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56D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 w:bidi="ar-SA"/>
        </w:rPr>
        <w:t>喀喇沁旗河南街道马鞍山村401-03-0317号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集体建设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用地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联营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入股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方案</w:t>
      </w:r>
    </w:p>
    <w:p w14:paraId="30BF0AD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339B3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积极推动马鞍山旅游配套基础设施建设项目（一期）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联营（入股）方式办理集体用地审批，保障农村集体建设用地所有者和使用者的合法权益，结合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喀喇沁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实际，制定本方案。</w:t>
      </w:r>
    </w:p>
    <w:p w14:paraId="6376AB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一、项目概述</w:t>
      </w:r>
    </w:p>
    <w:p w14:paraId="632B7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为促进乡村经济发展，盘活集体资产，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喀喇沁旗河南街道马鞍山村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拟以集体建设用地与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喀喇沁旗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锦昊商贸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有限公司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开展联营入股合作，提升土地利用效率，实现双方互利共赢。充分发挥村集体土地资源优势和企业资金、技术、运营优势，打造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马鞍山旅游配套基础设施建设项目（一期）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，增加村集体与村民收入，推动区域经济发展 。</w:t>
      </w:r>
    </w:p>
    <w:p w14:paraId="2B0112E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二、合作主体</w:t>
      </w:r>
    </w:p>
    <w:p w14:paraId="4ECB9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村集体经济组织：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喀喇沁旗河南街道马鞍山村民委员会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负责提供集体建设用地，协调村民关系，参与项目决策监督，保障村民合法权益。</w:t>
      </w:r>
    </w:p>
    <w:p w14:paraId="5A44F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合作企业：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喀喇沁旗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锦昊商贸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有限公司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负责项目的资金投入、规划设计、建设运营等工作，确保项目顺利实施并实现盈利。</w:t>
      </w:r>
    </w:p>
    <w:p w14:paraId="47B065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三、土地相关事宜</w:t>
      </w:r>
    </w:p>
    <w:p w14:paraId="747789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土地位置及面积：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位于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河南街道马鞍山村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，地块四至：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东至耕地，南至平锦线，西至平锦线，北至耕地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10326.00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平方米。</w:t>
      </w:r>
    </w:p>
    <w:p w14:paraId="386D009A">
      <w:pPr>
        <w:widowControl/>
        <w:autoSpaceDE w:val="0"/>
        <w:autoSpaceDN w:val="0"/>
        <w:spacing w:line="360" w:lineRule="auto"/>
        <w:ind w:firstLine="643" w:firstLineChars="200"/>
        <w:jc w:val="left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土地现状与规划：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目前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用地范围内主要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耕地、林地、草地等用地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，符合</w:t>
      </w:r>
      <w:bookmarkStart w:id="0" w:name="_Toc11680"/>
      <w:bookmarkStart w:id="1" w:name="_Toc10273"/>
      <w:bookmarkStart w:id="2" w:name="_Toc8263"/>
      <w:bookmarkStart w:id="3" w:name="_Toc22861"/>
      <w:bookmarkStart w:id="4" w:name="_Toc20031"/>
      <w:bookmarkStart w:id="5" w:name="_Toc5670"/>
      <w:bookmarkStart w:id="6" w:name="_Toc23553"/>
      <w:bookmarkStart w:id="7" w:name="_Toc20379"/>
      <w:bookmarkStart w:id="8" w:name="_Toc29041"/>
      <w:bookmarkStart w:id="9" w:name="_Toc24233"/>
      <w:bookmarkStart w:id="10" w:name="_Toc13698"/>
      <w:bookmarkStart w:id="11" w:name="_Toc30802"/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</w:rPr>
        <w:t>喀喇沁旗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河南街道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</w:rPr>
        <w:t>镇国土空间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总体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</w:rPr>
        <w:t>规划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Start w:id="12" w:name="_Toc12385"/>
      <w:bookmarkStart w:id="13" w:name="_Toc25107"/>
      <w:bookmarkStart w:id="14" w:name="_Toc6884"/>
      <w:bookmarkStart w:id="15" w:name="_Toc2181"/>
      <w:bookmarkStart w:id="16" w:name="_Toc21507"/>
      <w:bookmarkStart w:id="17" w:name="_Toc23320"/>
      <w:bookmarkStart w:id="18" w:name="_Toc1557"/>
      <w:bookmarkStart w:id="19" w:name="_Toc17096"/>
      <w:bookmarkStart w:id="20" w:name="_Toc16715"/>
      <w:bookmarkStart w:id="21" w:name="_Toc15506"/>
      <w:bookmarkStart w:id="22" w:name="_Toc20400"/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</w:rPr>
        <w:t>（2021-2035年）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，可用于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社会停车场用地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9E4D0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联营（入股）土地规划条件：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喀喇沁旗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自然资源局出具的《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建设用地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规划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设计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条件》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字号：2025021号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执行，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规划用途为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社会停车场用地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容积率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0.1以下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，建筑密度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绿地率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满足规范要求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，其他土地利用要求：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建筑限高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。</w:t>
      </w:r>
    </w:p>
    <w:p w14:paraId="5B4276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四、联营入股方式</w:t>
      </w:r>
    </w:p>
    <w:p w14:paraId="3C52C1F2">
      <w:pPr>
        <w:pStyle w:val="2"/>
        <w:keepNext w:val="0"/>
        <w:keepLines w:val="0"/>
        <w:pageBreakBefore w:val="0"/>
        <w:widowControl/>
        <w:numPr>
          <w:ilvl w:val="3"/>
          <w:numId w:val="0"/>
        </w:numPr>
        <w:tabs>
          <w:tab w:val="left" w:pos="1152"/>
        </w:tabs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Chars="0" w:firstLine="640" w:firstLineChars="200"/>
        <w:textAlignment w:val="baseline"/>
        <w:rPr>
          <w:rFonts w:hint="default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喀喇沁旗河南街道马鞍山村民委员会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以集体建设用地使用权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联营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方式用地。</w:t>
      </w:r>
    </w:p>
    <w:p w14:paraId="11939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）采用联营方式：</w:t>
      </w:r>
    </w:p>
    <w:p w14:paraId="2E7467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集体建设用地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通过第三方评估确定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使用权作价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（大写）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伍佰叁拾柒万玖仟捌佰肆拾陆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元整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（小写：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537.9846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）（其中包括土地增值收益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30.79325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元）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河南街道马鞍山村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  <w:t>集体经济组织与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喀喇沁旗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锦昊商贸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有限公司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联营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，不参与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喀喇沁旗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锦昊商贸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有限公司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生产经营，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喀喇沁旗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锦昊商贸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有限公司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负责生产经营，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使用年限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50年，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总价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537.9846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一次性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  <w:t>村集体经济组织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支付联营费用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以评估报告为准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</w:p>
    <w:p w14:paraId="27BB4D8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、产业准入要求和生态环境保护要求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：</w:t>
      </w:r>
    </w:p>
    <w:p w14:paraId="6A127C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日，取得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喀喇沁旗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发展和改革委员会《关于马鞍山旅游配套基础设施建设项目（一期）》核准的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项目备案告知书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项目代码：2509-150428-04-01-580530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）。</w:t>
      </w:r>
    </w:p>
    <w:p w14:paraId="3FC8B1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联营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双方的权利义务及违约责任：</w:t>
      </w:r>
    </w:p>
    <w:p w14:paraId="387FDCE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（一）河南街道马鞍山村民委员会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工作职责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041F795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1.河南街道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马鞍山村民委员会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是本项目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以联营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方式办理集体用地工作的实施主体，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河南街道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马鞍山村民委员会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协调、组织办理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产业准入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生态环境保护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、建设用地规划条件、使用权收回补偿、集体用地联营村民代表大会等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具体工作。</w:t>
      </w:r>
    </w:p>
    <w:p w14:paraId="493596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切实做到依法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土地使用权人及集体经济组织成员的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合法利益，并调处因联营方式办理集体用地引发的各类矛盾纠纷，确保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项目顺利实施，维护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社会稳定。</w:t>
      </w:r>
    </w:p>
    <w:p w14:paraId="6DDEF97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)合作企业工作职责。</w:t>
      </w:r>
    </w:p>
    <w:p w14:paraId="5C1D78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负责筹措用地及建设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所需资金。</w:t>
      </w:r>
    </w:p>
    <w:p w14:paraId="4A69936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.协助解决项目施工中临时用地和电力通讯改移征占地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</w:p>
    <w:p w14:paraId="07BEB16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0" w:firstLineChars="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并按照法律规定办理手续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37E2E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解决建设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过程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中的水、电、路、通讯等保障工作。</w:t>
      </w:r>
    </w:p>
    <w:p w14:paraId="2AE9A6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负责沟通自然资源主管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部门做好土地的组件审核、组织上报以及被征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地农民社会保险相关工作，并落实相关资金。</w:t>
      </w:r>
    </w:p>
    <w:p w14:paraId="6D55D9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、其他要求</w:t>
      </w:r>
    </w:p>
    <w:p w14:paraId="088F5AC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喀喇沁旗河南街道管理办公室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河南街道马鞍山村民委员会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和有关部门要坚持“公开、公正、公平”的原则，严格办事程序，严肃工作纪律。 对以权谋私、营私舞弊、索贿受贿、贪污挪用征地拆迁补偿款的，给予行政处分，触犯刑法的依法追究刑事责任。</w:t>
      </w:r>
    </w:p>
    <w:p w14:paraId="5F4ED1E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在发布公告后，对个别群众在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用地范围内土地上抢种、抢栽植物、打井、架线或被拆迁人在宅院内外抢建房屋、棚舍、装修扩建等违规违法行为要严肃处理。</w:t>
      </w:r>
    </w:p>
    <w:p w14:paraId="4D62CEB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收回集体土地使用权及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拆迁过程中肆意滋事、无理取闹、妨碍执行公务的单位和个人，由公安机关按照治安管理法等有关法规予以处罚，构成犯罪的，依法追究刑事责任。</w:t>
      </w:r>
    </w:p>
    <w:p w14:paraId="13E34AE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本方案未尽事宜，可参照相关政策和相近标准执行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0EEE940A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40245232">
      <w:pPr>
        <w:pStyle w:val="2"/>
        <w:numPr>
          <w:ilvl w:val="3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22F68FE1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294D98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喀喇沁旗河南街道马鞍山村民委员会</w:t>
      </w:r>
    </w:p>
    <w:p w14:paraId="64F4EAA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800" w:firstLineChars="1500"/>
        <w:jc w:val="left"/>
        <w:textAlignment w:val="auto"/>
        <w:rPr>
          <w:rFonts w:hint="eastAsia" w:eastAsia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29</w:t>
      </w:r>
      <w:bookmarkStart w:id="23" w:name="_GoBack"/>
      <w:bookmarkEnd w:id="23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日</w:t>
      </w:r>
    </w:p>
    <w:p w14:paraId="0B68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F261F07">
      <w:pPr>
        <w:rPr>
          <w:rFonts w:hint="eastAsia"/>
          <w:lang w:eastAsia="zh-CN"/>
        </w:rPr>
      </w:pPr>
    </w:p>
    <w:sectPr>
      <w:footerReference r:id="rId5" w:type="default"/>
      <w:pgSz w:w="11870" w:h="16810"/>
      <w:pgMar w:top="1428" w:right="1650" w:bottom="1242" w:left="1704" w:header="0" w:footer="98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AD5686-3AC9-4C78-94ED-DF04474D5E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F4500D2-7281-44AD-8F64-830743EDDFA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BD048A0-CC67-4C41-B4A1-8C9B3F0A02D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AB8AC72-A642-4A0D-88F5-408BAECFDF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AA1BA46-E5A1-4BC7-855B-4B4D2DB2A6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B074C54-1292-49AC-A2ED-86CE59A38A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F11EA">
    <w:pPr>
      <w:spacing w:before="1" w:line="182" w:lineRule="auto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85B1A"/>
    <w:multiLevelType w:val="multilevel"/>
    <w:tmpl w:val="2C585B1A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NDFlYmY4NmVmZGNhZGQ1M2EzYTA4M2JiNmNlMGMifQ=="/>
  </w:docVars>
  <w:rsids>
    <w:rsidRoot w:val="00000000"/>
    <w:rsid w:val="003C28DE"/>
    <w:rsid w:val="008B1170"/>
    <w:rsid w:val="00B2278C"/>
    <w:rsid w:val="027619AC"/>
    <w:rsid w:val="02D94C72"/>
    <w:rsid w:val="038500F8"/>
    <w:rsid w:val="0385634A"/>
    <w:rsid w:val="04481F5A"/>
    <w:rsid w:val="049631FD"/>
    <w:rsid w:val="04A71242"/>
    <w:rsid w:val="05942874"/>
    <w:rsid w:val="05ED5005"/>
    <w:rsid w:val="06616243"/>
    <w:rsid w:val="0671369D"/>
    <w:rsid w:val="06FF13BC"/>
    <w:rsid w:val="072D6C2A"/>
    <w:rsid w:val="07725E9C"/>
    <w:rsid w:val="077F47F7"/>
    <w:rsid w:val="08F37E2C"/>
    <w:rsid w:val="095742E5"/>
    <w:rsid w:val="097529BD"/>
    <w:rsid w:val="098F0433"/>
    <w:rsid w:val="09E87F93"/>
    <w:rsid w:val="0B8D0DF2"/>
    <w:rsid w:val="0CAD041D"/>
    <w:rsid w:val="0CDE2E17"/>
    <w:rsid w:val="0E63066B"/>
    <w:rsid w:val="0FBF0D62"/>
    <w:rsid w:val="0FC44C29"/>
    <w:rsid w:val="0FC5176E"/>
    <w:rsid w:val="0FCA3251"/>
    <w:rsid w:val="0FDA17CC"/>
    <w:rsid w:val="0FE12B5A"/>
    <w:rsid w:val="124B2486"/>
    <w:rsid w:val="12922832"/>
    <w:rsid w:val="12F42BA4"/>
    <w:rsid w:val="13E47868"/>
    <w:rsid w:val="14AB3F0B"/>
    <w:rsid w:val="14DB0FD2"/>
    <w:rsid w:val="15CF1A1E"/>
    <w:rsid w:val="17312619"/>
    <w:rsid w:val="17EC65A3"/>
    <w:rsid w:val="17F83137"/>
    <w:rsid w:val="1987237F"/>
    <w:rsid w:val="19BC31BB"/>
    <w:rsid w:val="19CD38E1"/>
    <w:rsid w:val="1BD16B10"/>
    <w:rsid w:val="1C1114D5"/>
    <w:rsid w:val="1C262893"/>
    <w:rsid w:val="1CBD21DE"/>
    <w:rsid w:val="1CD160DD"/>
    <w:rsid w:val="1E4E48BB"/>
    <w:rsid w:val="1EA638ED"/>
    <w:rsid w:val="1EB47989"/>
    <w:rsid w:val="202F346E"/>
    <w:rsid w:val="22F716DA"/>
    <w:rsid w:val="23645B24"/>
    <w:rsid w:val="23DE2C20"/>
    <w:rsid w:val="24B6729F"/>
    <w:rsid w:val="24F2005E"/>
    <w:rsid w:val="256B13EC"/>
    <w:rsid w:val="269E79D5"/>
    <w:rsid w:val="27F136FF"/>
    <w:rsid w:val="289E602F"/>
    <w:rsid w:val="2AAB5086"/>
    <w:rsid w:val="2C7D6CF1"/>
    <w:rsid w:val="2C805C62"/>
    <w:rsid w:val="2C8959A9"/>
    <w:rsid w:val="2E21662A"/>
    <w:rsid w:val="2E701821"/>
    <w:rsid w:val="2EA17C2D"/>
    <w:rsid w:val="2EB0392B"/>
    <w:rsid w:val="2F61116A"/>
    <w:rsid w:val="31B165E1"/>
    <w:rsid w:val="33595A33"/>
    <w:rsid w:val="36372C24"/>
    <w:rsid w:val="368D1A1B"/>
    <w:rsid w:val="36BB1D6C"/>
    <w:rsid w:val="37203D70"/>
    <w:rsid w:val="38200DFB"/>
    <w:rsid w:val="38701C5D"/>
    <w:rsid w:val="38C33163"/>
    <w:rsid w:val="38FD7316"/>
    <w:rsid w:val="39706BDA"/>
    <w:rsid w:val="39B16708"/>
    <w:rsid w:val="3A2761A3"/>
    <w:rsid w:val="3B494C2A"/>
    <w:rsid w:val="3C111D1A"/>
    <w:rsid w:val="3DEA2078"/>
    <w:rsid w:val="3DFF671E"/>
    <w:rsid w:val="3EA66B99"/>
    <w:rsid w:val="401A3BCF"/>
    <w:rsid w:val="402370B8"/>
    <w:rsid w:val="40297384"/>
    <w:rsid w:val="40786313"/>
    <w:rsid w:val="40E1035D"/>
    <w:rsid w:val="41671A25"/>
    <w:rsid w:val="42671CB3"/>
    <w:rsid w:val="42B52046"/>
    <w:rsid w:val="42CF4E3E"/>
    <w:rsid w:val="44000AFA"/>
    <w:rsid w:val="461E725A"/>
    <w:rsid w:val="49601AD1"/>
    <w:rsid w:val="4BB25A89"/>
    <w:rsid w:val="4C0C0983"/>
    <w:rsid w:val="4DB90697"/>
    <w:rsid w:val="4DED0783"/>
    <w:rsid w:val="4F3C58B2"/>
    <w:rsid w:val="505A2029"/>
    <w:rsid w:val="5099030C"/>
    <w:rsid w:val="514439F7"/>
    <w:rsid w:val="53B4545D"/>
    <w:rsid w:val="541F6D7A"/>
    <w:rsid w:val="54D44008"/>
    <w:rsid w:val="55CA58A4"/>
    <w:rsid w:val="56F52014"/>
    <w:rsid w:val="58226696"/>
    <w:rsid w:val="58BF33E9"/>
    <w:rsid w:val="59903B8F"/>
    <w:rsid w:val="5A6F2C36"/>
    <w:rsid w:val="5CB20AA2"/>
    <w:rsid w:val="5E3E0745"/>
    <w:rsid w:val="5ED94115"/>
    <w:rsid w:val="5F603506"/>
    <w:rsid w:val="5FC767A1"/>
    <w:rsid w:val="600A1378"/>
    <w:rsid w:val="61A80FF4"/>
    <w:rsid w:val="62E90B99"/>
    <w:rsid w:val="65A90DDA"/>
    <w:rsid w:val="65BA5704"/>
    <w:rsid w:val="65C43C25"/>
    <w:rsid w:val="65F12E3A"/>
    <w:rsid w:val="65FA4DD5"/>
    <w:rsid w:val="66021EDD"/>
    <w:rsid w:val="667C62AE"/>
    <w:rsid w:val="66C60D7C"/>
    <w:rsid w:val="66F45E44"/>
    <w:rsid w:val="6934747A"/>
    <w:rsid w:val="69B61379"/>
    <w:rsid w:val="6A631BA4"/>
    <w:rsid w:val="6A7946BD"/>
    <w:rsid w:val="6A833E60"/>
    <w:rsid w:val="6AB52710"/>
    <w:rsid w:val="6C860D49"/>
    <w:rsid w:val="6D4A0EB4"/>
    <w:rsid w:val="6EA036EA"/>
    <w:rsid w:val="6F75477E"/>
    <w:rsid w:val="6F854425"/>
    <w:rsid w:val="71643D7A"/>
    <w:rsid w:val="72136679"/>
    <w:rsid w:val="754200FE"/>
    <w:rsid w:val="75D50741"/>
    <w:rsid w:val="78100640"/>
    <w:rsid w:val="78B33DB1"/>
    <w:rsid w:val="79C45B4A"/>
    <w:rsid w:val="7A0D664A"/>
    <w:rsid w:val="7BD15482"/>
    <w:rsid w:val="7BF21D62"/>
    <w:rsid w:val="7E672980"/>
    <w:rsid w:val="7F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4"/>
    <w:basedOn w:val="1"/>
    <w:next w:val="1"/>
    <w:qFormat/>
    <w:uiPriority w:val="9"/>
    <w:pPr>
      <w:numPr>
        <w:ilvl w:val="3"/>
        <w:numId w:val="1"/>
      </w:numPr>
      <w:outlineLvl w:val="3"/>
    </w:pPr>
    <w:rPr>
      <w:rFonts w:ascii="方正仿宋_GBK" w:hAnsi="方正仿宋_GBK" w:eastAsia="方正仿宋_GBK" w:cs="Times New Roman"/>
      <w:bCs/>
      <w:sz w:val="32"/>
      <w:szCs w:val="32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ind w:firstLine="0" w:firstLineChar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1"/>
    <w:next w:val="1"/>
    <w:unhideWhenUsed/>
    <w:qFormat/>
    <w:uiPriority w:val="99"/>
    <w:pPr>
      <w:ind w:firstLine="560" w:firstLineChars="200"/>
      <w:jc w:val="left"/>
    </w:pPr>
    <w:rPr>
      <w:rFonts w:ascii="Times New Roman" w:hAnsi="Times New Roman"/>
      <w:sz w:val="2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NormalCharacter"/>
    <w:semiHidden/>
    <w:qFormat/>
    <w:uiPriority w:val="0"/>
    <w:rPr>
      <w:rFonts w:ascii="Calibri" w:hAnsi="Calibri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1586</Words>
  <Characters>1679</Characters>
  <Lines>0</Lines>
  <Paragraphs>0</Paragraphs>
  <TotalTime>2787</TotalTime>
  <ScaleCrop>false</ScaleCrop>
  <LinksUpToDate>false</LinksUpToDate>
  <CharactersWithSpaces>1684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2023-10-19T01:11:00Z</dcterms:created>
  <dc:creator>Administrator</dc:creator>
  <cp:lastModifiedBy>快乐的蜗牛</cp:lastModifiedBy>
  <cp:lastPrinted>2025-06-03T00:53:00Z</cp:lastPrinted>
  <dcterms:modified xsi:type="dcterms:W3CDTF">2025-11-28T06:47:05Z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D06B42AF1FFF43AEB3BD4B9247C6CF80_13</vt:lpwstr>
  </property>
  <property fmtid="{D5CDD505-2E9C-101B-9397-08002B2CF9AE}" pid="4" name="KSOTemplateDocerSaveRecord">
    <vt:lpwstr>eyJoZGlkIjoiMTMyNGE2ZTc4ZDE1NDljYTY3YzRmYzQ0YzZmZjdiMDkiLCJ1c2VySWQiOiIyMzUyMTgwODQifQ==</vt:lpwstr>
  </property>
</Properties>
</file>