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70"/>
        <w:gridCol w:w="1395"/>
        <w:gridCol w:w="1039"/>
        <w:gridCol w:w="606"/>
        <w:gridCol w:w="1908"/>
        <w:gridCol w:w="2438"/>
      </w:tblGrid>
      <w:tr w14:paraId="7E3F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喀喇沁旗2025年12月份消除风险监测对象</w:t>
            </w:r>
          </w:p>
        </w:tc>
      </w:tr>
      <w:tr w14:paraId="753B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3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CD3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5A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9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F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7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D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返贫致贫风险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消除风险</w:t>
            </w:r>
            <w:r>
              <w:rPr>
                <w:rStyle w:val="8"/>
                <w:lang w:val="en-US" w:eastAsia="zh-CN" w:bidi="ar"/>
              </w:rPr>
              <w:t>监测对象类别</w:t>
            </w:r>
          </w:p>
        </w:tc>
      </w:tr>
      <w:tr w14:paraId="5AD0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9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C9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小牛群镇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北窝铺村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1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陈忠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6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6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边缘易致贫户</w:t>
            </w:r>
          </w:p>
        </w:tc>
      </w:tr>
    </w:tbl>
    <w:p w14:paraId="1DC78190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7260E52"/>
    <w:rsid w:val="2A982BB0"/>
    <w:rsid w:val="2D367F32"/>
    <w:rsid w:val="38565086"/>
    <w:rsid w:val="3B6A6C73"/>
    <w:rsid w:val="46380430"/>
    <w:rsid w:val="47A61399"/>
    <w:rsid w:val="51E60566"/>
    <w:rsid w:val="54155E30"/>
    <w:rsid w:val="5EEC30B4"/>
    <w:rsid w:val="6EB73677"/>
    <w:rsid w:val="797D10DD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274</Characters>
  <Lines>0</Lines>
  <Paragraphs>0</Paragraphs>
  <TotalTime>0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2025-12-24T00:50:38Z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