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4B6CB5">
      <w:pPr>
        <w:jc w:val="center"/>
        <w:rPr>
          <w:rFonts w:hint="eastAsia" w:ascii="Times New Roman" w:hAnsi="Times New Roman" w:eastAsia="宋体" w:cs="Times New Roman"/>
          <w:b/>
          <w:bCs/>
          <w:sz w:val="56"/>
          <w:szCs w:val="56"/>
          <w:lang w:eastAsia="zh-CN"/>
        </w:rPr>
      </w:pPr>
    </w:p>
    <w:p w14:paraId="333364E8">
      <w:pPr>
        <w:keepNext w:val="0"/>
        <w:keepLines w:val="0"/>
        <w:pageBreakBefore w:val="0"/>
        <w:widowControl w:val="0"/>
        <w:kinsoku/>
        <w:wordWrap/>
        <w:overflowPunct/>
        <w:topLinePunct w:val="0"/>
        <w:autoSpaceDE/>
        <w:autoSpaceDN/>
        <w:bidi w:val="0"/>
        <w:adjustRightInd/>
        <w:snapToGrid/>
        <w:spacing w:line="1000" w:lineRule="exact"/>
        <w:jc w:val="center"/>
        <w:textAlignment w:val="auto"/>
        <w:outlineLvl w:val="9"/>
        <w:rPr>
          <w:rFonts w:hint="eastAsia" w:ascii="微软雅黑" w:hAnsi="微软雅黑" w:eastAsia="微软雅黑" w:cs="微软雅黑"/>
          <w:b/>
          <w:bCs/>
          <w:sz w:val="60"/>
          <w:szCs w:val="60"/>
        </w:rPr>
      </w:pPr>
      <w:r>
        <w:rPr>
          <w:rFonts w:hint="eastAsia" w:ascii="微软雅黑" w:hAnsi="微软雅黑" w:eastAsia="微软雅黑" w:cs="微软雅黑"/>
          <w:b/>
          <w:bCs/>
          <w:sz w:val="60"/>
          <w:szCs w:val="60"/>
        </w:rPr>
        <w:t>喀喇沁旗</w:t>
      </w:r>
    </w:p>
    <w:p w14:paraId="08C1AA25">
      <w:pPr>
        <w:keepNext w:val="0"/>
        <w:keepLines w:val="0"/>
        <w:pageBreakBefore w:val="0"/>
        <w:widowControl w:val="0"/>
        <w:kinsoku/>
        <w:wordWrap/>
        <w:overflowPunct/>
        <w:topLinePunct w:val="0"/>
        <w:autoSpaceDE/>
        <w:autoSpaceDN/>
        <w:bidi w:val="0"/>
        <w:adjustRightInd/>
        <w:snapToGrid/>
        <w:spacing w:line="1000" w:lineRule="exact"/>
        <w:jc w:val="center"/>
        <w:textAlignment w:val="auto"/>
        <w:outlineLvl w:val="9"/>
        <w:rPr>
          <w:rFonts w:hint="eastAsia" w:ascii="微软雅黑" w:hAnsi="微软雅黑" w:eastAsia="微软雅黑" w:cs="微软雅黑"/>
          <w:b/>
          <w:bCs/>
          <w:sz w:val="60"/>
          <w:szCs w:val="60"/>
        </w:rPr>
      </w:pPr>
      <w:bookmarkStart w:id="0" w:name="_Toc29969"/>
      <w:r>
        <w:rPr>
          <w:rFonts w:hint="eastAsia" w:ascii="微软雅黑" w:hAnsi="微软雅黑" w:eastAsia="微软雅黑" w:cs="微软雅黑"/>
          <w:b/>
          <w:bCs/>
          <w:sz w:val="60"/>
          <w:szCs w:val="60"/>
        </w:rPr>
        <w:t>2</w:t>
      </w:r>
      <w:r>
        <w:rPr>
          <w:rFonts w:ascii="微软雅黑" w:hAnsi="微软雅黑" w:eastAsia="微软雅黑" w:cs="微软雅黑"/>
          <w:b/>
          <w:bCs/>
          <w:sz w:val="60"/>
          <w:szCs w:val="60"/>
        </w:rPr>
        <w:t>024</w:t>
      </w:r>
      <w:r>
        <w:rPr>
          <w:rFonts w:hint="eastAsia" w:ascii="微软雅黑" w:hAnsi="微软雅黑" w:eastAsia="微软雅黑" w:cs="微软雅黑"/>
          <w:b/>
          <w:bCs/>
          <w:sz w:val="60"/>
          <w:szCs w:val="60"/>
        </w:rPr>
        <w:t>年</w:t>
      </w:r>
      <w:r>
        <w:rPr>
          <w:rFonts w:hint="eastAsia" w:ascii="微软雅黑" w:hAnsi="微软雅黑" w:eastAsia="微软雅黑" w:cs="微软雅黑"/>
          <w:b/>
          <w:bCs/>
          <w:sz w:val="60"/>
          <w:szCs w:val="60"/>
          <w:lang w:eastAsia="zh-CN"/>
        </w:rPr>
        <w:t>中央财政</w:t>
      </w:r>
      <w:r>
        <w:rPr>
          <w:rFonts w:hint="eastAsia" w:ascii="微软雅黑" w:hAnsi="微软雅黑" w:eastAsia="微软雅黑" w:cs="微软雅黑"/>
          <w:b/>
          <w:bCs/>
          <w:sz w:val="60"/>
          <w:szCs w:val="60"/>
        </w:rPr>
        <w:t>秸秆综合利用</w:t>
      </w:r>
      <w:bookmarkEnd w:id="0"/>
    </w:p>
    <w:p w14:paraId="18960775">
      <w:pPr>
        <w:keepNext w:val="0"/>
        <w:keepLines w:val="0"/>
        <w:pageBreakBefore w:val="0"/>
        <w:widowControl w:val="0"/>
        <w:kinsoku/>
        <w:wordWrap/>
        <w:overflowPunct/>
        <w:topLinePunct w:val="0"/>
        <w:autoSpaceDE/>
        <w:autoSpaceDN/>
        <w:bidi w:val="0"/>
        <w:adjustRightInd/>
        <w:snapToGrid/>
        <w:spacing w:line="1000" w:lineRule="exact"/>
        <w:jc w:val="center"/>
        <w:textAlignment w:val="auto"/>
        <w:outlineLvl w:val="9"/>
        <w:rPr>
          <w:rFonts w:hint="eastAsia" w:ascii="微软雅黑" w:hAnsi="微软雅黑" w:eastAsia="微软雅黑" w:cs="微软雅黑"/>
          <w:b/>
          <w:bCs/>
          <w:sz w:val="60"/>
          <w:szCs w:val="60"/>
        </w:rPr>
      </w:pPr>
      <w:r>
        <w:rPr>
          <w:rFonts w:hint="eastAsia" w:ascii="微软雅黑" w:hAnsi="微软雅黑" w:eastAsia="微软雅黑" w:cs="微软雅黑"/>
          <w:b/>
          <w:bCs/>
          <w:sz w:val="60"/>
          <w:szCs w:val="60"/>
        </w:rPr>
        <w:t>项目实施方案</w:t>
      </w:r>
    </w:p>
    <w:p w14:paraId="34F28779">
      <w:pPr>
        <w:jc w:val="center"/>
        <w:rPr>
          <w:rFonts w:hint="eastAsia" w:ascii="微软雅黑" w:hAnsi="微软雅黑" w:eastAsia="微软雅黑" w:cs="微软雅黑"/>
          <w:b/>
          <w:bCs/>
          <w:sz w:val="60"/>
          <w:szCs w:val="60"/>
          <w:lang w:eastAsia="zh-CN"/>
        </w:rPr>
      </w:pPr>
    </w:p>
    <w:p w14:paraId="6A6B3C39">
      <w:pPr>
        <w:jc w:val="center"/>
        <w:rPr>
          <w:rFonts w:hint="eastAsia" w:ascii="微软雅黑" w:hAnsi="微软雅黑" w:eastAsia="微软雅黑" w:cs="微软雅黑"/>
          <w:b/>
          <w:bCs/>
          <w:sz w:val="60"/>
          <w:szCs w:val="60"/>
          <w:lang w:eastAsia="zh-CN"/>
        </w:rPr>
      </w:pPr>
    </w:p>
    <w:p w14:paraId="257E7C97">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ascii="Times New Roman" w:hAnsi="Times New Roman" w:eastAsia="宋体" w:cs="Times New Roman"/>
          <w:b/>
          <w:lang w:val="zh-CN"/>
        </w:rPr>
      </w:pPr>
      <w:r>
        <w:rPr>
          <w:rFonts w:ascii="Times New Roman" w:hAnsi="Times New Roman" w:eastAsia="宋体" w:cs="Times New Roman"/>
          <w:b/>
          <w:lang w:val="zh-CN"/>
        </w:rPr>
        <w:t>项目</w:t>
      </w:r>
      <w:r>
        <w:rPr>
          <w:rFonts w:hint="eastAsia" w:ascii="Times New Roman" w:hAnsi="Times New Roman" w:eastAsia="宋体" w:cs="Times New Roman"/>
          <w:b/>
          <w:lang w:val="zh-CN"/>
        </w:rPr>
        <w:t>实施</w:t>
      </w:r>
      <w:r>
        <w:rPr>
          <w:rFonts w:ascii="Times New Roman" w:hAnsi="Times New Roman" w:eastAsia="宋体" w:cs="Times New Roman"/>
          <w:b/>
          <w:lang w:val="zh-CN"/>
        </w:rPr>
        <w:t>单位：</w:t>
      </w:r>
      <w:r>
        <w:rPr>
          <w:rFonts w:hint="eastAsia" w:ascii="Times New Roman" w:hAnsi="Times New Roman" w:eastAsia="宋体" w:cs="Times New Roman"/>
          <w:b/>
          <w:lang w:val="zh-CN"/>
        </w:rPr>
        <w:t>喀喇沁旗</w:t>
      </w:r>
      <w:r>
        <w:rPr>
          <w:rFonts w:ascii="Times New Roman" w:hAnsi="Times New Roman" w:eastAsia="宋体" w:cs="Times New Roman"/>
          <w:b/>
          <w:lang w:val="zh-CN"/>
        </w:rPr>
        <w:t>农牧局</w:t>
      </w:r>
    </w:p>
    <w:p w14:paraId="6C688291">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ascii="Times New Roman" w:hAnsi="Times New Roman" w:eastAsia="宋体" w:cs="Times New Roman"/>
          <w:b/>
          <w:lang w:val="zh-CN"/>
        </w:rPr>
      </w:pPr>
      <w:r>
        <w:rPr>
          <w:rFonts w:ascii="Times New Roman" w:hAnsi="Times New Roman" w:eastAsia="宋体" w:cs="Times New Roman"/>
          <w:b/>
          <w:lang w:val="zh-CN"/>
        </w:rPr>
        <w:t>项目审批单位：赤峰市农牧局</w:t>
      </w:r>
    </w:p>
    <w:p w14:paraId="6515214E">
      <w:pPr>
        <w:keepNext w:val="0"/>
        <w:keepLines w:val="0"/>
        <w:pageBreakBefore w:val="0"/>
        <w:widowControl w:val="0"/>
        <w:kinsoku/>
        <w:wordWrap/>
        <w:overflowPunct/>
        <w:topLinePunct w:val="0"/>
        <w:autoSpaceDE/>
        <w:autoSpaceDN/>
        <w:bidi w:val="0"/>
        <w:adjustRightInd/>
        <w:snapToGrid/>
        <w:spacing w:line="576" w:lineRule="exact"/>
        <w:jc w:val="center"/>
        <w:textAlignment w:val="auto"/>
      </w:pPr>
      <w:r>
        <w:rPr>
          <w:rFonts w:ascii="Times New Roman" w:hAnsi="Times New Roman" w:eastAsia="宋体" w:cs="Times New Roman"/>
          <w:b/>
          <w:lang w:val="zh-CN"/>
        </w:rPr>
        <w:t>项目实施时间：</w:t>
      </w:r>
      <w:r>
        <w:rPr>
          <w:rFonts w:hint="eastAsia" w:ascii="Times New Roman" w:hAnsi="Times New Roman" w:eastAsia="宋体" w:cs="Times New Roman"/>
          <w:b/>
        </w:rPr>
        <w:t>202</w:t>
      </w:r>
      <w:r>
        <w:rPr>
          <w:rFonts w:ascii="Times New Roman" w:hAnsi="Times New Roman" w:eastAsia="宋体" w:cs="Times New Roman"/>
          <w:b/>
        </w:rPr>
        <w:t>4</w:t>
      </w:r>
      <w:r>
        <w:rPr>
          <w:rFonts w:ascii="Times New Roman" w:hAnsi="Times New Roman" w:eastAsia="宋体" w:cs="Times New Roman"/>
          <w:b/>
          <w:lang w:val="zh-CN"/>
        </w:rPr>
        <w:t>年</w:t>
      </w:r>
      <w:r>
        <w:rPr>
          <w:rFonts w:hint="eastAsia" w:ascii="Times New Roman" w:hAnsi="Times New Roman" w:eastAsia="宋体" w:cs="Times New Roman"/>
          <w:b/>
          <w:lang w:val="en-US" w:eastAsia="zh-CN"/>
        </w:rPr>
        <w:t>10</w:t>
      </w:r>
      <w:r>
        <w:rPr>
          <w:rFonts w:ascii="Times New Roman" w:hAnsi="Times New Roman" w:eastAsia="宋体" w:cs="Times New Roman"/>
          <w:b/>
          <w:lang w:val="zh-CN"/>
        </w:rPr>
        <w:t>月-20</w:t>
      </w:r>
      <w:r>
        <w:rPr>
          <w:rFonts w:ascii="Times New Roman" w:hAnsi="Times New Roman" w:eastAsia="宋体" w:cs="Times New Roman"/>
          <w:b/>
        </w:rPr>
        <w:t>25</w:t>
      </w:r>
      <w:r>
        <w:rPr>
          <w:rFonts w:ascii="Times New Roman" w:hAnsi="Times New Roman" w:eastAsia="宋体" w:cs="Times New Roman"/>
          <w:b/>
          <w:lang w:val="zh-CN"/>
        </w:rPr>
        <w:t>年</w:t>
      </w:r>
      <w:r>
        <w:rPr>
          <w:rFonts w:hint="eastAsia" w:ascii="Times New Roman" w:hAnsi="Times New Roman" w:eastAsia="宋体" w:cs="Times New Roman"/>
          <w:b/>
          <w:lang w:val="en-US" w:eastAsia="zh-CN"/>
        </w:rPr>
        <w:t>12</w:t>
      </w:r>
      <w:r>
        <w:rPr>
          <w:rFonts w:ascii="Times New Roman" w:hAnsi="Times New Roman" w:eastAsia="宋体" w:cs="Times New Roman"/>
          <w:b/>
          <w:lang w:val="zh-CN"/>
        </w:rPr>
        <w:t>月</w:t>
      </w:r>
    </w:p>
    <w:p w14:paraId="68B38FD8">
      <w:pPr>
        <w:spacing w:line="576" w:lineRule="exact"/>
        <w:jc w:val="center"/>
        <w:rPr>
          <w:rFonts w:hint="eastAsia" w:ascii="方正小标宋简体" w:hAnsi="方正小标宋简体" w:eastAsia="仿宋_GB2312" w:cs="方正小标宋简体"/>
          <w:sz w:val="44"/>
          <w:szCs w:val="44"/>
          <w:lang w:eastAsia="zh-CN"/>
        </w:rPr>
      </w:pPr>
      <w:r>
        <w:br w:type="page"/>
      </w:r>
    </w:p>
    <w:p w14:paraId="3FB090F2">
      <w:pPr>
        <w:keepNext w:val="0"/>
        <w:keepLines w:val="0"/>
        <w:pageBreakBefore w:val="0"/>
        <w:widowControl w:val="0"/>
        <w:kinsoku/>
        <w:wordWrap/>
        <w:overflowPunct/>
        <w:topLinePunct w:val="0"/>
        <w:autoSpaceDE/>
        <w:autoSpaceDN/>
        <w:bidi w:val="0"/>
        <w:adjustRightInd/>
        <w:snapToGrid/>
        <w:spacing w:line="600" w:lineRule="exact"/>
        <w:ind w:right="0"/>
        <w:textAlignment w:val="auto"/>
        <w:rPr>
          <w:rFonts w:hint="eastAsia" w:ascii="方正小标宋简体" w:hAnsi="方正小标宋简体" w:eastAsia="方正小标宋简体" w:cs="方正小标宋简体"/>
          <w:sz w:val="44"/>
          <w:szCs w:val="44"/>
        </w:rPr>
      </w:pPr>
    </w:p>
    <w:p w14:paraId="0694F764">
      <w:pPr>
        <w:rPr>
          <w:rFonts w:hint="default" w:ascii="Times New Roman" w:hAnsi="Times New Roman" w:cs="Times New Roman"/>
        </w:rPr>
      </w:pPr>
      <w:r>
        <w:rPr>
          <w:rFonts w:hint="default" w:ascii="Times New Roman" w:hAnsi="Times New Roman" w:cs="Times New Roman"/>
        </w:rPr>
        <w:drawing>
          <wp:inline distT="0" distB="0" distL="114300" distR="114300">
            <wp:extent cx="5658485" cy="8002905"/>
            <wp:effectExtent l="0" t="0" r="18415" b="17145"/>
            <wp:docPr id="38" name="图片 38"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001"/>
                    <pic:cNvPicPr>
                      <a:picLocks noChangeAspect="1"/>
                    </pic:cNvPicPr>
                  </pic:nvPicPr>
                  <pic:blipFill>
                    <a:blip r:embed="rId5"/>
                    <a:stretch>
                      <a:fillRect/>
                    </a:stretch>
                  </pic:blipFill>
                  <pic:spPr>
                    <a:xfrm>
                      <a:off x="0" y="0"/>
                      <a:ext cx="5658485" cy="8002905"/>
                    </a:xfrm>
                    <a:prstGeom prst="rect">
                      <a:avLst/>
                    </a:prstGeom>
                  </pic:spPr>
                </pic:pic>
              </a:graphicData>
            </a:graphic>
          </wp:inline>
        </w:drawing>
      </w:r>
      <w:r>
        <w:rPr>
          <w:rFonts w:hint="default" w:ascii="Times New Roman" w:hAnsi="Times New Roman" w:cs="Times New Roman"/>
        </w:rPr>
        <w:br w:type="page"/>
      </w:r>
    </w:p>
    <w:sdt>
      <w:sdtPr>
        <w:rPr>
          <w:rFonts w:hint="eastAsia" w:ascii="方正小标宋简体" w:hAnsi="方正小标宋简体" w:eastAsia="方正小标宋简体" w:cs="方正小标宋简体"/>
          <w:kern w:val="2"/>
          <w:sz w:val="44"/>
          <w:szCs w:val="44"/>
          <w:lang w:val="en-US" w:eastAsia="zh-CN" w:bidi="ar-SA"/>
        </w:rPr>
        <w:id w:val="147452907"/>
        <w15:color w:val="DBDBDB"/>
        <w:docPartObj>
          <w:docPartGallery w:val="Table of Contents"/>
          <w:docPartUnique/>
        </w:docPartObj>
      </w:sdtPr>
      <w:sdtEndPr>
        <w:rPr>
          <w:rFonts w:hint="eastAsia" w:eastAsia="仿宋_GB2312" w:cs="仿宋_GB2312" w:asciiTheme="minorHAnsi" w:hAnsiTheme="minorHAnsi"/>
          <w:kern w:val="2"/>
          <w:sz w:val="32"/>
          <w:szCs w:val="32"/>
          <w:lang w:val="en-US" w:eastAsia="zh-CN" w:bidi="ar-SA"/>
        </w:rPr>
      </w:sdtEndPr>
      <w:sdtContent>
        <w:p w14:paraId="54BE59AA">
          <w:pPr>
            <w:spacing w:before="0" w:beforeLines="0" w:after="0" w:afterLines="0" w:line="240" w:lineRule="auto"/>
            <w:ind w:left="0" w:leftChars="0" w:right="0" w:rightChars="0" w:firstLine="0" w:firstLineChars="0"/>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目录</w:t>
          </w:r>
        </w:p>
        <w:p w14:paraId="71391AB8">
          <w:pPr>
            <w:pStyle w:val="11"/>
            <w:keepNext w:val="0"/>
            <w:keepLines w:val="0"/>
            <w:pageBreakBefore w:val="0"/>
            <w:widowControl w:val="0"/>
            <w:tabs>
              <w:tab w:val="right" w:leader="dot" w:pos="8845"/>
            </w:tabs>
            <w:kinsoku/>
            <w:wordWrap/>
            <w:overflowPunct/>
            <w:topLinePunct w:val="0"/>
            <w:autoSpaceDE/>
            <w:autoSpaceDN/>
            <w:bidi w:val="0"/>
            <w:adjustRightInd/>
            <w:snapToGrid/>
            <w:spacing w:line="576" w:lineRule="exact"/>
            <w:textAlignment w:val="auto"/>
            <w:rPr>
              <w:rFonts w:hint="default" w:ascii="Times New Roman" w:hAnsi="Times New Roman" w:cs="Times New Roman"/>
            </w:rPr>
          </w:pPr>
          <w:r>
            <w:rPr>
              <w:rFonts w:hint="default" w:ascii="Times New Roman" w:hAnsi="Times New Roman" w:eastAsia="仿宋_GB2312" w:cs="Times New Roman"/>
              <w:kern w:val="2"/>
              <w:sz w:val="30"/>
              <w:szCs w:val="30"/>
              <w:lang w:val="en-US" w:eastAsia="zh-CN" w:bidi="ar-SA"/>
            </w:rPr>
            <w:fldChar w:fldCharType="begin"/>
          </w:r>
          <w:r>
            <w:rPr>
              <w:rFonts w:hint="default" w:ascii="Times New Roman" w:hAnsi="Times New Roman" w:eastAsia="仿宋_GB2312" w:cs="Times New Roman"/>
              <w:kern w:val="2"/>
              <w:sz w:val="30"/>
              <w:szCs w:val="30"/>
              <w:lang w:val="en-US" w:eastAsia="zh-CN" w:bidi="ar-SA"/>
            </w:rPr>
            <w:instrText xml:space="preserve">TOC \o "1-3" \h \u </w:instrText>
          </w:r>
          <w:r>
            <w:rPr>
              <w:rFonts w:hint="default" w:ascii="Times New Roman" w:hAnsi="Times New Roman" w:eastAsia="仿宋_GB2312" w:cs="Times New Roman"/>
              <w:kern w:val="2"/>
              <w:sz w:val="30"/>
              <w:szCs w:val="30"/>
              <w:lang w:val="en-US" w:eastAsia="zh-CN" w:bidi="ar-SA"/>
            </w:rPr>
            <w:fldChar w:fldCharType="separate"/>
          </w: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_Toc375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eastAsia="黑体" w:cs="Times New Roman"/>
            </w:rPr>
            <w:t>一、项目概况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_Toc375 \h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eastAsia="仿宋_GB2312" w:cs="Times New Roman"/>
              <w:kern w:val="2"/>
              <w:szCs w:val="30"/>
              <w:lang w:val="en-US" w:eastAsia="zh-CN" w:bidi="ar-SA"/>
            </w:rPr>
            <w:fldChar w:fldCharType="end"/>
          </w:r>
        </w:p>
        <w:p w14:paraId="1A6B4B4A">
          <w:pPr>
            <w:pStyle w:val="12"/>
            <w:keepNext w:val="0"/>
            <w:keepLines w:val="0"/>
            <w:pageBreakBefore w:val="0"/>
            <w:widowControl w:val="0"/>
            <w:tabs>
              <w:tab w:val="right" w:leader="dot" w:pos="8845"/>
            </w:tabs>
            <w:kinsoku/>
            <w:wordWrap/>
            <w:overflowPunct/>
            <w:topLinePunct w:val="0"/>
            <w:autoSpaceDE/>
            <w:autoSpaceDN/>
            <w:bidi w:val="0"/>
            <w:adjustRightInd/>
            <w:snapToGrid/>
            <w:spacing w:line="576" w:lineRule="exact"/>
            <w:textAlignment w:val="auto"/>
            <w:rPr>
              <w:rFonts w:hint="default" w:ascii="Times New Roman" w:hAnsi="Times New Roman" w:cs="Times New Roman"/>
            </w:rPr>
          </w:pP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_Toc5163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eastAsia="楷体_GB2312" w:cs="Times New Roman"/>
            </w:rPr>
            <w:t>(一)项目名称</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_Toc5163 \h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eastAsia="仿宋_GB2312" w:cs="Times New Roman"/>
              <w:kern w:val="2"/>
              <w:szCs w:val="30"/>
              <w:lang w:val="en-US" w:eastAsia="zh-CN" w:bidi="ar-SA"/>
            </w:rPr>
            <w:fldChar w:fldCharType="end"/>
          </w:r>
        </w:p>
        <w:p w14:paraId="26E1B6CA">
          <w:pPr>
            <w:pStyle w:val="12"/>
            <w:keepNext w:val="0"/>
            <w:keepLines w:val="0"/>
            <w:pageBreakBefore w:val="0"/>
            <w:widowControl w:val="0"/>
            <w:tabs>
              <w:tab w:val="right" w:leader="dot" w:pos="8845"/>
            </w:tabs>
            <w:kinsoku/>
            <w:wordWrap/>
            <w:overflowPunct/>
            <w:topLinePunct w:val="0"/>
            <w:autoSpaceDE/>
            <w:autoSpaceDN/>
            <w:bidi w:val="0"/>
            <w:adjustRightInd/>
            <w:snapToGrid/>
            <w:spacing w:line="576" w:lineRule="exact"/>
            <w:textAlignment w:val="auto"/>
            <w:rPr>
              <w:rFonts w:hint="default" w:ascii="Times New Roman" w:hAnsi="Times New Roman" w:cs="Times New Roman"/>
            </w:rPr>
          </w:pP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_Toc3253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eastAsia="楷体_GB2312" w:cs="Times New Roman"/>
            </w:rPr>
            <w:t>(二)项目建设单位</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_Toc3253 \h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eastAsia="仿宋_GB2312" w:cs="Times New Roman"/>
              <w:kern w:val="2"/>
              <w:szCs w:val="30"/>
              <w:lang w:val="en-US" w:eastAsia="zh-CN" w:bidi="ar-SA"/>
            </w:rPr>
            <w:fldChar w:fldCharType="end"/>
          </w:r>
        </w:p>
        <w:p w14:paraId="7EE385F7">
          <w:pPr>
            <w:pStyle w:val="12"/>
            <w:keepNext w:val="0"/>
            <w:keepLines w:val="0"/>
            <w:pageBreakBefore w:val="0"/>
            <w:widowControl w:val="0"/>
            <w:tabs>
              <w:tab w:val="right" w:leader="dot" w:pos="8845"/>
            </w:tabs>
            <w:kinsoku/>
            <w:wordWrap/>
            <w:overflowPunct/>
            <w:topLinePunct w:val="0"/>
            <w:autoSpaceDE/>
            <w:autoSpaceDN/>
            <w:bidi w:val="0"/>
            <w:adjustRightInd/>
            <w:snapToGrid/>
            <w:spacing w:line="576" w:lineRule="exact"/>
            <w:textAlignment w:val="auto"/>
            <w:rPr>
              <w:rFonts w:hint="default" w:ascii="Times New Roman" w:hAnsi="Times New Roman" w:cs="Times New Roman"/>
            </w:rPr>
          </w:pP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_Toc11218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eastAsia="楷体_GB2312" w:cs="Times New Roman"/>
            </w:rPr>
            <w:t>(三)项目建设性质</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_Toc11218 \h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eastAsia="仿宋_GB2312" w:cs="Times New Roman"/>
              <w:kern w:val="2"/>
              <w:szCs w:val="30"/>
              <w:lang w:val="en-US" w:eastAsia="zh-CN" w:bidi="ar-SA"/>
            </w:rPr>
            <w:fldChar w:fldCharType="end"/>
          </w:r>
        </w:p>
        <w:p w14:paraId="0680080D">
          <w:pPr>
            <w:pStyle w:val="12"/>
            <w:keepNext w:val="0"/>
            <w:keepLines w:val="0"/>
            <w:pageBreakBefore w:val="0"/>
            <w:widowControl w:val="0"/>
            <w:tabs>
              <w:tab w:val="right" w:leader="dot" w:pos="8845"/>
            </w:tabs>
            <w:kinsoku/>
            <w:wordWrap/>
            <w:overflowPunct/>
            <w:topLinePunct w:val="0"/>
            <w:autoSpaceDE/>
            <w:autoSpaceDN/>
            <w:bidi w:val="0"/>
            <w:adjustRightInd/>
            <w:snapToGrid/>
            <w:spacing w:line="576" w:lineRule="exact"/>
            <w:textAlignment w:val="auto"/>
            <w:rPr>
              <w:rFonts w:hint="default" w:ascii="Times New Roman" w:hAnsi="Times New Roman" w:cs="Times New Roman"/>
            </w:rPr>
          </w:pP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_Toc9274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eastAsia="楷体_GB2312" w:cs="Times New Roman"/>
            </w:rPr>
            <w:t>(四)项目建设目标</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_Toc9274 \h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eastAsia="仿宋_GB2312" w:cs="Times New Roman"/>
              <w:kern w:val="2"/>
              <w:szCs w:val="30"/>
              <w:lang w:val="en-US" w:eastAsia="zh-CN" w:bidi="ar-SA"/>
            </w:rPr>
            <w:fldChar w:fldCharType="end"/>
          </w:r>
        </w:p>
        <w:p w14:paraId="407BB6AA">
          <w:pPr>
            <w:pStyle w:val="12"/>
            <w:keepNext w:val="0"/>
            <w:keepLines w:val="0"/>
            <w:pageBreakBefore w:val="0"/>
            <w:widowControl w:val="0"/>
            <w:tabs>
              <w:tab w:val="right" w:leader="dot" w:pos="8845"/>
            </w:tabs>
            <w:kinsoku/>
            <w:wordWrap/>
            <w:overflowPunct/>
            <w:topLinePunct w:val="0"/>
            <w:autoSpaceDE/>
            <w:autoSpaceDN/>
            <w:bidi w:val="0"/>
            <w:adjustRightInd/>
            <w:snapToGrid/>
            <w:spacing w:line="576" w:lineRule="exact"/>
            <w:textAlignment w:val="auto"/>
            <w:rPr>
              <w:rFonts w:hint="default" w:ascii="Times New Roman" w:hAnsi="Times New Roman" w:cs="Times New Roman"/>
            </w:rPr>
          </w:pP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_Toc10744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eastAsia="楷体_GB2312" w:cs="Times New Roman"/>
            </w:rPr>
            <w:t>(五)项目建设内容与规模</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_Toc10744 \h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eastAsia="仿宋_GB2312" w:cs="Times New Roman"/>
              <w:kern w:val="2"/>
              <w:szCs w:val="30"/>
              <w:lang w:val="en-US" w:eastAsia="zh-CN" w:bidi="ar-SA"/>
            </w:rPr>
            <w:fldChar w:fldCharType="end"/>
          </w:r>
        </w:p>
        <w:p w14:paraId="7ABB82A5">
          <w:pPr>
            <w:pStyle w:val="8"/>
            <w:keepNext w:val="0"/>
            <w:keepLines w:val="0"/>
            <w:pageBreakBefore w:val="0"/>
            <w:widowControl w:val="0"/>
            <w:tabs>
              <w:tab w:val="right" w:leader="dot" w:pos="8845"/>
            </w:tabs>
            <w:kinsoku/>
            <w:wordWrap/>
            <w:overflowPunct/>
            <w:topLinePunct w:val="0"/>
            <w:autoSpaceDE/>
            <w:autoSpaceDN/>
            <w:bidi w:val="0"/>
            <w:adjustRightInd/>
            <w:snapToGrid/>
            <w:spacing w:line="576" w:lineRule="exact"/>
            <w:textAlignment w:val="auto"/>
            <w:rPr>
              <w:rFonts w:hint="default" w:ascii="Times New Roman" w:hAnsi="Times New Roman" w:cs="Times New Roman"/>
            </w:rPr>
          </w:pP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_Toc15182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cs="Times New Roman"/>
              <w:bCs/>
            </w:rPr>
            <w:t>1</w:t>
          </w:r>
          <w:r>
            <w:rPr>
              <w:rFonts w:hint="default" w:ascii="Times New Roman" w:hAnsi="Times New Roman" w:cs="Times New Roman"/>
              <w:bCs/>
              <w:lang w:eastAsia="zh-CN"/>
            </w:rPr>
            <w:t>.秸秆饲料化利用</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_Toc15182 \h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eastAsia="仿宋_GB2312" w:cs="Times New Roman"/>
              <w:kern w:val="2"/>
              <w:szCs w:val="30"/>
              <w:lang w:val="en-US" w:eastAsia="zh-CN" w:bidi="ar-SA"/>
            </w:rPr>
            <w:fldChar w:fldCharType="end"/>
          </w:r>
        </w:p>
        <w:p w14:paraId="44E2D432">
          <w:pPr>
            <w:pStyle w:val="8"/>
            <w:keepNext w:val="0"/>
            <w:keepLines w:val="0"/>
            <w:pageBreakBefore w:val="0"/>
            <w:widowControl w:val="0"/>
            <w:tabs>
              <w:tab w:val="right" w:leader="dot" w:pos="8845"/>
            </w:tabs>
            <w:kinsoku/>
            <w:wordWrap/>
            <w:overflowPunct/>
            <w:topLinePunct w:val="0"/>
            <w:autoSpaceDE/>
            <w:autoSpaceDN/>
            <w:bidi w:val="0"/>
            <w:adjustRightInd/>
            <w:snapToGrid/>
            <w:spacing w:line="576" w:lineRule="exact"/>
            <w:textAlignment w:val="auto"/>
            <w:rPr>
              <w:rFonts w:hint="default" w:ascii="Times New Roman" w:hAnsi="Times New Roman" w:cs="Times New Roman"/>
            </w:rPr>
          </w:pP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_Toc23629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eastAsia="仿宋_GB2312" w:cs="Times New Roman"/>
              <w:bCs/>
              <w:lang w:val="en-US" w:eastAsia="zh-CN"/>
            </w:rPr>
            <w:t>2.秸秆燃料化利用</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_Toc23629 \h </w:instrText>
          </w:r>
          <w:r>
            <w:rPr>
              <w:rFonts w:hint="default" w:ascii="Times New Roman" w:hAnsi="Times New Roman" w:cs="Times New Roman"/>
            </w:rPr>
            <w:fldChar w:fldCharType="separate"/>
          </w:r>
          <w:r>
            <w:rPr>
              <w:rFonts w:hint="default" w:ascii="Times New Roman" w:hAnsi="Times New Roman" w:cs="Times New Roman"/>
            </w:rPr>
            <w:t>2</w:t>
          </w:r>
          <w:r>
            <w:rPr>
              <w:rFonts w:hint="default" w:ascii="Times New Roman" w:hAnsi="Times New Roman" w:cs="Times New Roman"/>
            </w:rPr>
            <w:fldChar w:fldCharType="end"/>
          </w:r>
          <w:r>
            <w:rPr>
              <w:rFonts w:hint="default" w:ascii="Times New Roman" w:hAnsi="Times New Roman" w:eastAsia="仿宋_GB2312" w:cs="Times New Roman"/>
              <w:kern w:val="2"/>
              <w:szCs w:val="30"/>
              <w:lang w:val="en-US" w:eastAsia="zh-CN" w:bidi="ar-SA"/>
            </w:rPr>
            <w:fldChar w:fldCharType="end"/>
          </w:r>
        </w:p>
        <w:p w14:paraId="04605DBB">
          <w:pPr>
            <w:pStyle w:val="8"/>
            <w:keepNext w:val="0"/>
            <w:keepLines w:val="0"/>
            <w:pageBreakBefore w:val="0"/>
            <w:widowControl w:val="0"/>
            <w:tabs>
              <w:tab w:val="right" w:leader="dot" w:pos="8845"/>
            </w:tabs>
            <w:kinsoku/>
            <w:wordWrap/>
            <w:overflowPunct/>
            <w:topLinePunct w:val="0"/>
            <w:autoSpaceDE/>
            <w:autoSpaceDN/>
            <w:bidi w:val="0"/>
            <w:adjustRightInd/>
            <w:snapToGrid/>
            <w:spacing w:line="576" w:lineRule="exact"/>
            <w:textAlignment w:val="auto"/>
            <w:rPr>
              <w:rFonts w:hint="default" w:ascii="Times New Roman" w:hAnsi="Times New Roman" w:cs="Times New Roman"/>
            </w:rPr>
          </w:pP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_Toc5011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eastAsia="仿宋_GB2312" w:cs="Times New Roman"/>
              <w:bCs/>
              <w:lang w:val="en-US" w:eastAsia="zh-CN"/>
            </w:rPr>
            <w:t>3</w:t>
          </w:r>
          <w:r>
            <w:rPr>
              <w:rFonts w:hint="default" w:ascii="Times New Roman" w:hAnsi="Times New Roman" w:cs="Times New Roman"/>
              <w:bCs/>
              <w:lang w:val="en-US" w:eastAsia="zh-CN"/>
            </w:rPr>
            <w:t>.</w:t>
          </w:r>
          <w:r>
            <w:rPr>
              <w:rFonts w:hint="default" w:ascii="Times New Roman" w:hAnsi="Times New Roman" w:cs="Times New Roman"/>
              <w:bCs/>
            </w:rPr>
            <w:t>秸秆</w:t>
          </w:r>
          <w:r>
            <w:rPr>
              <w:rFonts w:hint="default" w:ascii="Times New Roman" w:hAnsi="Times New Roman" w:cs="Times New Roman"/>
              <w:bCs/>
              <w:lang w:eastAsia="zh-CN"/>
            </w:rPr>
            <w:t>收储运体系</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_Toc5011 \h </w:instrText>
          </w:r>
          <w:r>
            <w:rPr>
              <w:rFonts w:hint="default" w:ascii="Times New Roman" w:hAnsi="Times New Roman" w:cs="Times New Roman"/>
            </w:rPr>
            <w:fldChar w:fldCharType="separate"/>
          </w:r>
          <w:r>
            <w:rPr>
              <w:rFonts w:hint="default" w:ascii="Times New Roman" w:hAnsi="Times New Roman" w:cs="Times New Roman"/>
            </w:rPr>
            <w:t>3</w:t>
          </w:r>
          <w:r>
            <w:rPr>
              <w:rFonts w:hint="default" w:ascii="Times New Roman" w:hAnsi="Times New Roman" w:cs="Times New Roman"/>
            </w:rPr>
            <w:fldChar w:fldCharType="end"/>
          </w:r>
          <w:r>
            <w:rPr>
              <w:rFonts w:hint="default" w:ascii="Times New Roman" w:hAnsi="Times New Roman" w:eastAsia="仿宋_GB2312" w:cs="Times New Roman"/>
              <w:kern w:val="2"/>
              <w:szCs w:val="30"/>
              <w:lang w:val="en-US" w:eastAsia="zh-CN" w:bidi="ar-SA"/>
            </w:rPr>
            <w:fldChar w:fldCharType="end"/>
          </w:r>
        </w:p>
        <w:p w14:paraId="5F8038AE">
          <w:pPr>
            <w:pStyle w:val="8"/>
            <w:keepNext w:val="0"/>
            <w:keepLines w:val="0"/>
            <w:pageBreakBefore w:val="0"/>
            <w:widowControl w:val="0"/>
            <w:tabs>
              <w:tab w:val="right" w:leader="dot" w:pos="8845"/>
            </w:tabs>
            <w:kinsoku/>
            <w:wordWrap/>
            <w:overflowPunct/>
            <w:topLinePunct w:val="0"/>
            <w:autoSpaceDE/>
            <w:autoSpaceDN/>
            <w:bidi w:val="0"/>
            <w:adjustRightInd/>
            <w:snapToGrid/>
            <w:spacing w:line="576" w:lineRule="exact"/>
            <w:textAlignment w:val="auto"/>
            <w:rPr>
              <w:rFonts w:hint="default" w:ascii="Times New Roman" w:hAnsi="Times New Roman" w:cs="Times New Roman"/>
            </w:rPr>
          </w:pP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_Toc26439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cs="Times New Roman"/>
              <w:bCs/>
              <w:lang w:val="en-US" w:eastAsia="zh-CN"/>
            </w:rPr>
            <w:t>4.</w:t>
          </w:r>
          <w:r>
            <w:rPr>
              <w:rFonts w:hint="default" w:ascii="Times New Roman" w:hAnsi="Times New Roman" w:cs="Times New Roman"/>
              <w:bCs/>
            </w:rPr>
            <w:t>项目展示基地建设</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_Toc26439 \h </w:instrText>
          </w:r>
          <w:r>
            <w:rPr>
              <w:rFonts w:hint="default" w:ascii="Times New Roman" w:hAnsi="Times New Roman" w:cs="Times New Roman"/>
            </w:rPr>
            <w:fldChar w:fldCharType="separate"/>
          </w:r>
          <w:r>
            <w:rPr>
              <w:rFonts w:hint="default" w:ascii="Times New Roman" w:hAnsi="Times New Roman" w:cs="Times New Roman"/>
            </w:rPr>
            <w:t>3</w:t>
          </w:r>
          <w:r>
            <w:rPr>
              <w:rFonts w:hint="default" w:ascii="Times New Roman" w:hAnsi="Times New Roman" w:cs="Times New Roman"/>
            </w:rPr>
            <w:fldChar w:fldCharType="end"/>
          </w:r>
          <w:r>
            <w:rPr>
              <w:rFonts w:hint="default" w:ascii="Times New Roman" w:hAnsi="Times New Roman" w:eastAsia="仿宋_GB2312" w:cs="Times New Roman"/>
              <w:kern w:val="2"/>
              <w:szCs w:val="30"/>
              <w:lang w:val="en-US" w:eastAsia="zh-CN" w:bidi="ar-SA"/>
            </w:rPr>
            <w:fldChar w:fldCharType="end"/>
          </w:r>
        </w:p>
        <w:p w14:paraId="7322E316">
          <w:pPr>
            <w:pStyle w:val="8"/>
            <w:keepNext w:val="0"/>
            <w:keepLines w:val="0"/>
            <w:pageBreakBefore w:val="0"/>
            <w:widowControl w:val="0"/>
            <w:tabs>
              <w:tab w:val="right" w:leader="dot" w:pos="8845"/>
            </w:tabs>
            <w:kinsoku/>
            <w:wordWrap/>
            <w:overflowPunct/>
            <w:topLinePunct w:val="0"/>
            <w:autoSpaceDE/>
            <w:autoSpaceDN/>
            <w:bidi w:val="0"/>
            <w:adjustRightInd/>
            <w:snapToGrid/>
            <w:spacing w:line="576" w:lineRule="exact"/>
            <w:textAlignment w:val="auto"/>
            <w:rPr>
              <w:rFonts w:hint="default" w:ascii="Times New Roman" w:hAnsi="Times New Roman" w:cs="Times New Roman"/>
            </w:rPr>
          </w:pP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_Toc30790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cs="Times New Roman"/>
              <w:bCs/>
              <w:lang w:val="en-US" w:eastAsia="zh-CN"/>
            </w:rPr>
            <w:t>5.</w:t>
          </w:r>
          <w:r>
            <w:rPr>
              <w:rFonts w:hint="default" w:ascii="Times New Roman" w:hAnsi="Times New Roman" w:cs="Times New Roman"/>
              <w:bCs/>
            </w:rPr>
            <w:t>秸秆资源台账建设</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_Toc30790 \h </w:instrText>
          </w:r>
          <w:r>
            <w:rPr>
              <w:rFonts w:hint="default" w:ascii="Times New Roman" w:hAnsi="Times New Roman" w:cs="Times New Roman"/>
            </w:rPr>
            <w:fldChar w:fldCharType="separate"/>
          </w:r>
          <w:r>
            <w:rPr>
              <w:rFonts w:hint="default" w:ascii="Times New Roman" w:hAnsi="Times New Roman" w:cs="Times New Roman"/>
            </w:rPr>
            <w:t>4</w:t>
          </w:r>
          <w:r>
            <w:rPr>
              <w:rFonts w:hint="default" w:ascii="Times New Roman" w:hAnsi="Times New Roman" w:cs="Times New Roman"/>
            </w:rPr>
            <w:fldChar w:fldCharType="end"/>
          </w:r>
          <w:r>
            <w:rPr>
              <w:rFonts w:hint="default" w:ascii="Times New Roman" w:hAnsi="Times New Roman" w:eastAsia="仿宋_GB2312" w:cs="Times New Roman"/>
              <w:kern w:val="2"/>
              <w:szCs w:val="30"/>
              <w:lang w:val="en-US" w:eastAsia="zh-CN" w:bidi="ar-SA"/>
            </w:rPr>
            <w:fldChar w:fldCharType="end"/>
          </w:r>
        </w:p>
        <w:p w14:paraId="078E992D">
          <w:pPr>
            <w:pStyle w:val="12"/>
            <w:keepNext w:val="0"/>
            <w:keepLines w:val="0"/>
            <w:pageBreakBefore w:val="0"/>
            <w:widowControl w:val="0"/>
            <w:tabs>
              <w:tab w:val="right" w:leader="dot" w:pos="8845"/>
            </w:tabs>
            <w:kinsoku/>
            <w:wordWrap/>
            <w:overflowPunct/>
            <w:topLinePunct w:val="0"/>
            <w:autoSpaceDE/>
            <w:autoSpaceDN/>
            <w:bidi w:val="0"/>
            <w:adjustRightInd/>
            <w:snapToGrid/>
            <w:spacing w:line="576" w:lineRule="exact"/>
            <w:textAlignment w:val="auto"/>
            <w:rPr>
              <w:rFonts w:hint="default" w:ascii="Times New Roman" w:hAnsi="Times New Roman" w:cs="Times New Roman"/>
            </w:rPr>
          </w:pP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_Toc30435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eastAsia="楷体_GB2312" w:cs="Times New Roman"/>
            </w:rPr>
            <w:t>(六)建设</w:t>
          </w:r>
          <w:r>
            <w:rPr>
              <w:rFonts w:hint="default" w:ascii="Times New Roman" w:hAnsi="Times New Roman" w:eastAsia="楷体_GB2312" w:cs="Times New Roman"/>
              <w:lang w:eastAsia="zh-CN"/>
            </w:rPr>
            <w:t>地点</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_Toc30435 \h </w:instrText>
          </w:r>
          <w:r>
            <w:rPr>
              <w:rFonts w:hint="default" w:ascii="Times New Roman" w:hAnsi="Times New Roman" w:cs="Times New Roman"/>
            </w:rPr>
            <w:fldChar w:fldCharType="separate"/>
          </w:r>
          <w:r>
            <w:rPr>
              <w:rFonts w:hint="default" w:ascii="Times New Roman" w:hAnsi="Times New Roman" w:cs="Times New Roman"/>
            </w:rPr>
            <w:t>5</w:t>
          </w:r>
          <w:r>
            <w:rPr>
              <w:rFonts w:hint="default" w:ascii="Times New Roman" w:hAnsi="Times New Roman" w:cs="Times New Roman"/>
            </w:rPr>
            <w:fldChar w:fldCharType="end"/>
          </w:r>
          <w:r>
            <w:rPr>
              <w:rFonts w:hint="default" w:ascii="Times New Roman" w:hAnsi="Times New Roman" w:eastAsia="仿宋_GB2312" w:cs="Times New Roman"/>
              <w:kern w:val="2"/>
              <w:szCs w:val="30"/>
              <w:lang w:val="en-US" w:eastAsia="zh-CN" w:bidi="ar-SA"/>
            </w:rPr>
            <w:fldChar w:fldCharType="end"/>
          </w:r>
        </w:p>
        <w:p w14:paraId="53549F5D">
          <w:pPr>
            <w:pStyle w:val="8"/>
            <w:keepNext w:val="0"/>
            <w:keepLines w:val="0"/>
            <w:pageBreakBefore w:val="0"/>
            <w:widowControl w:val="0"/>
            <w:tabs>
              <w:tab w:val="right" w:leader="dot" w:pos="8845"/>
            </w:tabs>
            <w:kinsoku/>
            <w:wordWrap/>
            <w:overflowPunct/>
            <w:topLinePunct w:val="0"/>
            <w:autoSpaceDE/>
            <w:autoSpaceDN/>
            <w:bidi w:val="0"/>
            <w:adjustRightInd/>
            <w:snapToGrid/>
            <w:spacing w:line="576" w:lineRule="exact"/>
            <w:textAlignment w:val="auto"/>
            <w:rPr>
              <w:rFonts w:hint="default" w:ascii="Times New Roman" w:hAnsi="Times New Roman" w:cs="Times New Roman"/>
            </w:rPr>
          </w:pP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_Toc9328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cs="Times New Roman"/>
              <w:bCs/>
            </w:rPr>
            <w:t>1</w:t>
          </w:r>
          <w:r>
            <w:rPr>
              <w:rFonts w:hint="default" w:ascii="Times New Roman" w:hAnsi="Times New Roman" w:cs="Times New Roman"/>
              <w:bCs/>
              <w:lang w:eastAsia="zh-CN"/>
            </w:rPr>
            <w:t>.秸秆饲料化利用</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_Toc9328 \h </w:instrText>
          </w:r>
          <w:r>
            <w:rPr>
              <w:rFonts w:hint="default" w:ascii="Times New Roman" w:hAnsi="Times New Roman" w:cs="Times New Roman"/>
            </w:rPr>
            <w:fldChar w:fldCharType="separate"/>
          </w:r>
          <w:r>
            <w:rPr>
              <w:rFonts w:hint="default" w:ascii="Times New Roman" w:hAnsi="Times New Roman" w:cs="Times New Roman"/>
            </w:rPr>
            <w:t>5</w:t>
          </w:r>
          <w:r>
            <w:rPr>
              <w:rFonts w:hint="default" w:ascii="Times New Roman" w:hAnsi="Times New Roman" w:cs="Times New Roman"/>
            </w:rPr>
            <w:fldChar w:fldCharType="end"/>
          </w:r>
          <w:r>
            <w:rPr>
              <w:rFonts w:hint="default" w:ascii="Times New Roman" w:hAnsi="Times New Roman" w:eastAsia="仿宋_GB2312" w:cs="Times New Roman"/>
              <w:kern w:val="2"/>
              <w:szCs w:val="30"/>
              <w:lang w:val="en-US" w:eastAsia="zh-CN" w:bidi="ar-SA"/>
            </w:rPr>
            <w:fldChar w:fldCharType="end"/>
          </w:r>
        </w:p>
        <w:p w14:paraId="7184B465">
          <w:pPr>
            <w:pStyle w:val="8"/>
            <w:keepNext w:val="0"/>
            <w:keepLines w:val="0"/>
            <w:pageBreakBefore w:val="0"/>
            <w:widowControl w:val="0"/>
            <w:tabs>
              <w:tab w:val="right" w:leader="dot" w:pos="8845"/>
            </w:tabs>
            <w:kinsoku/>
            <w:wordWrap/>
            <w:overflowPunct/>
            <w:topLinePunct w:val="0"/>
            <w:autoSpaceDE/>
            <w:autoSpaceDN/>
            <w:bidi w:val="0"/>
            <w:adjustRightInd/>
            <w:snapToGrid/>
            <w:spacing w:line="576" w:lineRule="exact"/>
            <w:textAlignment w:val="auto"/>
            <w:rPr>
              <w:rFonts w:hint="default" w:ascii="Times New Roman" w:hAnsi="Times New Roman" w:cs="Times New Roman"/>
            </w:rPr>
          </w:pP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_Toc9488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cs="Times New Roman"/>
              <w:bCs/>
              <w:lang w:val="en-US" w:eastAsia="zh-CN"/>
            </w:rPr>
            <w:t>2</w:t>
          </w:r>
          <w:r>
            <w:rPr>
              <w:rFonts w:hint="default" w:ascii="Times New Roman" w:hAnsi="Times New Roman" w:cs="Times New Roman"/>
              <w:bCs/>
              <w:lang w:eastAsia="zh-CN"/>
            </w:rPr>
            <w:t>.秸秆</w:t>
          </w:r>
          <w:r>
            <w:rPr>
              <w:rFonts w:hint="default" w:ascii="Times New Roman" w:hAnsi="Times New Roman" w:cs="Times New Roman"/>
              <w:bCs/>
              <w:lang w:val="en-US" w:eastAsia="zh-CN"/>
            </w:rPr>
            <w:t>燃料化利用</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_Toc9488 \h </w:instrText>
          </w:r>
          <w:r>
            <w:rPr>
              <w:rFonts w:hint="default" w:ascii="Times New Roman" w:hAnsi="Times New Roman" w:cs="Times New Roman"/>
            </w:rPr>
            <w:fldChar w:fldCharType="separate"/>
          </w:r>
          <w:r>
            <w:rPr>
              <w:rFonts w:hint="default" w:ascii="Times New Roman" w:hAnsi="Times New Roman" w:cs="Times New Roman"/>
            </w:rPr>
            <w:t>7</w:t>
          </w:r>
          <w:r>
            <w:rPr>
              <w:rFonts w:hint="default" w:ascii="Times New Roman" w:hAnsi="Times New Roman" w:cs="Times New Roman"/>
            </w:rPr>
            <w:fldChar w:fldCharType="end"/>
          </w:r>
          <w:r>
            <w:rPr>
              <w:rFonts w:hint="default" w:ascii="Times New Roman" w:hAnsi="Times New Roman" w:eastAsia="仿宋_GB2312" w:cs="Times New Roman"/>
              <w:kern w:val="2"/>
              <w:szCs w:val="30"/>
              <w:lang w:val="en-US" w:eastAsia="zh-CN" w:bidi="ar-SA"/>
            </w:rPr>
            <w:fldChar w:fldCharType="end"/>
          </w:r>
        </w:p>
        <w:p w14:paraId="65EDE95A">
          <w:pPr>
            <w:pStyle w:val="8"/>
            <w:keepNext w:val="0"/>
            <w:keepLines w:val="0"/>
            <w:pageBreakBefore w:val="0"/>
            <w:widowControl w:val="0"/>
            <w:tabs>
              <w:tab w:val="right" w:leader="dot" w:pos="8845"/>
            </w:tabs>
            <w:kinsoku/>
            <w:wordWrap/>
            <w:overflowPunct/>
            <w:topLinePunct w:val="0"/>
            <w:autoSpaceDE/>
            <w:autoSpaceDN/>
            <w:bidi w:val="0"/>
            <w:adjustRightInd/>
            <w:snapToGrid/>
            <w:spacing w:line="576" w:lineRule="exact"/>
            <w:textAlignment w:val="auto"/>
            <w:rPr>
              <w:rFonts w:hint="default" w:ascii="Times New Roman" w:hAnsi="Times New Roman" w:cs="Times New Roman"/>
            </w:rPr>
          </w:pP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_Toc14088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eastAsia="仿宋_GB2312" w:cs="Times New Roman"/>
              <w:bCs/>
              <w:lang w:val="en-US" w:eastAsia="zh-CN"/>
            </w:rPr>
            <w:t>3. 秸秆收储运体系</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_Toc14088 \h </w:instrText>
          </w:r>
          <w:r>
            <w:rPr>
              <w:rFonts w:hint="default" w:ascii="Times New Roman" w:hAnsi="Times New Roman" w:cs="Times New Roman"/>
            </w:rPr>
            <w:fldChar w:fldCharType="separate"/>
          </w:r>
          <w:r>
            <w:rPr>
              <w:rFonts w:hint="default" w:ascii="Times New Roman" w:hAnsi="Times New Roman" w:cs="Times New Roman"/>
            </w:rPr>
            <w:t>7</w:t>
          </w:r>
          <w:r>
            <w:rPr>
              <w:rFonts w:hint="default" w:ascii="Times New Roman" w:hAnsi="Times New Roman" w:cs="Times New Roman"/>
            </w:rPr>
            <w:fldChar w:fldCharType="end"/>
          </w:r>
          <w:r>
            <w:rPr>
              <w:rFonts w:hint="default" w:ascii="Times New Roman" w:hAnsi="Times New Roman" w:eastAsia="仿宋_GB2312" w:cs="Times New Roman"/>
              <w:kern w:val="2"/>
              <w:szCs w:val="30"/>
              <w:lang w:val="en-US" w:eastAsia="zh-CN" w:bidi="ar-SA"/>
            </w:rPr>
            <w:fldChar w:fldCharType="end"/>
          </w:r>
        </w:p>
        <w:p w14:paraId="7B9BA041">
          <w:pPr>
            <w:pStyle w:val="8"/>
            <w:keepNext w:val="0"/>
            <w:keepLines w:val="0"/>
            <w:pageBreakBefore w:val="0"/>
            <w:widowControl w:val="0"/>
            <w:tabs>
              <w:tab w:val="right" w:leader="dot" w:pos="8845"/>
            </w:tabs>
            <w:kinsoku/>
            <w:wordWrap/>
            <w:overflowPunct/>
            <w:topLinePunct w:val="0"/>
            <w:autoSpaceDE/>
            <w:autoSpaceDN/>
            <w:bidi w:val="0"/>
            <w:adjustRightInd/>
            <w:snapToGrid/>
            <w:spacing w:line="576" w:lineRule="exact"/>
            <w:textAlignment w:val="auto"/>
            <w:rPr>
              <w:rFonts w:hint="default" w:ascii="Times New Roman" w:hAnsi="Times New Roman" w:cs="Times New Roman"/>
            </w:rPr>
          </w:pP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_Toc1274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cs="Times New Roman"/>
              <w:bCs/>
              <w:lang w:val="en-US" w:eastAsia="zh-CN"/>
            </w:rPr>
            <w:t>4.项目展示基地建设</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_Toc1274 \h </w:instrText>
          </w:r>
          <w:r>
            <w:rPr>
              <w:rFonts w:hint="default" w:ascii="Times New Roman" w:hAnsi="Times New Roman" w:cs="Times New Roman"/>
            </w:rPr>
            <w:fldChar w:fldCharType="separate"/>
          </w:r>
          <w:r>
            <w:rPr>
              <w:rFonts w:hint="default" w:ascii="Times New Roman" w:hAnsi="Times New Roman" w:cs="Times New Roman"/>
            </w:rPr>
            <w:t>8</w:t>
          </w:r>
          <w:r>
            <w:rPr>
              <w:rFonts w:hint="default" w:ascii="Times New Roman" w:hAnsi="Times New Roman" w:cs="Times New Roman"/>
            </w:rPr>
            <w:fldChar w:fldCharType="end"/>
          </w:r>
          <w:r>
            <w:rPr>
              <w:rFonts w:hint="default" w:ascii="Times New Roman" w:hAnsi="Times New Roman" w:eastAsia="仿宋_GB2312" w:cs="Times New Roman"/>
              <w:kern w:val="2"/>
              <w:szCs w:val="30"/>
              <w:lang w:val="en-US" w:eastAsia="zh-CN" w:bidi="ar-SA"/>
            </w:rPr>
            <w:fldChar w:fldCharType="end"/>
          </w:r>
        </w:p>
        <w:p w14:paraId="4B4D209B">
          <w:pPr>
            <w:pStyle w:val="8"/>
            <w:keepNext w:val="0"/>
            <w:keepLines w:val="0"/>
            <w:pageBreakBefore w:val="0"/>
            <w:widowControl w:val="0"/>
            <w:tabs>
              <w:tab w:val="right" w:leader="dot" w:pos="8845"/>
            </w:tabs>
            <w:kinsoku/>
            <w:wordWrap/>
            <w:overflowPunct/>
            <w:topLinePunct w:val="0"/>
            <w:autoSpaceDE/>
            <w:autoSpaceDN/>
            <w:bidi w:val="0"/>
            <w:adjustRightInd/>
            <w:snapToGrid/>
            <w:spacing w:line="576" w:lineRule="exact"/>
            <w:textAlignment w:val="auto"/>
            <w:rPr>
              <w:rFonts w:hint="default" w:ascii="Times New Roman" w:hAnsi="Times New Roman" w:cs="Times New Roman"/>
            </w:rPr>
          </w:pP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_Toc11067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cs="Times New Roman"/>
              <w:bCs/>
              <w:lang w:val="en-US" w:eastAsia="zh-CN"/>
            </w:rPr>
            <w:t>5.秸秆资源台账建设</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_Toc11067 \h </w:instrText>
          </w:r>
          <w:r>
            <w:rPr>
              <w:rFonts w:hint="default" w:ascii="Times New Roman" w:hAnsi="Times New Roman" w:cs="Times New Roman"/>
            </w:rPr>
            <w:fldChar w:fldCharType="separate"/>
          </w:r>
          <w:r>
            <w:rPr>
              <w:rFonts w:hint="default" w:ascii="Times New Roman" w:hAnsi="Times New Roman" w:cs="Times New Roman"/>
            </w:rPr>
            <w:t>8</w:t>
          </w:r>
          <w:r>
            <w:rPr>
              <w:rFonts w:hint="default" w:ascii="Times New Roman" w:hAnsi="Times New Roman" w:cs="Times New Roman"/>
            </w:rPr>
            <w:fldChar w:fldCharType="end"/>
          </w:r>
          <w:r>
            <w:rPr>
              <w:rFonts w:hint="default" w:ascii="Times New Roman" w:hAnsi="Times New Roman" w:eastAsia="仿宋_GB2312" w:cs="Times New Roman"/>
              <w:kern w:val="2"/>
              <w:szCs w:val="30"/>
              <w:lang w:val="en-US" w:eastAsia="zh-CN" w:bidi="ar-SA"/>
            </w:rPr>
            <w:fldChar w:fldCharType="end"/>
          </w:r>
        </w:p>
        <w:p w14:paraId="6F98798A">
          <w:pPr>
            <w:pStyle w:val="12"/>
            <w:keepNext w:val="0"/>
            <w:keepLines w:val="0"/>
            <w:pageBreakBefore w:val="0"/>
            <w:widowControl w:val="0"/>
            <w:tabs>
              <w:tab w:val="right" w:leader="dot" w:pos="8845"/>
            </w:tabs>
            <w:kinsoku/>
            <w:wordWrap/>
            <w:overflowPunct/>
            <w:topLinePunct w:val="0"/>
            <w:autoSpaceDE/>
            <w:autoSpaceDN/>
            <w:bidi w:val="0"/>
            <w:adjustRightInd/>
            <w:snapToGrid/>
            <w:spacing w:line="576" w:lineRule="exact"/>
            <w:ind w:left="640" w:leftChars="200"/>
            <w:textAlignment w:val="auto"/>
            <w:rPr>
              <w:rFonts w:hint="default" w:ascii="Times New Roman" w:hAnsi="Times New Roman" w:cs="Times New Roman"/>
            </w:rPr>
          </w:pP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_Toc23143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eastAsia="楷体" w:cs="Times New Roman"/>
              <w:bCs w:val="0"/>
              <w:lang w:val="en-US" w:eastAsia="zh-CN"/>
            </w:rPr>
            <w:t>（七）建设期限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_Toc23143 \h </w:instrText>
          </w:r>
          <w:r>
            <w:rPr>
              <w:rFonts w:hint="default" w:ascii="Times New Roman" w:hAnsi="Times New Roman" w:cs="Times New Roman"/>
            </w:rPr>
            <w:fldChar w:fldCharType="separate"/>
          </w:r>
          <w:r>
            <w:rPr>
              <w:rFonts w:hint="default" w:ascii="Times New Roman" w:hAnsi="Times New Roman" w:cs="Times New Roman"/>
            </w:rPr>
            <w:t>9</w:t>
          </w:r>
          <w:r>
            <w:rPr>
              <w:rFonts w:hint="default" w:ascii="Times New Roman" w:hAnsi="Times New Roman" w:cs="Times New Roman"/>
            </w:rPr>
            <w:fldChar w:fldCharType="end"/>
          </w:r>
          <w:r>
            <w:rPr>
              <w:rFonts w:hint="default" w:ascii="Times New Roman" w:hAnsi="Times New Roman" w:eastAsia="仿宋_GB2312" w:cs="Times New Roman"/>
              <w:kern w:val="2"/>
              <w:szCs w:val="30"/>
              <w:lang w:val="en-US" w:eastAsia="zh-CN" w:bidi="ar-SA"/>
            </w:rPr>
            <w:fldChar w:fldCharType="end"/>
          </w:r>
        </w:p>
        <w:p w14:paraId="09C94538">
          <w:pPr>
            <w:pStyle w:val="12"/>
            <w:keepNext w:val="0"/>
            <w:keepLines w:val="0"/>
            <w:pageBreakBefore w:val="0"/>
            <w:widowControl w:val="0"/>
            <w:tabs>
              <w:tab w:val="right" w:leader="dot" w:pos="8845"/>
            </w:tabs>
            <w:kinsoku/>
            <w:wordWrap/>
            <w:overflowPunct/>
            <w:topLinePunct w:val="0"/>
            <w:autoSpaceDE/>
            <w:autoSpaceDN/>
            <w:bidi w:val="0"/>
            <w:adjustRightInd/>
            <w:snapToGrid/>
            <w:spacing w:line="576" w:lineRule="exact"/>
            <w:textAlignment w:val="auto"/>
            <w:rPr>
              <w:rFonts w:hint="default" w:ascii="Times New Roman" w:hAnsi="Times New Roman" w:cs="Times New Roman"/>
            </w:rPr>
          </w:pP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_Toc25353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eastAsia="楷体_GB2312" w:cs="Times New Roman"/>
            </w:rPr>
            <w:t>(</w:t>
          </w:r>
          <w:r>
            <w:rPr>
              <w:rFonts w:hint="default" w:ascii="Times New Roman" w:hAnsi="Times New Roman" w:eastAsia="楷体_GB2312" w:cs="Times New Roman"/>
              <w:lang w:eastAsia="zh-CN"/>
            </w:rPr>
            <w:t>八</w:t>
          </w:r>
          <w:r>
            <w:rPr>
              <w:rFonts w:hint="default" w:ascii="Times New Roman" w:hAnsi="Times New Roman" w:eastAsia="楷体_GB2312" w:cs="Times New Roman"/>
            </w:rPr>
            <w:t>)投资估算</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_Toc25353 \h </w:instrText>
          </w:r>
          <w:r>
            <w:rPr>
              <w:rFonts w:hint="default" w:ascii="Times New Roman" w:hAnsi="Times New Roman" w:cs="Times New Roman"/>
            </w:rPr>
            <w:fldChar w:fldCharType="separate"/>
          </w:r>
          <w:r>
            <w:rPr>
              <w:rFonts w:hint="default" w:ascii="Times New Roman" w:hAnsi="Times New Roman" w:cs="Times New Roman"/>
            </w:rPr>
            <w:t>9</w:t>
          </w:r>
          <w:r>
            <w:rPr>
              <w:rFonts w:hint="default" w:ascii="Times New Roman" w:hAnsi="Times New Roman" w:cs="Times New Roman"/>
            </w:rPr>
            <w:fldChar w:fldCharType="end"/>
          </w:r>
          <w:r>
            <w:rPr>
              <w:rFonts w:hint="default" w:ascii="Times New Roman" w:hAnsi="Times New Roman" w:eastAsia="仿宋_GB2312" w:cs="Times New Roman"/>
              <w:kern w:val="2"/>
              <w:szCs w:val="30"/>
              <w:lang w:val="en-US" w:eastAsia="zh-CN" w:bidi="ar-SA"/>
            </w:rPr>
            <w:fldChar w:fldCharType="end"/>
          </w:r>
        </w:p>
        <w:p w14:paraId="23C6ED0D">
          <w:pPr>
            <w:pStyle w:val="8"/>
            <w:keepNext w:val="0"/>
            <w:keepLines w:val="0"/>
            <w:pageBreakBefore w:val="0"/>
            <w:widowControl w:val="0"/>
            <w:tabs>
              <w:tab w:val="right" w:leader="dot" w:pos="8845"/>
            </w:tabs>
            <w:kinsoku/>
            <w:wordWrap/>
            <w:overflowPunct/>
            <w:topLinePunct w:val="0"/>
            <w:autoSpaceDE/>
            <w:autoSpaceDN/>
            <w:bidi w:val="0"/>
            <w:adjustRightInd/>
            <w:snapToGrid/>
            <w:spacing w:line="576" w:lineRule="exact"/>
            <w:textAlignment w:val="auto"/>
            <w:rPr>
              <w:rFonts w:hint="default" w:ascii="Times New Roman" w:hAnsi="Times New Roman" w:cs="Times New Roman"/>
            </w:rPr>
          </w:pP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_Toc21219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cs="Times New Roman"/>
              <w:bCs/>
              <w:lang w:eastAsia="zh-CN"/>
            </w:rPr>
            <w:t>项目投资总概算表</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_Toc21219 \h </w:instrText>
          </w:r>
          <w:r>
            <w:rPr>
              <w:rFonts w:hint="default" w:ascii="Times New Roman" w:hAnsi="Times New Roman" w:cs="Times New Roman"/>
            </w:rPr>
            <w:fldChar w:fldCharType="separate"/>
          </w:r>
          <w:r>
            <w:rPr>
              <w:rFonts w:hint="default" w:ascii="Times New Roman" w:hAnsi="Times New Roman" w:cs="Times New Roman"/>
            </w:rPr>
            <w:t>10</w:t>
          </w:r>
          <w:r>
            <w:rPr>
              <w:rFonts w:hint="default" w:ascii="Times New Roman" w:hAnsi="Times New Roman" w:cs="Times New Roman"/>
            </w:rPr>
            <w:fldChar w:fldCharType="end"/>
          </w:r>
          <w:r>
            <w:rPr>
              <w:rFonts w:hint="default" w:ascii="Times New Roman" w:hAnsi="Times New Roman" w:eastAsia="仿宋_GB2312" w:cs="Times New Roman"/>
              <w:kern w:val="2"/>
              <w:szCs w:val="30"/>
              <w:lang w:val="en-US" w:eastAsia="zh-CN" w:bidi="ar-SA"/>
            </w:rPr>
            <w:fldChar w:fldCharType="end"/>
          </w:r>
        </w:p>
        <w:p w14:paraId="554903BF">
          <w:pPr>
            <w:pStyle w:val="12"/>
            <w:keepNext w:val="0"/>
            <w:keepLines w:val="0"/>
            <w:pageBreakBefore w:val="0"/>
            <w:widowControl w:val="0"/>
            <w:tabs>
              <w:tab w:val="right" w:leader="dot" w:pos="8845"/>
            </w:tabs>
            <w:kinsoku/>
            <w:wordWrap/>
            <w:overflowPunct/>
            <w:topLinePunct w:val="0"/>
            <w:autoSpaceDE/>
            <w:autoSpaceDN/>
            <w:bidi w:val="0"/>
            <w:adjustRightInd/>
            <w:snapToGrid/>
            <w:spacing w:line="576" w:lineRule="exact"/>
            <w:textAlignment w:val="auto"/>
            <w:rPr>
              <w:rFonts w:hint="default" w:ascii="Times New Roman" w:hAnsi="Times New Roman" w:cs="Times New Roman"/>
            </w:rPr>
          </w:pP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_Toc16771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eastAsia="楷体_GB2312" w:cs="Times New Roman"/>
            </w:rPr>
            <w:t>(</w:t>
          </w:r>
          <w:r>
            <w:rPr>
              <w:rFonts w:hint="default" w:ascii="Times New Roman" w:hAnsi="Times New Roman" w:eastAsia="楷体_GB2312" w:cs="Times New Roman"/>
              <w:lang w:val="en-US" w:eastAsia="zh-CN"/>
            </w:rPr>
            <w:t>九</w:t>
          </w:r>
          <w:r>
            <w:rPr>
              <w:rFonts w:hint="default" w:ascii="Times New Roman" w:hAnsi="Times New Roman" w:eastAsia="楷体_GB2312" w:cs="Times New Roman"/>
            </w:rPr>
            <w:t>)建设成效</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_Toc16771 \h </w:instrText>
          </w:r>
          <w:r>
            <w:rPr>
              <w:rFonts w:hint="default" w:ascii="Times New Roman" w:hAnsi="Times New Roman" w:cs="Times New Roman"/>
            </w:rPr>
            <w:fldChar w:fldCharType="separate"/>
          </w:r>
          <w:r>
            <w:rPr>
              <w:rFonts w:hint="default" w:ascii="Times New Roman" w:hAnsi="Times New Roman" w:cs="Times New Roman"/>
            </w:rPr>
            <w:t>15</w:t>
          </w:r>
          <w:r>
            <w:rPr>
              <w:rFonts w:hint="default" w:ascii="Times New Roman" w:hAnsi="Times New Roman" w:cs="Times New Roman"/>
            </w:rPr>
            <w:fldChar w:fldCharType="end"/>
          </w:r>
          <w:r>
            <w:rPr>
              <w:rFonts w:hint="default" w:ascii="Times New Roman" w:hAnsi="Times New Roman" w:eastAsia="仿宋_GB2312" w:cs="Times New Roman"/>
              <w:kern w:val="2"/>
              <w:szCs w:val="30"/>
              <w:lang w:val="en-US" w:eastAsia="zh-CN" w:bidi="ar-SA"/>
            </w:rPr>
            <w:fldChar w:fldCharType="end"/>
          </w:r>
        </w:p>
        <w:p w14:paraId="259058E9">
          <w:pPr>
            <w:pStyle w:val="12"/>
            <w:keepNext w:val="0"/>
            <w:keepLines w:val="0"/>
            <w:pageBreakBefore w:val="0"/>
            <w:widowControl w:val="0"/>
            <w:tabs>
              <w:tab w:val="right" w:leader="dot" w:pos="8845"/>
            </w:tabs>
            <w:kinsoku/>
            <w:wordWrap/>
            <w:overflowPunct/>
            <w:topLinePunct w:val="0"/>
            <w:autoSpaceDE/>
            <w:autoSpaceDN/>
            <w:bidi w:val="0"/>
            <w:adjustRightInd/>
            <w:snapToGrid/>
            <w:spacing w:line="576" w:lineRule="exact"/>
            <w:textAlignment w:val="auto"/>
            <w:rPr>
              <w:rFonts w:hint="default" w:ascii="Times New Roman" w:hAnsi="Times New Roman" w:cs="Times New Roman"/>
            </w:rPr>
          </w:pP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_Toc26820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eastAsia="楷体_GB2312" w:cs="Times New Roman"/>
            </w:rPr>
            <w:t>(</w:t>
          </w:r>
          <w:r>
            <w:rPr>
              <w:rFonts w:hint="default" w:ascii="Times New Roman" w:hAnsi="Times New Roman" w:eastAsia="楷体_GB2312" w:cs="Times New Roman"/>
              <w:lang w:val="en-US" w:eastAsia="zh-CN"/>
            </w:rPr>
            <w:t>十</w:t>
          </w:r>
          <w:r>
            <w:rPr>
              <w:rFonts w:hint="default" w:ascii="Times New Roman" w:hAnsi="Times New Roman" w:eastAsia="楷体_GB2312" w:cs="Times New Roman"/>
            </w:rPr>
            <w:t>)采取措施</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_Toc26820 \h </w:instrText>
          </w:r>
          <w:r>
            <w:rPr>
              <w:rFonts w:hint="default" w:ascii="Times New Roman" w:hAnsi="Times New Roman" w:cs="Times New Roman"/>
            </w:rPr>
            <w:fldChar w:fldCharType="separate"/>
          </w:r>
          <w:r>
            <w:rPr>
              <w:rFonts w:hint="default" w:ascii="Times New Roman" w:hAnsi="Times New Roman" w:cs="Times New Roman"/>
            </w:rPr>
            <w:t>16</w:t>
          </w:r>
          <w:r>
            <w:rPr>
              <w:rFonts w:hint="default" w:ascii="Times New Roman" w:hAnsi="Times New Roman" w:cs="Times New Roman"/>
            </w:rPr>
            <w:fldChar w:fldCharType="end"/>
          </w:r>
          <w:r>
            <w:rPr>
              <w:rFonts w:hint="default" w:ascii="Times New Roman" w:hAnsi="Times New Roman" w:eastAsia="仿宋_GB2312" w:cs="Times New Roman"/>
              <w:kern w:val="2"/>
              <w:szCs w:val="30"/>
              <w:lang w:val="en-US" w:eastAsia="zh-CN" w:bidi="ar-SA"/>
            </w:rPr>
            <w:fldChar w:fldCharType="end"/>
          </w:r>
        </w:p>
        <w:p w14:paraId="26D5BC0C">
          <w:pPr>
            <w:pStyle w:val="8"/>
            <w:keepNext w:val="0"/>
            <w:keepLines w:val="0"/>
            <w:pageBreakBefore w:val="0"/>
            <w:widowControl w:val="0"/>
            <w:tabs>
              <w:tab w:val="right" w:leader="dot" w:pos="8845"/>
            </w:tabs>
            <w:kinsoku/>
            <w:wordWrap/>
            <w:overflowPunct/>
            <w:topLinePunct w:val="0"/>
            <w:autoSpaceDE/>
            <w:autoSpaceDN/>
            <w:bidi w:val="0"/>
            <w:adjustRightInd/>
            <w:snapToGrid/>
            <w:spacing w:line="576" w:lineRule="exact"/>
            <w:textAlignment w:val="auto"/>
            <w:rPr>
              <w:rFonts w:hint="default" w:ascii="Times New Roman" w:hAnsi="Times New Roman" w:cs="Times New Roman"/>
            </w:rPr>
          </w:pP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_Toc20622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eastAsia="仿宋_GB2312" w:cs="Times New Roman"/>
              <w:bCs/>
            </w:rPr>
            <w:t>1</w:t>
          </w:r>
          <w:r>
            <w:rPr>
              <w:rFonts w:hint="default" w:ascii="Times New Roman" w:hAnsi="Times New Roman" w:eastAsia="仿宋_GB2312" w:cs="Times New Roman"/>
              <w:bCs/>
              <w:lang w:eastAsia="zh-CN"/>
            </w:rPr>
            <w:t>.</w:t>
          </w:r>
          <w:r>
            <w:rPr>
              <w:rFonts w:hint="default" w:ascii="Times New Roman" w:hAnsi="Times New Roman" w:eastAsia="仿宋_GB2312" w:cs="Times New Roman"/>
              <w:bCs/>
            </w:rPr>
            <w:t>成立管理机构，加强组织领导</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_Toc20622 \h </w:instrText>
          </w:r>
          <w:r>
            <w:rPr>
              <w:rFonts w:hint="default" w:ascii="Times New Roman" w:hAnsi="Times New Roman" w:cs="Times New Roman"/>
            </w:rPr>
            <w:fldChar w:fldCharType="separate"/>
          </w:r>
          <w:r>
            <w:rPr>
              <w:rFonts w:hint="default" w:ascii="Times New Roman" w:hAnsi="Times New Roman" w:cs="Times New Roman"/>
            </w:rPr>
            <w:t>16</w:t>
          </w:r>
          <w:r>
            <w:rPr>
              <w:rFonts w:hint="default" w:ascii="Times New Roman" w:hAnsi="Times New Roman" w:cs="Times New Roman"/>
            </w:rPr>
            <w:fldChar w:fldCharType="end"/>
          </w:r>
          <w:r>
            <w:rPr>
              <w:rFonts w:hint="default" w:ascii="Times New Roman" w:hAnsi="Times New Roman" w:eastAsia="仿宋_GB2312" w:cs="Times New Roman"/>
              <w:kern w:val="2"/>
              <w:szCs w:val="30"/>
              <w:lang w:val="en-US" w:eastAsia="zh-CN" w:bidi="ar-SA"/>
            </w:rPr>
            <w:fldChar w:fldCharType="end"/>
          </w:r>
        </w:p>
        <w:p w14:paraId="0F3D5C34">
          <w:pPr>
            <w:pStyle w:val="8"/>
            <w:keepNext w:val="0"/>
            <w:keepLines w:val="0"/>
            <w:pageBreakBefore w:val="0"/>
            <w:widowControl w:val="0"/>
            <w:tabs>
              <w:tab w:val="right" w:leader="dot" w:pos="8845"/>
            </w:tabs>
            <w:kinsoku/>
            <w:wordWrap/>
            <w:overflowPunct/>
            <w:topLinePunct w:val="0"/>
            <w:autoSpaceDE/>
            <w:autoSpaceDN/>
            <w:bidi w:val="0"/>
            <w:adjustRightInd/>
            <w:snapToGrid/>
            <w:spacing w:line="576" w:lineRule="exact"/>
            <w:textAlignment w:val="auto"/>
            <w:rPr>
              <w:rFonts w:hint="default" w:ascii="Times New Roman" w:hAnsi="Times New Roman" w:cs="Times New Roman"/>
            </w:rPr>
          </w:pP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_Toc7097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eastAsia="仿宋_GB2312" w:cs="Times New Roman"/>
              <w:bCs/>
            </w:rPr>
            <w:t>2</w:t>
          </w:r>
          <w:r>
            <w:rPr>
              <w:rFonts w:hint="default" w:ascii="Times New Roman" w:hAnsi="Times New Roman" w:eastAsia="仿宋_GB2312" w:cs="Times New Roman"/>
              <w:bCs/>
              <w:lang w:eastAsia="zh-CN"/>
            </w:rPr>
            <w:t>.</w:t>
          </w:r>
          <w:r>
            <w:rPr>
              <w:rFonts w:hint="default" w:ascii="Times New Roman" w:hAnsi="Times New Roman" w:eastAsia="仿宋_GB2312" w:cs="Times New Roman"/>
              <w:bCs/>
            </w:rPr>
            <w:t>把好技术和验收关，规范项目实施</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_Toc7097 \h </w:instrText>
          </w:r>
          <w:r>
            <w:rPr>
              <w:rFonts w:hint="default" w:ascii="Times New Roman" w:hAnsi="Times New Roman" w:cs="Times New Roman"/>
            </w:rPr>
            <w:fldChar w:fldCharType="separate"/>
          </w:r>
          <w:r>
            <w:rPr>
              <w:rFonts w:hint="default" w:ascii="Times New Roman" w:hAnsi="Times New Roman" w:cs="Times New Roman"/>
            </w:rPr>
            <w:t>16</w:t>
          </w:r>
          <w:r>
            <w:rPr>
              <w:rFonts w:hint="default" w:ascii="Times New Roman" w:hAnsi="Times New Roman" w:cs="Times New Roman"/>
            </w:rPr>
            <w:fldChar w:fldCharType="end"/>
          </w:r>
          <w:r>
            <w:rPr>
              <w:rFonts w:hint="default" w:ascii="Times New Roman" w:hAnsi="Times New Roman" w:eastAsia="仿宋_GB2312" w:cs="Times New Roman"/>
              <w:kern w:val="2"/>
              <w:szCs w:val="30"/>
              <w:lang w:val="en-US" w:eastAsia="zh-CN" w:bidi="ar-SA"/>
            </w:rPr>
            <w:fldChar w:fldCharType="end"/>
          </w:r>
        </w:p>
        <w:p w14:paraId="3DB4CFEA">
          <w:pPr>
            <w:pStyle w:val="8"/>
            <w:keepNext w:val="0"/>
            <w:keepLines w:val="0"/>
            <w:pageBreakBefore w:val="0"/>
            <w:widowControl w:val="0"/>
            <w:tabs>
              <w:tab w:val="right" w:leader="dot" w:pos="8845"/>
            </w:tabs>
            <w:kinsoku/>
            <w:wordWrap/>
            <w:overflowPunct/>
            <w:topLinePunct w:val="0"/>
            <w:autoSpaceDE/>
            <w:autoSpaceDN/>
            <w:bidi w:val="0"/>
            <w:adjustRightInd/>
            <w:snapToGrid/>
            <w:spacing w:line="576" w:lineRule="exact"/>
            <w:textAlignment w:val="auto"/>
            <w:rPr>
              <w:rFonts w:hint="default" w:ascii="Times New Roman" w:hAnsi="Times New Roman" w:cs="Times New Roman"/>
            </w:rPr>
          </w:pP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_Toc8462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eastAsia="仿宋_GB2312" w:cs="Times New Roman"/>
              <w:bCs/>
            </w:rPr>
            <w:t>3</w:t>
          </w:r>
          <w:r>
            <w:rPr>
              <w:rFonts w:hint="default" w:ascii="Times New Roman" w:hAnsi="Times New Roman" w:eastAsia="仿宋_GB2312" w:cs="Times New Roman"/>
              <w:bCs/>
              <w:lang w:eastAsia="zh-CN"/>
            </w:rPr>
            <w:t>.</w:t>
          </w:r>
          <w:r>
            <w:rPr>
              <w:rFonts w:hint="default" w:ascii="Times New Roman" w:hAnsi="Times New Roman" w:eastAsia="仿宋_GB2312" w:cs="Times New Roman"/>
              <w:bCs/>
            </w:rPr>
            <w:t>强化培训，做好宣传</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_Toc8462 \h </w:instrText>
          </w:r>
          <w:r>
            <w:rPr>
              <w:rFonts w:hint="default" w:ascii="Times New Roman" w:hAnsi="Times New Roman" w:cs="Times New Roman"/>
            </w:rPr>
            <w:fldChar w:fldCharType="separate"/>
          </w:r>
          <w:r>
            <w:rPr>
              <w:rFonts w:hint="default" w:ascii="Times New Roman" w:hAnsi="Times New Roman" w:cs="Times New Roman"/>
            </w:rPr>
            <w:t>16</w:t>
          </w:r>
          <w:r>
            <w:rPr>
              <w:rFonts w:hint="default" w:ascii="Times New Roman" w:hAnsi="Times New Roman" w:cs="Times New Roman"/>
            </w:rPr>
            <w:fldChar w:fldCharType="end"/>
          </w:r>
          <w:r>
            <w:rPr>
              <w:rFonts w:hint="default" w:ascii="Times New Roman" w:hAnsi="Times New Roman" w:eastAsia="仿宋_GB2312" w:cs="Times New Roman"/>
              <w:kern w:val="2"/>
              <w:szCs w:val="30"/>
              <w:lang w:val="en-US" w:eastAsia="zh-CN" w:bidi="ar-SA"/>
            </w:rPr>
            <w:fldChar w:fldCharType="end"/>
          </w:r>
        </w:p>
        <w:p w14:paraId="39060CAB">
          <w:pPr>
            <w:pStyle w:val="8"/>
            <w:keepNext w:val="0"/>
            <w:keepLines w:val="0"/>
            <w:pageBreakBefore w:val="0"/>
            <w:widowControl w:val="0"/>
            <w:tabs>
              <w:tab w:val="right" w:leader="dot" w:pos="8845"/>
            </w:tabs>
            <w:kinsoku/>
            <w:wordWrap/>
            <w:overflowPunct/>
            <w:topLinePunct w:val="0"/>
            <w:autoSpaceDE/>
            <w:autoSpaceDN/>
            <w:bidi w:val="0"/>
            <w:adjustRightInd/>
            <w:snapToGrid/>
            <w:spacing w:line="576" w:lineRule="exact"/>
            <w:textAlignment w:val="auto"/>
            <w:rPr>
              <w:rFonts w:hint="default" w:ascii="Times New Roman" w:hAnsi="Times New Roman" w:cs="Times New Roman"/>
            </w:rPr>
          </w:pP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_Toc20800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eastAsia="仿宋_GB2312" w:cs="Times New Roman"/>
              <w:bCs/>
            </w:rPr>
            <w:t>4</w:t>
          </w:r>
          <w:r>
            <w:rPr>
              <w:rFonts w:hint="default" w:ascii="Times New Roman" w:hAnsi="Times New Roman" w:eastAsia="仿宋_GB2312" w:cs="Times New Roman"/>
              <w:bCs/>
              <w:lang w:eastAsia="zh-CN"/>
            </w:rPr>
            <w:t>.</w:t>
          </w:r>
          <w:r>
            <w:rPr>
              <w:rFonts w:hint="default" w:ascii="Times New Roman" w:hAnsi="Times New Roman" w:eastAsia="仿宋_GB2312" w:cs="Times New Roman"/>
              <w:bCs/>
            </w:rPr>
            <w:t>加强资金管理，确保专款专用</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_Toc20800 \h </w:instrText>
          </w:r>
          <w:r>
            <w:rPr>
              <w:rFonts w:hint="default" w:ascii="Times New Roman" w:hAnsi="Times New Roman" w:cs="Times New Roman"/>
            </w:rPr>
            <w:fldChar w:fldCharType="separate"/>
          </w:r>
          <w:r>
            <w:rPr>
              <w:rFonts w:hint="default" w:ascii="Times New Roman" w:hAnsi="Times New Roman" w:cs="Times New Roman"/>
            </w:rPr>
            <w:t>17</w:t>
          </w:r>
          <w:r>
            <w:rPr>
              <w:rFonts w:hint="default" w:ascii="Times New Roman" w:hAnsi="Times New Roman" w:cs="Times New Roman"/>
            </w:rPr>
            <w:fldChar w:fldCharType="end"/>
          </w:r>
          <w:r>
            <w:rPr>
              <w:rFonts w:hint="default" w:ascii="Times New Roman" w:hAnsi="Times New Roman" w:eastAsia="仿宋_GB2312" w:cs="Times New Roman"/>
              <w:kern w:val="2"/>
              <w:szCs w:val="30"/>
              <w:lang w:val="en-US" w:eastAsia="zh-CN" w:bidi="ar-SA"/>
            </w:rPr>
            <w:fldChar w:fldCharType="end"/>
          </w:r>
        </w:p>
        <w:p w14:paraId="302E1399">
          <w:pPr>
            <w:pStyle w:val="8"/>
            <w:keepNext w:val="0"/>
            <w:keepLines w:val="0"/>
            <w:pageBreakBefore w:val="0"/>
            <w:widowControl w:val="0"/>
            <w:tabs>
              <w:tab w:val="right" w:leader="dot" w:pos="8845"/>
            </w:tabs>
            <w:kinsoku/>
            <w:wordWrap/>
            <w:overflowPunct/>
            <w:topLinePunct w:val="0"/>
            <w:autoSpaceDE/>
            <w:autoSpaceDN/>
            <w:bidi w:val="0"/>
            <w:adjustRightInd/>
            <w:snapToGrid/>
            <w:spacing w:line="576" w:lineRule="exact"/>
            <w:textAlignment w:val="auto"/>
            <w:rPr>
              <w:rFonts w:hint="default" w:ascii="Times New Roman" w:hAnsi="Times New Roman" w:cs="Times New Roman"/>
            </w:rPr>
          </w:pP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_Toc25098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cs="Times New Roman"/>
              <w:bCs/>
              <w:szCs w:val="32"/>
              <w:lang w:val="en-US" w:eastAsia="zh-CN"/>
            </w:rPr>
            <w:t>5.严格督查验收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_Toc25098 \h </w:instrText>
          </w:r>
          <w:r>
            <w:rPr>
              <w:rFonts w:hint="default" w:ascii="Times New Roman" w:hAnsi="Times New Roman" w:cs="Times New Roman"/>
            </w:rPr>
            <w:fldChar w:fldCharType="separate"/>
          </w:r>
          <w:r>
            <w:rPr>
              <w:rFonts w:hint="default" w:ascii="Times New Roman" w:hAnsi="Times New Roman" w:cs="Times New Roman"/>
            </w:rPr>
            <w:t>17</w:t>
          </w:r>
          <w:r>
            <w:rPr>
              <w:rFonts w:hint="default" w:ascii="Times New Roman" w:hAnsi="Times New Roman" w:cs="Times New Roman"/>
            </w:rPr>
            <w:fldChar w:fldCharType="end"/>
          </w:r>
          <w:r>
            <w:rPr>
              <w:rFonts w:hint="default" w:ascii="Times New Roman" w:hAnsi="Times New Roman" w:eastAsia="仿宋_GB2312" w:cs="Times New Roman"/>
              <w:kern w:val="2"/>
              <w:szCs w:val="30"/>
              <w:lang w:val="en-US" w:eastAsia="zh-CN" w:bidi="ar-SA"/>
            </w:rPr>
            <w:fldChar w:fldCharType="end"/>
          </w:r>
        </w:p>
        <w:p w14:paraId="7BF6890F">
          <w:pPr>
            <w:pStyle w:val="11"/>
            <w:keepNext w:val="0"/>
            <w:keepLines w:val="0"/>
            <w:pageBreakBefore w:val="0"/>
            <w:widowControl w:val="0"/>
            <w:tabs>
              <w:tab w:val="right" w:leader="dot" w:pos="8845"/>
            </w:tabs>
            <w:kinsoku/>
            <w:wordWrap/>
            <w:overflowPunct/>
            <w:topLinePunct w:val="0"/>
            <w:autoSpaceDE/>
            <w:autoSpaceDN/>
            <w:bidi w:val="0"/>
            <w:adjustRightInd/>
            <w:snapToGrid/>
            <w:spacing w:line="576" w:lineRule="exact"/>
            <w:textAlignment w:val="auto"/>
            <w:rPr>
              <w:rFonts w:hint="default" w:ascii="Times New Roman" w:hAnsi="Times New Roman" w:cs="Times New Roman"/>
            </w:rPr>
          </w:pP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_Toc26043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eastAsia="黑体" w:cs="Times New Roman"/>
            </w:rPr>
            <w:t>二、项目建设条件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_Toc26043 \h </w:instrText>
          </w:r>
          <w:r>
            <w:rPr>
              <w:rFonts w:hint="default" w:ascii="Times New Roman" w:hAnsi="Times New Roman" w:cs="Times New Roman"/>
            </w:rPr>
            <w:fldChar w:fldCharType="separate"/>
          </w:r>
          <w:r>
            <w:rPr>
              <w:rFonts w:hint="default" w:ascii="Times New Roman" w:hAnsi="Times New Roman" w:cs="Times New Roman"/>
            </w:rPr>
            <w:t>17</w:t>
          </w:r>
          <w:r>
            <w:rPr>
              <w:rFonts w:hint="default" w:ascii="Times New Roman" w:hAnsi="Times New Roman" w:cs="Times New Roman"/>
            </w:rPr>
            <w:fldChar w:fldCharType="end"/>
          </w:r>
          <w:r>
            <w:rPr>
              <w:rFonts w:hint="default" w:ascii="Times New Roman" w:hAnsi="Times New Roman" w:eastAsia="仿宋_GB2312" w:cs="Times New Roman"/>
              <w:kern w:val="2"/>
              <w:szCs w:val="30"/>
              <w:lang w:val="en-US" w:eastAsia="zh-CN" w:bidi="ar-SA"/>
            </w:rPr>
            <w:fldChar w:fldCharType="end"/>
          </w:r>
        </w:p>
        <w:p w14:paraId="67A860B8">
          <w:pPr>
            <w:pStyle w:val="12"/>
            <w:keepNext w:val="0"/>
            <w:keepLines w:val="0"/>
            <w:pageBreakBefore w:val="0"/>
            <w:widowControl w:val="0"/>
            <w:tabs>
              <w:tab w:val="right" w:leader="dot" w:pos="8845"/>
            </w:tabs>
            <w:kinsoku/>
            <w:wordWrap/>
            <w:overflowPunct/>
            <w:topLinePunct w:val="0"/>
            <w:autoSpaceDE/>
            <w:autoSpaceDN/>
            <w:bidi w:val="0"/>
            <w:adjustRightInd/>
            <w:snapToGrid/>
            <w:spacing w:line="576" w:lineRule="exact"/>
            <w:textAlignment w:val="auto"/>
            <w:rPr>
              <w:rFonts w:hint="default" w:ascii="Times New Roman" w:hAnsi="Times New Roman" w:cs="Times New Roman"/>
            </w:rPr>
          </w:pP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_Toc10735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eastAsia="楷体_GB2312" w:cs="Times New Roman"/>
            </w:rPr>
            <w:t>(一)</w:t>
          </w:r>
          <w:r>
            <w:rPr>
              <w:rFonts w:hint="default" w:ascii="Times New Roman" w:hAnsi="Times New Roman" w:eastAsia="楷体_GB2312" w:cs="Times New Roman"/>
              <w:lang w:eastAsia="zh-CN"/>
            </w:rPr>
            <w:t>农牧业概况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_Toc10735 \h </w:instrText>
          </w:r>
          <w:r>
            <w:rPr>
              <w:rFonts w:hint="default" w:ascii="Times New Roman" w:hAnsi="Times New Roman" w:cs="Times New Roman"/>
            </w:rPr>
            <w:fldChar w:fldCharType="separate"/>
          </w:r>
          <w:r>
            <w:rPr>
              <w:rFonts w:hint="default" w:ascii="Times New Roman" w:hAnsi="Times New Roman" w:cs="Times New Roman"/>
            </w:rPr>
            <w:t>17</w:t>
          </w:r>
          <w:r>
            <w:rPr>
              <w:rFonts w:hint="default" w:ascii="Times New Roman" w:hAnsi="Times New Roman" w:cs="Times New Roman"/>
            </w:rPr>
            <w:fldChar w:fldCharType="end"/>
          </w:r>
          <w:r>
            <w:rPr>
              <w:rFonts w:hint="default" w:ascii="Times New Roman" w:hAnsi="Times New Roman" w:eastAsia="仿宋_GB2312" w:cs="Times New Roman"/>
              <w:kern w:val="2"/>
              <w:szCs w:val="30"/>
              <w:lang w:val="en-US" w:eastAsia="zh-CN" w:bidi="ar-SA"/>
            </w:rPr>
            <w:fldChar w:fldCharType="end"/>
          </w:r>
        </w:p>
        <w:p w14:paraId="46305A87">
          <w:pPr>
            <w:pStyle w:val="8"/>
            <w:keepNext w:val="0"/>
            <w:keepLines w:val="0"/>
            <w:pageBreakBefore w:val="0"/>
            <w:widowControl w:val="0"/>
            <w:tabs>
              <w:tab w:val="right" w:leader="dot" w:pos="8845"/>
            </w:tabs>
            <w:kinsoku/>
            <w:wordWrap/>
            <w:overflowPunct/>
            <w:topLinePunct w:val="0"/>
            <w:autoSpaceDE/>
            <w:autoSpaceDN/>
            <w:bidi w:val="0"/>
            <w:adjustRightInd/>
            <w:snapToGrid/>
            <w:spacing w:line="576" w:lineRule="exact"/>
            <w:textAlignment w:val="auto"/>
            <w:rPr>
              <w:rFonts w:hint="default" w:ascii="Times New Roman" w:hAnsi="Times New Roman" w:cs="Times New Roman"/>
            </w:rPr>
          </w:pP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_Toc23340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eastAsia="仿宋_GB2312" w:cs="Times New Roman"/>
              <w:bCs/>
              <w:lang w:val="en-US" w:eastAsia="zh-CN"/>
            </w:rPr>
            <w:t>1.</w:t>
          </w:r>
          <w:r>
            <w:rPr>
              <w:rFonts w:hint="default" w:ascii="Times New Roman" w:hAnsi="Times New Roman" w:eastAsia="仿宋_GB2312" w:cs="Times New Roman"/>
              <w:bCs/>
              <w:lang w:eastAsia="zh-CN"/>
            </w:rPr>
            <w:t>项目区总体概况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_Toc23340 \h </w:instrText>
          </w:r>
          <w:r>
            <w:rPr>
              <w:rFonts w:hint="default" w:ascii="Times New Roman" w:hAnsi="Times New Roman" w:cs="Times New Roman"/>
            </w:rPr>
            <w:fldChar w:fldCharType="separate"/>
          </w:r>
          <w:r>
            <w:rPr>
              <w:rFonts w:hint="default" w:ascii="Times New Roman" w:hAnsi="Times New Roman" w:cs="Times New Roman"/>
            </w:rPr>
            <w:t>17</w:t>
          </w:r>
          <w:r>
            <w:rPr>
              <w:rFonts w:hint="default" w:ascii="Times New Roman" w:hAnsi="Times New Roman" w:cs="Times New Roman"/>
            </w:rPr>
            <w:fldChar w:fldCharType="end"/>
          </w:r>
          <w:r>
            <w:rPr>
              <w:rFonts w:hint="default" w:ascii="Times New Roman" w:hAnsi="Times New Roman" w:eastAsia="仿宋_GB2312" w:cs="Times New Roman"/>
              <w:kern w:val="2"/>
              <w:szCs w:val="30"/>
              <w:lang w:val="en-US" w:eastAsia="zh-CN" w:bidi="ar-SA"/>
            </w:rPr>
            <w:fldChar w:fldCharType="end"/>
          </w:r>
        </w:p>
        <w:p w14:paraId="7136DB3E">
          <w:pPr>
            <w:pStyle w:val="8"/>
            <w:keepNext w:val="0"/>
            <w:keepLines w:val="0"/>
            <w:pageBreakBefore w:val="0"/>
            <w:widowControl w:val="0"/>
            <w:tabs>
              <w:tab w:val="right" w:leader="dot" w:pos="8845"/>
            </w:tabs>
            <w:kinsoku/>
            <w:wordWrap/>
            <w:overflowPunct/>
            <w:topLinePunct w:val="0"/>
            <w:autoSpaceDE/>
            <w:autoSpaceDN/>
            <w:bidi w:val="0"/>
            <w:adjustRightInd/>
            <w:snapToGrid/>
            <w:spacing w:line="576" w:lineRule="exact"/>
            <w:textAlignment w:val="auto"/>
            <w:rPr>
              <w:rFonts w:hint="default" w:ascii="Times New Roman" w:hAnsi="Times New Roman" w:cs="Times New Roman"/>
            </w:rPr>
          </w:pP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_Toc19157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eastAsia="仿宋_GB2312" w:cs="Times New Roman"/>
              <w:bCs/>
              <w:szCs w:val="32"/>
              <w:lang w:val="en-US" w:eastAsia="zh-CN"/>
            </w:rPr>
            <w:t>2.</w:t>
          </w:r>
          <w:r>
            <w:rPr>
              <w:rFonts w:hint="default" w:ascii="Times New Roman" w:hAnsi="Times New Roman" w:eastAsia="仿宋_GB2312" w:cs="Times New Roman"/>
              <w:bCs/>
            </w:rPr>
            <w:t>农牧业概况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_Toc19157 \h </w:instrText>
          </w:r>
          <w:r>
            <w:rPr>
              <w:rFonts w:hint="default" w:ascii="Times New Roman" w:hAnsi="Times New Roman" w:cs="Times New Roman"/>
            </w:rPr>
            <w:fldChar w:fldCharType="separate"/>
          </w:r>
          <w:r>
            <w:rPr>
              <w:rFonts w:hint="default" w:ascii="Times New Roman" w:hAnsi="Times New Roman" w:cs="Times New Roman"/>
            </w:rPr>
            <w:t>18</w:t>
          </w:r>
          <w:r>
            <w:rPr>
              <w:rFonts w:hint="default" w:ascii="Times New Roman" w:hAnsi="Times New Roman" w:cs="Times New Roman"/>
            </w:rPr>
            <w:fldChar w:fldCharType="end"/>
          </w:r>
          <w:r>
            <w:rPr>
              <w:rFonts w:hint="default" w:ascii="Times New Roman" w:hAnsi="Times New Roman" w:eastAsia="仿宋_GB2312" w:cs="Times New Roman"/>
              <w:kern w:val="2"/>
              <w:szCs w:val="30"/>
              <w:lang w:val="en-US" w:eastAsia="zh-CN" w:bidi="ar-SA"/>
            </w:rPr>
            <w:fldChar w:fldCharType="end"/>
          </w:r>
        </w:p>
        <w:p w14:paraId="5179B098">
          <w:pPr>
            <w:pStyle w:val="8"/>
            <w:keepNext w:val="0"/>
            <w:keepLines w:val="0"/>
            <w:pageBreakBefore w:val="0"/>
            <w:widowControl w:val="0"/>
            <w:tabs>
              <w:tab w:val="right" w:leader="dot" w:pos="8845"/>
            </w:tabs>
            <w:kinsoku/>
            <w:wordWrap/>
            <w:overflowPunct/>
            <w:topLinePunct w:val="0"/>
            <w:autoSpaceDE/>
            <w:autoSpaceDN/>
            <w:bidi w:val="0"/>
            <w:adjustRightInd/>
            <w:snapToGrid/>
            <w:spacing w:line="576" w:lineRule="exact"/>
            <w:textAlignment w:val="auto"/>
            <w:rPr>
              <w:rFonts w:hint="default" w:ascii="Times New Roman" w:hAnsi="Times New Roman" w:cs="Times New Roman"/>
            </w:rPr>
          </w:pP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_Toc15082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cs="Times New Roman"/>
              <w:bCs/>
              <w:spacing w:val="-3"/>
              <w:szCs w:val="32"/>
              <w:lang w:val="en-US" w:eastAsia="zh-CN"/>
            </w:rPr>
            <w:t>3.</w:t>
          </w:r>
          <w:r>
            <w:rPr>
              <w:rFonts w:hint="default" w:ascii="Times New Roman" w:hAnsi="Times New Roman" w:eastAsia="仿宋_GB2312" w:cs="Times New Roman"/>
              <w:bCs/>
              <w:spacing w:val="-3"/>
              <w:szCs w:val="32"/>
            </w:rPr>
            <w:t>农牧业主导产业及发展思路</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_Toc15082 \h </w:instrText>
          </w:r>
          <w:r>
            <w:rPr>
              <w:rFonts w:hint="default" w:ascii="Times New Roman" w:hAnsi="Times New Roman" w:cs="Times New Roman"/>
            </w:rPr>
            <w:fldChar w:fldCharType="separate"/>
          </w:r>
          <w:r>
            <w:rPr>
              <w:rFonts w:hint="default" w:ascii="Times New Roman" w:hAnsi="Times New Roman" w:cs="Times New Roman"/>
            </w:rPr>
            <w:t>19</w:t>
          </w:r>
          <w:r>
            <w:rPr>
              <w:rFonts w:hint="default" w:ascii="Times New Roman" w:hAnsi="Times New Roman" w:cs="Times New Roman"/>
            </w:rPr>
            <w:fldChar w:fldCharType="end"/>
          </w:r>
          <w:r>
            <w:rPr>
              <w:rFonts w:hint="default" w:ascii="Times New Roman" w:hAnsi="Times New Roman" w:eastAsia="仿宋_GB2312" w:cs="Times New Roman"/>
              <w:kern w:val="2"/>
              <w:szCs w:val="30"/>
              <w:lang w:val="en-US" w:eastAsia="zh-CN" w:bidi="ar-SA"/>
            </w:rPr>
            <w:fldChar w:fldCharType="end"/>
          </w:r>
        </w:p>
        <w:p w14:paraId="153B9EF6">
          <w:pPr>
            <w:pStyle w:val="12"/>
            <w:keepNext w:val="0"/>
            <w:keepLines w:val="0"/>
            <w:pageBreakBefore w:val="0"/>
            <w:widowControl w:val="0"/>
            <w:tabs>
              <w:tab w:val="right" w:leader="dot" w:pos="8845"/>
            </w:tabs>
            <w:kinsoku/>
            <w:wordWrap/>
            <w:overflowPunct/>
            <w:topLinePunct w:val="0"/>
            <w:autoSpaceDE/>
            <w:autoSpaceDN/>
            <w:bidi w:val="0"/>
            <w:adjustRightInd/>
            <w:snapToGrid/>
            <w:spacing w:line="576" w:lineRule="exact"/>
            <w:textAlignment w:val="auto"/>
            <w:rPr>
              <w:rFonts w:hint="default" w:ascii="Times New Roman" w:hAnsi="Times New Roman" w:cs="Times New Roman"/>
            </w:rPr>
          </w:pP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_Toc4591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eastAsia="楷体_GB2312" w:cs="Times New Roman"/>
              <w:lang w:eastAsia="zh-CN"/>
            </w:rPr>
            <w:t>（二）秸秆资源量及利用情况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_Toc4591 \h </w:instrText>
          </w:r>
          <w:r>
            <w:rPr>
              <w:rFonts w:hint="default" w:ascii="Times New Roman" w:hAnsi="Times New Roman" w:cs="Times New Roman"/>
            </w:rPr>
            <w:fldChar w:fldCharType="separate"/>
          </w:r>
          <w:r>
            <w:rPr>
              <w:rFonts w:hint="default" w:ascii="Times New Roman" w:hAnsi="Times New Roman" w:cs="Times New Roman"/>
            </w:rPr>
            <w:t>20</w:t>
          </w:r>
          <w:r>
            <w:rPr>
              <w:rFonts w:hint="default" w:ascii="Times New Roman" w:hAnsi="Times New Roman" w:cs="Times New Roman"/>
            </w:rPr>
            <w:fldChar w:fldCharType="end"/>
          </w:r>
          <w:r>
            <w:rPr>
              <w:rFonts w:hint="default" w:ascii="Times New Roman" w:hAnsi="Times New Roman" w:eastAsia="仿宋_GB2312" w:cs="Times New Roman"/>
              <w:kern w:val="2"/>
              <w:szCs w:val="30"/>
              <w:lang w:val="en-US" w:eastAsia="zh-CN" w:bidi="ar-SA"/>
            </w:rPr>
            <w:fldChar w:fldCharType="end"/>
          </w:r>
        </w:p>
        <w:p w14:paraId="7BD46D5A">
          <w:pPr>
            <w:pStyle w:val="12"/>
            <w:keepNext w:val="0"/>
            <w:keepLines w:val="0"/>
            <w:pageBreakBefore w:val="0"/>
            <w:widowControl w:val="0"/>
            <w:tabs>
              <w:tab w:val="right" w:leader="dot" w:pos="8845"/>
            </w:tabs>
            <w:kinsoku/>
            <w:wordWrap/>
            <w:overflowPunct/>
            <w:topLinePunct w:val="0"/>
            <w:autoSpaceDE/>
            <w:autoSpaceDN/>
            <w:bidi w:val="0"/>
            <w:adjustRightInd/>
            <w:snapToGrid/>
            <w:spacing w:line="576" w:lineRule="exact"/>
            <w:textAlignment w:val="auto"/>
            <w:rPr>
              <w:rFonts w:hint="default" w:ascii="Times New Roman" w:hAnsi="Times New Roman" w:cs="Times New Roman"/>
            </w:rPr>
          </w:pP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_Toc10690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eastAsia="楷体_GB2312" w:cs="Times New Roman"/>
              <w:lang w:eastAsia="zh-CN"/>
            </w:rPr>
            <w:t>（</w:t>
          </w:r>
          <w:r>
            <w:rPr>
              <w:rFonts w:hint="default" w:ascii="Times New Roman" w:hAnsi="Times New Roman" w:eastAsia="楷体_GB2312" w:cs="Times New Roman"/>
              <w:lang w:val="en-US" w:eastAsia="zh-CN"/>
            </w:rPr>
            <w:t>三</w:t>
          </w:r>
          <w:r>
            <w:rPr>
              <w:rFonts w:hint="default" w:ascii="Times New Roman" w:hAnsi="Times New Roman" w:eastAsia="楷体_GB2312" w:cs="Times New Roman"/>
              <w:lang w:eastAsia="zh-CN"/>
            </w:rPr>
            <w:t>）食草牲畜分布情况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_Toc10690 \h </w:instrText>
          </w:r>
          <w:r>
            <w:rPr>
              <w:rFonts w:hint="default" w:ascii="Times New Roman" w:hAnsi="Times New Roman" w:cs="Times New Roman"/>
            </w:rPr>
            <w:fldChar w:fldCharType="separate"/>
          </w:r>
          <w:r>
            <w:rPr>
              <w:rFonts w:hint="default" w:ascii="Times New Roman" w:hAnsi="Times New Roman" w:cs="Times New Roman"/>
            </w:rPr>
            <w:t>20</w:t>
          </w:r>
          <w:r>
            <w:rPr>
              <w:rFonts w:hint="default" w:ascii="Times New Roman" w:hAnsi="Times New Roman" w:cs="Times New Roman"/>
            </w:rPr>
            <w:fldChar w:fldCharType="end"/>
          </w:r>
          <w:r>
            <w:rPr>
              <w:rFonts w:hint="default" w:ascii="Times New Roman" w:hAnsi="Times New Roman" w:eastAsia="仿宋_GB2312" w:cs="Times New Roman"/>
              <w:kern w:val="2"/>
              <w:szCs w:val="30"/>
              <w:lang w:val="en-US" w:eastAsia="zh-CN" w:bidi="ar-SA"/>
            </w:rPr>
            <w:fldChar w:fldCharType="end"/>
          </w:r>
        </w:p>
        <w:p w14:paraId="63CB2BEB">
          <w:pPr>
            <w:pStyle w:val="12"/>
            <w:keepNext w:val="0"/>
            <w:keepLines w:val="0"/>
            <w:pageBreakBefore w:val="0"/>
            <w:widowControl w:val="0"/>
            <w:tabs>
              <w:tab w:val="right" w:leader="dot" w:pos="8845"/>
            </w:tabs>
            <w:kinsoku/>
            <w:wordWrap/>
            <w:overflowPunct/>
            <w:topLinePunct w:val="0"/>
            <w:autoSpaceDE/>
            <w:autoSpaceDN/>
            <w:bidi w:val="0"/>
            <w:adjustRightInd/>
            <w:snapToGrid/>
            <w:spacing w:line="576" w:lineRule="exact"/>
            <w:textAlignment w:val="auto"/>
            <w:rPr>
              <w:rFonts w:hint="default" w:ascii="Times New Roman" w:hAnsi="Times New Roman" w:cs="Times New Roman"/>
            </w:rPr>
          </w:pP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_Toc5015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eastAsia="仿宋_GB2312" w:cs="Times New Roman"/>
              <w:szCs w:val="32"/>
              <w:lang w:val="en-US" w:eastAsia="zh-CN"/>
            </w:rPr>
            <w:t>（四）</w:t>
          </w:r>
          <w:r>
            <w:rPr>
              <w:rFonts w:hint="default" w:ascii="Times New Roman" w:hAnsi="Times New Roman" w:eastAsia="楷体_GB2312" w:cs="Times New Roman"/>
            </w:rPr>
            <w:t>技术力量现状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_Toc5015 \h </w:instrText>
          </w:r>
          <w:r>
            <w:rPr>
              <w:rFonts w:hint="default" w:ascii="Times New Roman" w:hAnsi="Times New Roman" w:cs="Times New Roman"/>
            </w:rPr>
            <w:fldChar w:fldCharType="separate"/>
          </w:r>
          <w:r>
            <w:rPr>
              <w:rFonts w:hint="default" w:ascii="Times New Roman" w:hAnsi="Times New Roman" w:cs="Times New Roman"/>
            </w:rPr>
            <w:t>21</w:t>
          </w:r>
          <w:r>
            <w:rPr>
              <w:rFonts w:hint="default" w:ascii="Times New Roman" w:hAnsi="Times New Roman" w:cs="Times New Roman"/>
            </w:rPr>
            <w:fldChar w:fldCharType="end"/>
          </w:r>
          <w:r>
            <w:rPr>
              <w:rFonts w:hint="default" w:ascii="Times New Roman" w:hAnsi="Times New Roman" w:eastAsia="仿宋_GB2312" w:cs="Times New Roman"/>
              <w:kern w:val="2"/>
              <w:szCs w:val="30"/>
              <w:lang w:val="en-US" w:eastAsia="zh-CN" w:bidi="ar-SA"/>
            </w:rPr>
            <w:fldChar w:fldCharType="end"/>
          </w:r>
        </w:p>
        <w:p w14:paraId="50E87550">
          <w:pPr>
            <w:pStyle w:val="11"/>
            <w:keepNext w:val="0"/>
            <w:keepLines w:val="0"/>
            <w:pageBreakBefore w:val="0"/>
            <w:widowControl w:val="0"/>
            <w:tabs>
              <w:tab w:val="right" w:leader="dot" w:pos="8845"/>
            </w:tabs>
            <w:kinsoku/>
            <w:wordWrap/>
            <w:overflowPunct/>
            <w:topLinePunct w:val="0"/>
            <w:autoSpaceDE/>
            <w:autoSpaceDN/>
            <w:bidi w:val="0"/>
            <w:adjustRightInd/>
            <w:snapToGrid/>
            <w:spacing w:line="576" w:lineRule="exact"/>
            <w:textAlignment w:val="auto"/>
            <w:rPr>
              <w:rFonts w:hint="default" w:ascii="Times New Roman" w:hAnsi="Times New Roman" w:cs="Times New Roman"/>
            </w:rPr>
          </w:pP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_Toc27235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eastAsia="黑体" w:cs="Times New Roman"/>
            </w:rPr>
            <w:t>三、项目建设内容</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_Toc27235 \h </w:instrText>
          </w:r>
          <w:r>
            <w:rPr>
              <w:rFonts w:hint="default" w:ascii="Times New Roman" w:hAnsi="Times New Roman" w:cs="Times New Roman"/>
            </w:rPr>
            <w:fldChar w:fldCharType="separate"/>
          </w:r>
          <w:r>
            <w:rPr>
              <w:rFonts w:hint="default" w:ascii="Times New Roman" w:hAnsi="Times New Roman" w:cs="Times New Roman"/>
            </w:rPr>
            <w:t>21</w:t>
          </w:r>
          <w:r>
            <w:rPr>
              <w:rFonts w:hint="default" w:ascii="Times New Roman" w:hAnsi="Times New Roman" w:cs="Times New Roman"/>
            </w:rPr>
            <w:fldChar w:fldCharType="end"/>
          </w:r>
          <w:r>
            <w:rPr>
              <w:rFonts w:hint="default" w:ascii="Times New Roman" w:hAnsi="Times New Roman" w:eastAsia="仿宋_GB2312" w:cs="Times New Roman"/>
              <w:kern w:val="2"/>
              <w:szCs w:val="30"/>
              <w:lang w:val="en-US" w:eastAsia="zh-CN" w:bidi="ar-SA"/>
            </w:rPr>
            <w:fldChar w:fldCharType="end"/>
          </w:r>
        </w:p>
        <w:p w14:paraId="144377F3">
          <w:pPr>
            <w:pStyle w:val="12"/>
            <w:keepNext w:val="0"/>
            <w:keepLines w:val="0"/>
            <w:pageBreakBefore w:val="0"/>
            <w:widowControl w:val="0"/>
            <w:tabs>
              <w:tab w:val="right" w:leader="dot" w:pos="8845"/>
            </w:tabs>
            <w:kinsoku/>
            <w:wordWrap/>
            <w:overflowPunct/>
            <w:topLinePunct w:val="0"/>
            <w:autoSpaceDE/>
            <w:autoSpaceDN/>
            <w:bidi w:val="0"/>
            <w:adjustRightInd/>
            <w:snapToGrid/>
            <w:spacing w:line="576" w:lineRule="exact"/>
            <w:textAlignment w:val="auto"/>
            <w:rPr>
              <w:rFonts w:hint="default" w:ascii="Times New Roman" w:hAnsi="Times New Roman" w:cs="Times New Roman"/>
            </w:rPr>
          </w:pP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_Toc28813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eastAsia="楷体_GB2312" w:cs="Times New Roman"/>
            </w:rPr>
            <w:t>(一)指导思想</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_Toc28813 \h </w:instrText>
          </w:r>
          <w:r>
            <w:rPr>
              <w:rFonts w:hint="default" w:ascii="Times New Roman" w:hAnsi="Times New Roman" w:cs="Times New Roman"/>
            </w:rPr>
            <w:fldChar w:fldCharType="separate"/>
          </w:r>
          <w:r>
            <w:rPr>
              <w:rFonts w:hint="default" w:ascii="Times New Roman" w:hAnsi="Times New Roman" w:cs="Times New Roman"/>
            </w:rPr>
            <w:t>21</w:t>
          </w:r>
          <w:r>
            <w:rPr>
              <w:rFonts w:hint="default" w:ascii="Times New Roman" w:hAnsi="Times New Roman" w:cs="Times New Roman"/>
            </w:rPr>
            <w:fldChar w:fldCharType="end"/>
          </w:r>
          <w:r>
            <w:rPr>
              <w:rFonts w:hint="default" w:ascii="Times New Roman" w:hAnsi="Times New Roman" w:eastAsia="仿宋_GB2312" w:cs="Times New Roman"/>
              <w:kern w:val="2"/>
              <w:szCs w:val="30"/>
              <w:lang w:val="en-US" w:eastAsia="zh-CN" w:bidi="ar-SA"/>
            </w:rPr>
            <w:fldChar w:fldCharType="end"/>
          </w:r>
        </w:p>
        <w:p w14:paraId="5183B8DD">
          <w:pPr>
            <w:pStyle w:val="12"/>
            <w:keepNext w:val="0"/>
            <w:keepLines w:val="0"/>
            <w:pageBreakBefore w:val="0"/>
            <w:widowControl w:val="0"/>
            <w:tabs>
              <w:tab w:val="right" w:leader="dot" w:pos="8845"/>
            </w:tabs>
            <w:kinsoku/>
            <w:wordWrap/>
            <w:overflowPunct/>
            <w:topLinePunct w:val="0"/>
            <w:autoSpaceDE/>
            <w:autoSpaceDN/>
            <w:bidi w:val="0"/>
            <w:adjustRightInd/>
            <w:snapToGrid/>
            <w:spacing w:line="576" w:lineRule="exact"/>
            <w:textAlignment w:val="auto"/>
            <w:rPr>
              <w:rFonts w:hint="default" w:ascii="Times New Roman" w:hAnsi="Times New Roman" w:cs="Times New Roman"/>
            </w:rPr>
          </w:pP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_Toc10258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eastAsia="楷体_GB2312" w:cs="Times New Roman"/>
              <w:lang w:eastAsia="zh-CN"/>
            </w:rPr>
            <w:t>（二）</w:t>
          </w:r>
          <w:r>
            <w:rPr>
              <w:rFonts w:hint="default" w:ascii="Times New Roman" w:hAnsi="Times New Roman" w:eastAsia="楷体_GB2312" w:cs="Times New Roman"/>
            </w:rPr>
            <w:t>项目布局</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_Toc10258 \h </w:instrText>
          </w:r>
          <w:r>
            <w:rPr>
              <w:rFonts w:hint="default" w:ascii="Times New Roman" w:hAnsi="Times New Roman" w:cs="Times New Roman"/>
            </w:rPr>
            <w:fldChar w:fldCharType="separate"/>
          </w:r>
          <w:r>
            <w:rPr>
              <w:rFonts w:hint="default" w:ascii="Times New Roman" w:hAnsi="Times New Roman" w:cs="Times New Roman"/>
            </w:rPr>
            <w:t>22</w:t>
          </w:r>
          <w:r>
            <w:rPr>
              <w:rFonts w:hint="default" w:ascii="Times New Roman" w:hAnsi="Times New Roman" w:cs="Times New Roman"/>
            </w:rPr>
            <w:fldChar w:fldCharType="end"/>
          </w:r>
          <w:r>
            <w:rPr>
              <w:rFonts w:hint="default" w:ascii="Times New Roman" w:hAnsi="Times New Roman" w:eastAsia="仿宋_GB2312" w:cs="Times New Roman"/>
              <w:kern w:val="2"/>
              <w:szCs w:val="30"/>
              <w:lang w:val="en-US" w:eastAsia="zh-CN" w:bidi="ar-SA"/>
            </w:rPr>
            <w:fldChar w:fldCharType="end"/>
          </w:r>
        </w:p>
        <w:p w14:paraId="50B39125">
          <w:pPr>
            <w:pStyle w:val="12"/>
            <w:keepNext w:val="0"/>
            <w:keepLines w:val="0"/>
            <w:pageBreakBefore w:val="0"/>
            <w:widowControl w:val="0"/>
            <w:tabs>
              <w:tab w:val="right" w:leader="dot" w:pos="8845"/>
            </w:tabs>
            <w:kinsoku/>
            <w:wordWrap/>
            <w:overflowPunct/>
            <w:topLinePunct w:val="0"/>
            <w:autoSpaceDE/>
            <w:autoSpaceDN/>
            <w:bidi w:val="0"/>
            <w:adjustRightInd/>
            <w:snapToGrid/>
            <w:spacing w:line="576" w:lineRule="exact"/>
            <w:textAlignment w:val="auto"/>
            <w:rPr>
              <w:rFonts w:hint="default" w:ascii="Times New Roman" w:hAnsi="Times New Roman" w:cs="Times New Roman"/>
            </w:rPr>
          </w:pP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_Toc9831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eastAsia="楷体_GB2312" w:cs="Times New Roman"/>
              <w:lang w:eastAsia="zh-CN"/>
            </w:rPr>
            <w:t>（三）</w:t>
          </w:r>
          <w:r>
            <w:rPr>
              <w:rFonts w:hint="default" w:ascii="Times New Roman" w:hAnsi="Times New Roman" w:eastAsia="楷体_GB2312" w:cs="Times New Roman"/>
            </w:rPr>
            <w:t>建设标准</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_Toc9831 \h </w:instrText>
          </w:r>
          <w:r>
            <w:rPr>
              <w:rFonts w:hint="default" w:ascii="Times New Roman" w:hAnsi="Times New Roman" w:cs="Times New Roman"/>
            </w:rPr>
            <w:fldChar w:fldCharType="separate"/>
          </w:r>
          <w:r>
            <w:rPr>
              <w:rFonts w:hint="default" w:ascii="Times New Roman" w:hAnsi="Times New Roman" w:cs="Times New Roman"/>
            </w:rPr>
            <w:t>22</w:t>
          </w:r>
          <w:r>
            <w:rPr>
              <w:rFonts w:hint="default" w:ascii="Times New Roman" w:hAnsi="Times New Roman" w:cs="Times New Roman"/>
            </w:rPr>
            <w:fldChar w:fldCharType="end"/>
          </w:r>
          <w:r>
            <w:rPr>
              <w:rFonts w:hint="default" w:ascii="Times New Roman" w:hAnsi="Times New Roman" w:eastAsia="仿宋_GB2312" w:cs="Times New Roman"/>
              <w:kern w:val="2"/>
              <w:szCs w:val="30"/>
              <w:lang w:val="en-US" w:eastAsia="zh-CN" w:bidi="ar-SA"/>
            </w:rPr>
            <w:fldChar w:fldCharType="end"/>
          </w:r>
        </w:p>
        <w:p w14:paraId="57C6E4AD">
          <w:pPr>
            <w:pStyle w:val="8"/>
            <w:keepNext w:val="0"/>
            <w:keepLines w:val="0"/>
            <w:pageBreakBefore w:val="0"/>
            <w:widowControl w:val="0"/>
            <w:tabs>
              <w:tab w:val="right" w:leader="dot" w:pos="8845"/>
            </w:tabs>
            <w:kinsoku/>
            <w:wordWrap/>
            <w:overflowPunct/>
            <w:topLinePunct w:val="0"/>
            <w:autoSpaceDE/>
            <w:autoSpaceDN/>
            <w:bidi w:val="0"/>
            <w:adjustRightInd/>
            <w:snapToGrid/>
            <w:spacing w:line="576" w:lineRule="exact"/>
            <w:textAlignment w:val="auto"/>
            <w:rPr>
              <w:rFonts w:hint="default" w:ascii="Times New Roman" w:hAnsi="Times New Roman" w:cs="Times New Roman"/>
            </w:rPr>
          </w:pP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_Toc29675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eastAsia="仿宋_GB2312" w:cs="Times New Roman"/>
              <w:bCs/>
              <w:highlight w:val="none"/>
              <w:lang w:val="en-US" w:eastAsia="zh-CN"/>
            </w:rPr>
            <w:t>1.相关建设设施结构技术指标</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_Toc29675 \h </w:instrText>
          </w:r>
          <w:r>
            <w:rPr>
              <w:rFonts w:hint="default" w:ascii="Times New Roman" w:hAnsi="Times New Roman" w:cs="Times New Roman"/>
            </w:rPr>
            <w:fldChar w:fldCharType="separate"/>
          </w:r>
          <w:r>
            <w:rPr>
              <w:rFonts w:hint="default" w:ascii="Times New Roman" w:hAnsi="Times New Roman" w:cs="Times New Roman"/>
            </w:rPr>
            <w:t>22</w:t>
          </w:r>
          <w:r>
            <w:rPr>
              <w:rFonts w:hint="default" w:ascii="Times New Roman" w:hAnsi="Times New Roman" w:cs="Times New Roman"/>
            </w:rPr>
            <w:fldChar w:fldCharType="end"/>
          </w:r>
          <w:r>
            <w:rPr>
              <w:rFonts w:hint="default" w:ascii="Times New Roman" w:hAnsi="Times New Roman" w:eastAsia="仿宋_GB2312" w:cs="Times New Roman"/>
              <w:kern w:val="2"/>
              <w:szCs w:val="30"/>
              <w:lang w:val="en-US" w:eastAsia="zh-CN" w:bidi="ar-SA"/>
            </w:rPr>
            <w:fldChar w:fldCharType="end"/>
          </w:r>
        </w:p>
        <w:p w14:paraId="7F4B89FF">
          <w:pPr>
            <w:pStyle w:val="8"/>
            <w:keepNext w:val="0"/>
            <w:keepLines w:val="0"/>
            <w:pageBreakBefore w:val="0"/>
            <w:widowControl w:val="0"/>
            <w:tabs>
              <w:tab w:val="right" w:leader="dot" w:pos="8845"/>
            </w:tabs>
            <w:kinsoku/>
            <w:wordWrap/>
            <w:overflowPunct/>
            <w:topLinePunct w:val="0"/>
            <w:autoSpaceDE/>
            <w:autoSpaceDN/>
            <w:bidi w:val="0"/>
            <w:adjustRightInd/>
            <w:snapToGrid/>
            <w:spacing w:line="576" w:lineRule="exact"/>
            <w:textAlignment w:val="auto"/>
            <w:rPr>
              <w:rFonts w:hint="default" w:ascii="Times New Roman" w:hAnsi="Times New Roman" w:cs="Times New Roman"/>
            </w:rPr>
          </w:pP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_Toc28990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eastAsia="仿宋_GB2312" w:cs="Times New Roman"/>
              <w:bCs/>
              <w:lang w:val="en-US" w:eastAsia="zh-CN"/>
            </w:rPr>
            <w:t>2.</w:t>
          </w:r>
          <w:r>
            <w:rPr>
              <w:rFonts w:hint="default" w:ascii="Times New Roman" w:hAnsi="Times New Roman" w:eastAsia="仿宋_GB2312" w:cs="Times New Roman"/>
              <w:bCs/>
              <w:lang w:eastAsia="zh-CN"/>
            </w:rPr>
            <w:t>相关机械设备技术参数</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_Toc28990 \h </w:instrText>
          </w:r>
          <w:r>
            <w:rPr>
              <w:rFonts w:hint="default" w:ascii="Times New Roman" w:hAnsi="Times New Roman" w:cs="Times New Roman"/>
            </w:rPr>
            <w:fldChar w:fldCharType="separate"/>
          </w:r>
          <w:r>
            <w:rPr>
              <w:rFonts w:hint="default" w:ascii="Times New Roman" w:hAnsi="Times New Roman" w:cs="Times New Roman"/>
            </w:rPr>
            <w:t>42</w:t>
          </w:r>
          <w:r>
            <w:rPr>
              <w:rFonts w:hint="default" w:ascii="Times New Roman" w:hAnsi="Times New Roman" w:cs="Times New Roman"/>
            </w:rPr>
            <w:fldChar w:fldCharType="end"/>
          </w:r>
          <w:r>
            <w:rPr>
              <w:rFonts w:hint="default" w:ascii="Times New Roman" w:hAnsi="Times New Roman" w:eastAsia="仿宋_GB2312" w:cs="Times New Roman"/>
              <w:kern w:val="2"/>
              <w:szCs w:val="30"/>
              <w:lang w:val="en-US" w:eastAsia="zh-CN" w:bidi="ar-SA"/>
            </w:rPr>
            <w:fldChar w:fldCharType="end"/>
          </w:r>
        </w:p>
        <w:p w14:paraId="22E22EA3">
          <w:pPr>
            <w:pStyle w:val="11"/>
            <w:keepNext w:val="0"/>
            <w:keepLines w:val="0"/>
            <w:pageBreakBefore w:val="0"/>
            <w:widowControl w:val="0"/>
            <w:tabs>
              <w:tab w:val="right" w:leader="dot" w:pos="8845"/>
            </w:tabs>
            <w:kinsoku/>
            <w:wordWrap/>
            <w:overflowPunct/>
            <w:topLinePunct w:val="0"/>
            <w:autoSpaceDE/>
            <w:autoSpaceDN/>
            <w:bidi w:val="0"/>
            <w:adjustRightInd/>
            <w:snapToGrid/>
            <w:spacing w:line="576" w:lineRule="exact"/>
            <w:textAlignment w:val="auto"/>
            <w:rPr>
              <w:rFonts w:hint="default" w:ascii="Times New Roman" w:hAnsi="Times New Roman" w:cs="Times New Roman"/>
            </w:rPr>
          </w:pP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_Toc26164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eastAsia="黑体" w:cs="Times New Roman"/>
            </w:rPr>
            <w:t>四、投资估算</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_Toc26164 \h </w:instrText>
          </w:r>
          <w:r>
            <w:rPr>
              <w:rFonts w:hint="default" w:ascii="Times New Roman" w:hAnsi="Times New Roman" w:cs="Times New Roman"/>
            </w:rPr>
            <w:fldChar w:fldCharType="separate"/>
          </w:r>
          <w:r>
            <w:rPr>
              <w:rFonts w:hint="default" w:ascii="Times New Roman" w:hAnsi="Times New Roman" w:cs="Times New Roman"/>
            </w:rPr>
            <w:t>46</w:t>
          </w:r>
          <w:r>
            <w:rPr>
              <w:rFonts w:hint="default" w:ascii="Times New Roman" w:hAnsi="Times New Roman" w:cs="Times New Roman"/>
            </w:rPr>
            <w:fldChar w:fldCharType="end"/>
          </w:r>
          <w:r>
            <w:rPr>
              <w:rFonts w:hint="default" w:ascii="Times New Roman" w:hAnsi="Times New Roman" w:eastAsia="仿宋_GB2312" w:cs="Times New Roman"/>
              <w:kern w:val="2"/>
              <w:szCs w:val="30"/>
              <w:lang w:val="en-US" w:eastAsia="zh-CN" w:bidi="ar-SA"/>
            </w:rPr>
            <w:fldChar w:fldCharType="end"/>
          </w:r>
        </w:p>
        <w:p w14:paraId="2B8193F6">
          <w:pPr>
            <w:pStyle w:val="12"/>
            <w:keepNext w:val="0"/>
            <w:keepLines w:val="0"/>
            <w:pageBreakBefore w:val="0"/>
            <w:widowControl w:val="0"/>
            <w:tabs>
              <w:tab w:val="right" w:leader="dot" w:pos="8845"/>
            </w:tabs>
            <w:kinsoku/>
            <w:wordWrap/>
            <w:overflowPunct/>
            <w:topLinePunct w:val="0"/>
            <w:autoSpaceDE/>
            <w:autoSpaceDN/>
            <w:bidi w:val="0"/>
            <w:adjustRightInd/>
            <w:snapToGrid/>
            <w:spacing w:line="576" w:lineRule="exact"/>
            <w:textAlignment w:val="auto"/>
            <w:rPr>
              <w:rFonts w:hint="default" w:ascii="Times New Roman" w:hAnsi="Times New Roman" w:cs="Times New Roman"/>
            </w:rPr>
          </w:pP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_Toc20940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eastAsia="楷体_GB2312" w:cs="Times New Roman"/>
            </w:rPr>
            <w:t>(一)补贴标准</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_Toc20940 \h </w:instrText>
          </w:r>
          <w:r>
            <w:rPr>
              <w:rFonts w:hint="default" w:ascii="Times New Roman" w:hAnsi="Times New Roman" w:cs="Times New Roman"/>
            </w:rPr>
            <w:fldChar w:fldCharType="separate"/>
          </w:r>
          <w:r>
            <w:rPr>
              <w:rFonts w:hint="default" w:ascii="Times New Roman" w:hAnsi="Times New Roman" w:cs="Times New Roman"/>
            </w:rPr>
            <w:t>46</w:t>
          </w:r>
          <w:r>
            <w:rPr>
              <w:rFonts w:hint="default" w:ascii="Times New Roman" w:hAnsi="Times New Roman" w:cs="Times New Roman"/>
            </w:rPr>
            <w:fldChar w:fldCharType="end"/>
          </w:r>
          <w:r>
            <w:rPr>
              <w:rFonts w:hint="default" w:ascii="Times New Roman" w:hAnsi="Times New Roman" w:eastAsia="仿宋_GB2312" w:cs="Times New Roman"/>
              <w:kern w:val="2"/>
              <w:szCs w:val="30"/>
              <w:lang w:val="en-US" w:eastAsia="zh-CN" w:bidi="ar-SA"/>
            </w:rPr>
            <w:fldChar w:fldCharType="end"/>
          </w:r>
        </w:p>
        <w:p w14:paraId="22C8DBD2">
          <w:pPr>
            <w:pStyle w:val="12"/>
            <w:keepNext w:val="0"/>
            <w:keepLines w:val="0"/>
            <w:pageBreakBefore w:val="0"/>
            <w:widowControl w:val="0"/>
            <w:tabs>
              <w:tab w:val="right" w:leader="dot" w:pos="8845"/>
            </w:tabs>
            <w:kinsoku/>
            <w:wordWrap/>
            <w:overflowPunct/>
            <w:topLinePunct w:val="0"/>
            <w:autoSpaceDE/>
            <w:autoSpaceDN/>
            <w:bidi w:val="0"/>
            <w:adjustRightInd/>
            <w:snapToGrid/>
            <w:spacing w:line="576" w:lineRule="exact"/>
            <w:textAlignment w:val="auto"/>
            <w:rPr>
              <w:rFonts w:hint="default" w:ascii="Times New Roman" w:hAnsi="Times New Roman" w:cs="Times New Roman"/>
            </w:rPr>
          </w:pP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_Toc3339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cs="Times New Roman"/>
            </w:rPr>
            <w:t>(二)投资估算及资金筹措</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_Toc3339 \h </w:instrText>
          </w:r>
          <w:r>
            <w:rPr>
              <w:rFonts w:hint="default" w:ascii="Times New Roman" w:hAnsi="Times New Roman" w:cs="Times New Roman"/>
            </w:rPr>
            <w:fldChar w:fldCharType="separate"/>
          </w:r>
          <w:r>
            <w:rPr>
              <w:rFonts w:hint="default" w:ascii="Times New Roman" w:hAnsi="Times New Roman" w:cs="Times New Roman"/>
            </w:rPr>
            <w:t>47</w:t>
          </w:r>
          <w:r>
            <w:rPr>
              <w:rFonts w:hint="default" w:ascii="Times New Roman" w:hAnsi="Times New Roman" w:cs="Times New Roman"/>
            </w:rPr>
            <w:fldChar w:fldCharType="end"/>
          </w:r>
          <w:r>
            <w:rPr>
              <w:rFonts w:hint="default" w:ascii="Times New Roman" w:hAnsi="Times New Roman" w:eastAsia="仿宋_GB2312" w:cs="Times New Roman"/>
              <w:kern w:val="2"/>
              <w:szCs w:val="30"/>
              <w:lang w:val="en-US" w:eastAsia="zh-CN" w:bidi="ar-SA"/>
            </w:rPr>
            <w:fldChar w:fldCharType="end"/>
          </w:r>
        </w:p>
        <w:p w14:paraId="74C42230">
          <w:pPr>
            <w:pStyle w:val="8"/>
            <w:keepNext w:val="0"/>
            <w:keepLines w:val="0"/>
            <w:pageBreakBefore w:val="0"/>
            <w:widowControl w:val="0"/>
            <w:tabs>
              <w:tab w:val="right" w:leader="dot" w:pos="8845"/>
            </w:tabs>
            <w:kinsoku/>
            <w:wordWrap/>
            <w:overflowPunct/>
            <w:topLinePunct w:val="0"/>
            <w:autoSpaceDE/>
            <w:autoSpaceDN/>
            <w:bidi w:val="0"/>
            <w:adjustRightInd/>
            <w:snapToGrid/>
            <w:spacing w:line="576" w:lineRule="exact"/>
            <w:textAlignment w:val="auto"/>
            <w:rPr>
              <w:rFonts w:hint="default" w:ascii="Times New Roman" w:hAnsi="Times New Roman" w:cs="Times New Roman"/>
            </w:rPr>
          </w:pP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_Toc2282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cs="Times New Roman"/>
              <w:bCs/>
            </w:rPr>
            <w:t>1.总概算及筹措</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_Toc2282 \h </w:instrText>
          </w:r>
          <w:r>
            <w:rPr>
              <w:rFonts w:hint="default" w:ascii="Times New Roman" w:hAnsi="Times New Roman" w:cs="Times New Roman"/>
            </w:rPr>
            <w:fldChar w:fldCharType="separate"/>
          </w:r>
          <w:r>
            <w:rPr>
              <w:rFonts w:hint="default" w:ascii="Times New Roman" w:hAnsi="Times New Roman" w:cs="Times New Roman"/>
            </w:rPr>
            <w:t>47</w:t>
          </w:r>
          <w:r>
            <w:rPr>
              <w:rFonts w:hint="default" w:ascii="Times New Roman" w:hAnsi="Times New Roman" w:cs="Times New Roman"/>
            </w:rPr>
            <w:fldChar w:fldCharType="end"/>
          </w:r>
          <w:r>
            <w:rPr>
              <w:rFonts w:hint="default" w:ascii="Times New Roman" w:hAnsi="Times New Roman" w:eastAsia="仿宋_GB2312" w:cs="Times New Roman"/>
              <w:kern w:val="2"/>
              <w:szCs w:val="30"/>
              <w:lang w:val="en-US" w:eastAsia="zh-CN" w:bidi="ar-SA"/>
            </w:rPr>
            <w:fldChar w:fldCharType="end"/>
          </w:r>
        </w:p>
        <w:p w14:paraId="41373096">
          <w:pPr>
            <w:pStyle w:val="8"/>
            <w:keepNext w:val="0"/>
            <w:keepLines w:val="0"/>
            <w:pageBreakBefore w:val="0"/>
            <w:widowControl w:val="0"/>
            <w:tabs>
              <w:tab w:val="right" w:leader="dot" w:pos="8845"/>
            </w:tabs>
            <w:kinsoku/>
            <w:wordWrap/>
            <w:overflowPunct/>
            <w:topLinePunct w:val="0"/>
            <w:autoSpaceDE/>
            <w:autoSpaceDN/>
            <w:bidi w:val="0"/>
            <w:adjustRightInd/>
            <w:snapToGrid/>
            <w:spacing w:line="576" w:lineRule="exact"/>
            <w:textAlignment w:val="auto"/>
            <w:rPr>
              <w:rFonts w:hint="default" w:ascii="Times New Roman" w:hAnsi="Times New Roman" w:cs="Times New Roman"/>
            </w:rPr>
          </w:pP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_Toc21860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cs="Times New Roman"/>
              <w:bCs/>
            </w:rPr>
            <w:t>2.分项投资概算及资金筹措</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_Toc21860 \h </w:instrText>
          </w:r>
          <w:r>
            <w:rPr>
              <w:rFonts w:hint="default" w:ascii="Times New Roman" w:hAnsi="Times New Roman" w:cs="Times New Roman"/>
            </w:rPr>
            <w:fldChar w:fldCharType="separate"/>
          </w:r>
          <w:r>
            <w:rPr>
              <w:rFonts w:hint="default" w:ascii="Times New Roman" w:hAnsi="Times New Roman" w:cs="Times New Roman"/>
            </w:rPr>
            <w:t>47</w:t>
          </w:r>
          <w:r>
            <w:rPr>
              <w:rFonts w:hint="default" w:ascii="Times New Roman" w:hAnsi="Times New Roman" w:cs="Times New Roman"/>
            </w:rPr>
            <w:fldChar w:fldCharType="end"/>
          </w:r>
          <w:r>
            <w:rPr>
              <w:rFonts w:hint="default" w:ascii="Times New Roman" w:hAnsi="Times New Roman" w:eastAsia="仿宋_GB2312" w:cs="Times New Roman"/>
              <w:kern w:val="2"/>
              <w:szCs w:val="30"/>
              <w:lang w:val="en-US" w:eastAsia="zh-CN" w:bidi="ar-SA"/>
            </w:rPr>
            <w:fldChar w:fldCharType="end"/>
          </w:r>
        </w:p>
        <w:p w14:paraId="09DFFC9D">
          <w:pPr>
            <w:pStyle w:val="11"/>
            <w:keepNext w:val="0"/>
            <w:keepLines w:val="0"/>
            <w:pageBreakBefore w:val="0"/>
            <w:widowControl w:val="0"/>
            <w:tabs>
              <w:tab w:val="right" w:leader="dot" w:pos="8845"/>
            </w:tabs>
            <w:kinsoku/>
            <w:wordWrap/>
            <w:overflowPunct/>
            <w:topLinePunct w:val="0"/>
            <w:autoSpaceDE/>
            <w:autoSpaceDN/>
            <w:bidi w:val="0"/>
            <w:adjustRightInd/>
            <w:snapToGrid/>
            <w:spacing w:line="576" w:lineRule="exact"/>
            <w:textAlignment w:val="auto"/>
            <w:rPr>
              <w:rFonts w:hint="default" w:ascii="Times New Roman" w:hAnsi="Times New Roman" w:cs="Times New Roman"/>
            </w:rPr>
          </w:pP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_Toc5344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eastAsia="黑体" w:cs="Times New Roman"/>
            </w:rPr>
            <w:t>五、项目建设运行机制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_Toc5344 \h </w:instrText>
          </w:r>
          <w:r>
            <w:rPr>
              <w:rFonts w:hint="default" w:ascii="Times New Roman" w:hAnsi="Times New Roman" w:cs="Times New Roman"/>
            </w:rPr>
            <w:fldChar w:fldCharType="separate"/>
          </w:r>
          <w:r>
            <w:rPr>
              <w:rFonts w:hint="default" w:ascii="Times New Roman" w:hAnsi="Times New Roman" w:cs="Times New Roman"/>
            </w:rPr>
            <w:t>50</w:t>
          </w:r>
          <w:r>
            <w:rPr>
              <w:rFonts w:hint="default" w:ascii="Times New Roman" w:hAnsi="Times New Roman" w:cs="Times New Roman"/>
            </w:rPr>
            <w:fldChar w:fldCharType="end"/>
          </w:r>
          <w:r>
            <w:rPr>
              <w:rFonts w:hint="default" w:ascii="Times New Roman" w:hAnsi="Times New Roman" w:eastAsia="仿宋_GB2312" w:cs="Times New Roman"/>
              <w:kern w:val="2"/>
              <w:szCs w:val="30"/>
              <w:lang w:val="en-US" w:eastAsia="zh-CN" w:bidi="ar-SA"/>
            </w:rPr>
            <w:fldChar w:fldCharType="end"/>
          </w:r>
        </w:p>
        <w:p w14:paraId="297B4C0F">
          <w:pPr>
            <w:pStyle w:val="11"/>
            <w:keepNext w:val="0"/>
            <w:keepLines w:val="0"/>
            <w:pageBreakBefore w:val="0"/>
            <w:widowControl w:val="0"/>
            <w:tabs>
              <w:tab w:val="right" w:leader="dot" w:pos="8845"/>
            </w:tabs>
            <w:kinsoku/>
            <w:wordWrap/>
            <w:overflowPunct/>
            <w:topLinePunct w:val="0"/>
            <w:autoSpaceDE/>
            <w:autoSpaceDN/>
            <w:bidi w:val="0"/>
            <w:adjustRightInd/>
            <w:snapToGrid/>
            <w:spacing w:line="576" w:lineRule="exact"/>
            <w:textAlignment w:val="auto"/>
            <w:rPr>
              <w:rFonts w:hint="default" w:ascii="Times New Roman" w:hAnsi="Times New Roman" w:cs="Times New Roman"/>
            </w:rPr>
          </w:pP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_Toc30754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eastAsia="黑体" w:cs="Times New Roman"/>
              <w:lang w:val="en-US" w:eastAsia="zh-CN"/>
            </w:rPr>
            <w:t>六、 项目验收方式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_Toc30754 \h </w:instrText>
          </w:r>
          <w:r>
            <w:rPr>
              <w:rFonts w:hint="default" w:ascii="Times New Roman" w:hAnsi="Times New Roman" w:cs="Times New Roman"/>
            </w:rPr>
            <w:fldChar w:fldCharType="separate"/>
          </w:r>
          <w:r>
            <w:rPr>
              <w:rFonts w:hint="default" w:ascii="Times New Roman" w:hAnsi="Times New Roman" w:cs="Times New Roman"/>
            </w:rPr>
            <w:t>50</w:t>
          </w:r>
          <w:r>
            <w:rPr>
              <w:rFonts w:hint="default" w:ascii="Times New Roman" w:hAnsi="Times New Roman" w:cs="Times New Roman"/>
            </w:rPr>
            <w:fldChar w:fldCharType="end"/>
          </w:r>
          <w:r>
            <w:rPr>
              <w:rFonts w:hint="default" w:ascii="Times New Roman" w:hAnsi="Times New Roman" w:eastAsia="仿宋_GB2312" w:cs="Times New Roman"/>
              <w:kern w:val="2"/>
              <w:szCs w:val="30"/>
              <w:lang w:val="en-US" w:eastAsia="zh-CN" w:bidi="ar-SA"/>
            </w:rPr>
            <w:fldChar w:fldCharType="end"/>
          </w:r>
        </w:p>
        <w:p w14:paraId="3994E27A">
          <w:pPr>
            <w:pStyle w:val="11"/>
            <w:keepNext w:val="0"/>
            <w:keepLines w:val="0"/>
            <w:pageBreakBefore w:val="0"/>
            <w:widowControl w:val="0"/>
            <w:tabs>
              <w:tab w:val="right" w:leader="dot" w:pos="8845"/>
            </w:tabs>
            <w:kinsoku/>
            <w:wordWrap/>
            <w:overflowPunct/>
            <w:topLinePunct w:val="0"/>
            <w:autoSpaceDE/>
            <w:autoSpaceDN/>
            <w:bidi w:val="0"/>
            <w:adjustRightInd/>
            <w:snapToGrid/>
            <w:spacing w:line="576" w:lineRule="exact"/>
            <w:textAlignment w:val="auto"/>
            <w:rPr>
              <w:rFonts w:hint="default" w:ascii="Times New Roman" w:hAnsi="Times New Roman" w:cs="Times New Roman"/>
            </w:rPr>
          </w:pP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_Toc30703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eastAsia="黑体" w:cs="Times New Roman"/>
              <w:lang w:val="en-US" w:eastAsia="zh-CN"/>
            </w:rPr>
            <w:t>七、</w:t>
          </w:r>
          <w:r>
            <w:rPr>
              <w:rFonts w:hint="default" w:ascii="Times New Roman" w:hAnsi="Times New Roman" w:eastAsia="黑体" w:cs="Times New Roman"/>
            </w:rPr>
            <w:t>时间进度安排</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_Toc30703 \h </w:instrText>
          </w:r>
          <w:r>
            <w:rPr>
              <w:rFonts w:hint="default" w:ascii="Times New Roman" w:hAnsi="Times New Roman" w:cs="Times New Roman"/>
            </w:rPr>
            <w:fldChar w:fldCharType="separate"/>
          </w:r>
          <w:r>
            <w:rPr>
              <w:rFonts w:hint="default" w:ascii="Times New Roman" w:hAnsi="Times New Roman" w:cs="Times New Roman"/>
            </w:rPr>
            <w:t>51</w:t>
          </w:r>
          <w:r>
            <w:rPr>
              <w:rFonts w:hint="default" w:ascii="Times New Roman" w:hAnsi="Times New Roman" w:cs="Times New Roman"/>
            </w:rPr>
            <w:fldChar w:fldCharType="end"/>
          </w:r>
          <w:r>
            <w:rPr>
              <w:rFonts w:hint="default" w:ascii="Times New Roman" w:hAnsi="Times New Roman" w:eastAsia="仿宋_GB2312" w:cs="Times New Roman"/>
              <w:kern w:val="2"/>
              <w:szCs w:val="30"/>
              <w:lang w:val="en-US" w:eastAsia="zh-CN" w:bidi="ar-SA"/>
            </w:rPr>
            <w:fldChar w:fldCharType="end"/>
          </w:r>
        </w:p>
        <w:p w14:paraId="2700D9CE">
          <w:pPr>
            <w:pStyle w:val="11"/>
            <w:keepNext w:val="0"/>
            <w:keepLines w:val="0"/>
            <w:pageBreakBefore w:val="0"/>
            <w:widowControl w:val="0"/>
            <w:tabs>
              <w:tab w:val="right" w:leader="dot" w:pos="8845"/>
            </w:tabs>
            <w:kinsoku/>
            <w:wordWrap/>
            <w:overflowPunct/>
            <w:topLinePunct w:val="0"/>
            <w:autoSpaceDE/>
            <w:autoSpaceDN/>
            <w:bidi w:val="0"/>
            <w:adjustRightInd/>
            <w:snapToGrid/>
            <w:spacing w:line="576" w:lineRule="exact"/>
            <w:textAlignment w:val="auto"/>
            <w:rPr>
              <w:rFonts w:hint="default" w:ascii="Times New Roman" w:hAnsi="Times New Roman" w:cs="Times New Roman"/>
            </w:rPr>
          </w:pP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_Toc4028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eastAsia="方正小标宋简体" w:cs="Times New Roman"/>
              <w:bCs w:val="0"/>
              <w:szCs w:val="32"/>
              <w:lang w:eastAsia="zh-CN"/>
            </w:rPr>
            <w:t>附件</w:t>
          </w:r>
          <w:r>
            <w:rPr>
              <w:rFonts w:hint="default" w:ascii="Times New Roman" w:hAnsi="Times New Roman" w:eastAsia="方正小标宋简体" w:cs="Times New Roman"/>
              <w:bCs w:val="0"/>
              <w:szCs w:val="32"/>
              <w:lang w:val="en-US" w:eastAsia="zh-CN"/>
            </w:rPr>
            <w:t xml:space="preserve">1 </w:t>
          </w:r>
          <w:r>
            <w:rPr>
              <w:rFonts w:hint="default" w:ascii="Times New Roman" w:hAnsi="Times New Roman" w:eastAsia="方正小标宋简体" w:cs="Times New Roman"/>
              <w:bCs w:val="0"/>
              <w:highlight w:val="none"/>
              <w:lang w:val="en-US" w:eastAsia="zh-CN"/>
            </w:rPr>
            <w:t>秸秆综合利用项目领导小组</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_Toc4028 \h </w:instrText>
          </w:r>
          <w:r>
            <w:rPr>
              <w:rFonts w:hint="default" w:ascii="Times New Roman" w:hAnsi="Times New Roman" w:cs="Times New Roman"/>
            </w:rPr>
            <w:fldChar w:fldCharType="separate"/>
          </w:r>
          <w:r>
            <w:rPr>
              <w:rFonts w:hint="default" w:ascii="Times New Roman" w:hAnsi="Times New Roman" w:cs="Times New Roman"/>
            </w:rPr>
            <w:t>52</w:t>
          </w:r>
          <w:r>
            <w:rPr>
              <w:rFonts w:hint="default" w:ascii="Times New Roman" w:hAnsi="Times New Roman" w:cs="Times New Roman"/>
            </w:rPr>
            <w:fldChar w:fldCharType="end"/>
          </w:r>
          <w:r>
            <w:rPr>
              <w:rFonts w:hint="default" w:ascii="Times New Roman" w:hAnsi="Times New Roman" w:eastAsia="仿宋_GB2312" w:cs="Times New Roman"/>
              <w:kern w:val="2"/>
              <w:szCs w:val="30"/>
              <w:lang w:val="en-US" w:eastAsia="zh-CN" w:bidi="ar-SA"/>
            </w:rPr>
            <w:fldChar w:fldCharType="end"/>
          </w:r>
        </w:p>
        <w:p w14:paraId="78DA1B54">
          <w:pPr>
            <w:pStyle w:val="11"/>
            <w:keepNext w:val="0"/>
            <w:keepLines w:val="0"/>
            <w:pageBreakBefore w:val="0"/>
            <w:widowControl w:val="0"/>
            <w:tabs>
              <w:tab w:val="right" w:leader="dot" w:pos="8845"/>
            </w:tabs>
            <w:kinsoku/>
            <w:wordWrap/>
            <w:overflowPunct/>
            <w:topLinePunct w:val="0"/>
            <w:autoSpaceDE/>
            <w:autoSpaceDN/>
            <w:bidi w:val="0"/>
            <w:adjustRightInd/>
            <w:snapToGrid/>
            <w:spacing w:line="576" w:lineRule="exact"/>
            <w:textAlignment w:val="auto"/>
            <w:rPr>
              <w:rFonts w:hint="default" w:ascii="Times New Roman" w:hAnsi="Times New Roman" w:cs="Times New Roman"/>
            </w:rPr>
          </w:pP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_Toc1771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eastAsia="方正小标宋简体" w:cs="Times New Roman"/>
              <w:bCs w:val="0"/>
              <w:szCs w:val="32"/>
              <w:lang w:eastAsia="zh-CN"/>
            </w:rPr>
            <w:t>附件</w:t>
          </w:r>
          <w:r>
            <w:rPr>
              <w:rFonts w:hint="default" w:ascii="Times New Roman" w:hAnsi="Times New Roman" w:eastAsia="方正小标宋简体" w:cs="Times New Roman"/>
              <w:bCs w:val="0"/>
              <w:szCs w:val="32"/>
              <w:lang w:val="en-US" w:eastAsia="zh-CN"/>
            </w:rPr>
            <w:t xml:space="preserve">2 </w:t>
          </w:r>
          <w:r>
            <w:rPr>
              <w:rFonts w:hint="default" w:ascii="Times New Roman" w:hAnsi="Times New Roman" w:eastAsia="方正小标宋简体" w:cs="Times New Roman"/>
              <w:bCs w:val="0"/>
              <w:highlight w:val="none"/>
              <w:lang w:val="en-US" w:eastAsia="zh-CN"/>
            </w:rPr>
            <w:t>秸秆综合利用项目技术小组</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_Toc1771 \h </w:instrText>
          </w:r>
          <w:r>
            <w:rPr>
              <w:rFonts w:hint="default" w:ascii="Times New Roman" w:hAnsi="Times New Roman" w:cs="Times New Roman"/>
            </w:rPr>
            <w:fldChar w:fldCharType="separate"/>
          </w:r>
          <w:r>
            <w:rPr>
              <w:rFonts w:hint="default" w:ascii="Times New Roman" w:hAnsi="Times New Roman" w:cs="Times New Roman"/>
            </w:rPr>
            <w:t>54</w:t>
          </w:r>
          <w:r>
            <w:rPr>
              <w:rFonts w:hint="default" w:ascii="Times New Roman" w:hAnsi="Times New Roman" w:cs="Times New Roman"/>
            </w:rPr>
            <w:fldChar w:fldCharType="end"/>
          </w:r>
          <w:r>
            <w:rPr>
              <w:rFonts w:hint="default" w:ascii="Times New Roman" w:hAnsi="Times New Roman" w:eastAsia="仿宋_GB2312" w:cs="Times New Roman"/>
              <w:kern w:val="2"/>
              <w:szCs w:val="30"/>
              <w:lang w:val="en-US" w:eastAsia="zh-CN" w:bidi="ar-SA"/>
            </w:rPr>
            <w:fldChar w:fldCharType="end"/>
          </w:r>
        </w:p>
        <w:p w14:paraId="1B39133C">
          <w:pPr>
            <w:pStyle w:val="11"/>
            <w:keepNext w:val="0"/>
            <w:keepLines w:val="0"/>
            <w:pageBreakBefore w:val="0"/>
            <w:widowControl w:val="0"/>
            <w:tabs>
              <w:tab w:val="right" w:leader="dot" w:pos="8845"/>
            </w:tabs>
            <w:kinsoku/>
            <w:wordWrap/>
            <w:overflowPunct/>
            <w:topLinePunct w:val="0"/>
            <w:autoSpaceDE/>
            <w:autoSpaceDN/>
            <w:bidi w:val="0"/>
            <w:adjustRightInd/>
            <w:snapToGrid/>
            <w:spacing w:line="576" w:lineRule="exact"/>
            <w:textAlignment w:val="auto"/>
            <w:rPr>
              <w:rFonts w:hint="default" w:ascii="Times New Roman" w:hAnsi="Times New Roman" w:cs="Times New Roman"/>
              <w:lang w:val="en-US"/>
            </w:rPr>
          </w:pP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_Toc6412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eastAsia="方正小标宋简体" w:cs="Times New Roman"/>
              <w:bCs w:val="0"/>
              <w:szCs w:val="32"/>
              <w:lang w:eastAsia="zh-CN"/>
            </w:rPr>
            <w:t>附件</w:t>
          </w:r>
          <w:r>
            <w:rPr>
              <w:rFonts w:hint="default" w:ascii="Times New Roman" w:hAnsi="Times New Roman" w:eastAsia="方正小标宋简体" w:cs="Times New Roman"/>
              <w:bCs w:val="0"/>
              <w:szCs w:val="32"/>
              <w:lang w:val="en-US" w:eastAsia="zh-CN"/>
            </w:rPr>
            <w:t>3</w:t>
          </w:r>
          <w:r>
            <w:rPr>
              <w:rFonts w:hint="default" w:ascii="Times New Roman" w:hAnsi="Times New Roman" w:eastAsia="仿宋_GB2312" w:cs="Times New Roman"/>
              <w:kern w:val="2"/>
              <w:szCs w:val="30"/>
              <w:lang w:val="en-US" w:eastAsia="zh-CN" w:bidi="ar-SA"/>
            </w:rPr>
            <w:fldChar w:fldCharType="end"/>
          </w:r>
          <w:r>
            <w:rPr>
              <w:rFonts w:hint="default" w:ascii="Times New Roman" w:hAnsi="Times New Roman" w:cs="Times New Roman"/>
              <w:kern w:val="2"/>
              <w:szCs w:val="30"/>
              <w:lang w:val="en-US" w:eastAsia="zh-CN" w:bidi="ar-SA"/>
            </w:rPr>
            <w:t xml:space="preserve">  </w:t>
          </w:r>
          <w:r>
            <w:rPr>
              <w:rFonts w:hint="default" w:ascii="Times New Roman" w:hAnsi="Times New Roman" w:eastAsia="方正小标宋简体" w:cs="Times New Roman"/>
              <w:szCs w:val="32"/>
              <w:lang w:val="en-US" w:eastAsia="zh-CN"/>
            </w:rPr>
            <w:t>秸秆综合利用项目实施主体名单</w:t>
          </w:r>
          <w:r>
            <w:rPr>
              <w:rFonts w:hint="default" w:ascii="Times New Roman" w:hAnsi="Times New Roman" w:cs="Times New Roman"/>
            </w:rPr>
            <w:tab/>
          </w:r>
          <w:r>
            <w:rPr>
              <w:rFonts w:hint="default" w:ascii="Times New Roman" w:hAnsi="Times New Roman" w:cs="Times New Roman"/>
              <w:lang w:val="en-US" w:eastAsia="zh-CN"/>
            </w:rPr>
            <w:t>55</w:t>
          </w:r>
        </w:p>
        <w:p w14:paraId="51BA1507">
          <w:pPr>
            <w:pStyle w:val="11"/>
            <w:keepNext w:val="0"/>
            <w:keepLines w:val="0"/>
            <w:pageBreakBefore w:val="0"/>
            <w:widowControl w:val="0"/>
            <w:tabs>
              <w:tab w:val="right" w:leader="dot" w:pos="8845"/>
            </w:tabs>
            <w:kinsoku/>
            <w:wordWrap/>
            <w:overflowPunct/>
            <w:topLinePunct w:val="0"/>
            <w:autoSpaceDE/>
            <w:autoSpaceDN/>
            <w:bidi w:val="0"/>
            <w:adjustRightInd/>
            <w:snapToGrid/>
            <w:spacing w:line="576" w:lineRule="exact"/>
            <w:textAlignment w:val="auto"/>
            <w:rPr>
              <w:rFonts w:hint="default" w:ascii="Times New Roman" w:hAnsi="Times New Roman" w:cs="Times New Roman"/>
              <w:lang w:val="en-US"/>
            </w:rPr>
          </w:pPr>
          <w:r>
            <w:rPr>
              <w:rFonts w:hint="default" w:ascii="Times New Roman" w:hAnsi="Times New Roman" w:eastAsia="方正小标宋简体" w:cs="Times New Roman"/>
              <w:kern w:val="2"/>
              <w:szCs w:val="30"/>
              <w:lang w:val="en-US" w:eastAsia="zh-CN" w:bidi="ar-SA"/>
            </w:rPr>
            <w:t>附件4</w:t>
          </w: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_Toc8527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cs="Times New Roman"/>
              <w:kern w:val="2"/>
              <w:szCs w:val="30"/>
              <w:lang w:val="en-US" w:eastAsia="zh-CN" w:bidi="ar-SA"/>
            </w:rPr>
            <w:t xml:space="preserve">  </w:t>
          </w:r>
          <w:r>
            <w:rPr>
              <w:rFonts w:hint="default" w:ascii="Times New Roman" w:hAnsi="Times New Roman" w:eastAsia="方正小标宋简体" w:cs="Times New Roman"/>
              <w:szCs w:val="32"/>
              <w:lang w:val="en-US" w:eastAsia="zh-CN"/>
            </w:rPr>
            <w:t>秸秆综合利用项目实施主体营业执照</w:t>
          </w:r>
          <w:r>
            <w:rPr>
              <w:rFonts w:hint="default" w:ascii="Times New Roman" w:hAnsi="Times New Roman" w:cs="Times New Roman"/>
            </w:rPr>
            <w:tab/>
          </w:r>
          <w:r>
            <w:rPr>
              <w:rFonts w:hint="default" w:ascii="Times New Roman" w:hAnsi="Times New Roman" w:cs="Times New Roman"/>
              <w:lang w:val="en-US" w:eastAsia="zh-CN"/>
            </w:rPr>
            <w:t>5</w:t>
          </w:r>
          <w:r>
            <w:rPr>
              <w:rFonts w:hint="default" w:ascii="Times New Roman" w:hAnsi="Times New Roman" w:eastAsia="仿宋_GB2312" w:cs="Times New Roman"/>
              <w:kern w:val="2"/>
              <w:szCs w:val="30"/>
              <w:lang w:val="en-US" w:eastAsia="zh-CN" w:bidi="ar-SA"/>
            </w:rPr>
            <w:fldChar w:fldCharType="end"/>
          </w:r>
          <w:r>
            <w:rPr>
              <w:rFonts w:hint="default" w:ascii="Times New Roman" w:hAnsi="Times New Roman" w:cs="Times New Roman"/>
              <w:kern w:val="2"/>
              <w:szCs w:val="30"/>
              <w:lang w:val="en-US" w:eastAsia="zh-CN" w:bidi="ar-SA"/>
            </w:rPr>
            <w:t>7</w:t>
          </w:r>
        </w:p>
        <w:p w14:paraId="7B1BD38B">
          <w:pPr>
            <w:pStyle w:val="11"/>
            <w:keepNext w:val="0"/>
            <w:keepLines w:val="0"/>
            <w:pageBreakBefore w:val="0"/>
            <w:widowControl w:val="0"/>
            <w:tabs>
              <w:tab w:val="right" w:leader="dot" w:pos="8845"/>
            </w:tabs>
            <w:kinsoku/>
            <w:wordWrap/>
            <w:overflowPunct/>
            <w:topLinePunct w:val="0"/>
            <w:autoSpaceDE/>
            <w:autoSpaceDN/>
            <w:bidi w:val="0"/>
            <w:adjustRightInd/>
            <w:snapToGrid/>
            <w:spacing w:line="576" w:lineRule="exact"/>
            <w:textAlignment w:val="auto"/>
            <w:rPr>
              <w:rFonts w:hint="default" w:ascii="Times New Roman" w:hAnsi="Times New Roman" w:cs="Times New Roman"/>
            </w:rPr>
          </w:pP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_Toc7040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eastAsia="方正小标宋简体" w:cs="Times New Roman"/>
              <w:spacing w:val="6"/>
              <w:szCs w:val="32"/>
              <w:lang w:val="en-US" w:eastAsia="zh-CN"/>
            </w:rPr>
            <w:t xml:space="preserve">附件5  </w:t>
          </w:r>
          <w:r>
            <w:rPr>
              <w:rFonts w:hint="default" w:ascii="Times New Roman" w:hAnsi="Times New Roman" w:eastAsia="方正小标宋简体" w:cs="Times New Roman"/>
              <w:szCs w:val="32"/>
            </w:rPr>
            <w:t>202</w:t>
          </w:r>
          <w:r>
            <w:rPr>
              <w:rFonts w:hint="default" w:ascii="Times New Roman" w:hAnsi="Times New Roman" w:eastAsia="方正小标宋简体" w:cs="Times New Roman"/>
              <w:szCs w:val="32"/>
              <w:lang w:val="en-US" w:eastAsia="zh-CN"/>
            </w:rPr>
            <w:t>4</w:t>
          </w:r>
          <w:r>
            <w:rPr>
              <w:rFonts w:hint="default" w:ascii="Times New Roman" w:hAnsi="Times New Roman" w:eastAsia="方正小标宋简体" w:cs="Times New Roman"/>
              <w:szCs w:val="32"/>
            </w:rPr>
            <w:t>年中央财政秸秆综合利用项目承诺书</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_Toc7040 \h </w:instrText>
          </w:r>
          <w:r>
            <w:rPr>
              <w:rFonts w:hint="default" w:ascii="Times New Roman" w:hAnsi="Times New Roman" w:cs="Times New Roman"/>
            </w:rPr>
            <w:fldChar w:fldCharType="separate"/>
          </w:r>
          <w:r>
            <w:rPr>
              <w:rFonts w:hint="default" w:ascii="Times New Roman" w:hAnsi="Times New Roman" w:cs="Times New Roman"/>
            </w:rPr>
            <w:t>69</w:t>
          </w:r>
          <w:r>
            <w:rPr>
              <w:rFonts w:hint="default" w:ascii="Times New Roman" w:hAnsi="Times New Roman" w:cs="Times New Roman"/>
            </w:rPr>
            <w:fldChar w:fldCharType="end"/>
          </w:r>
          <w:r>
            <w:rPr>
              <w:rFonts w:hint="default" w:ascii="Times New Roman" w:hAnsi="Times New Roman" w:eastAsia="仿宋_GB2312" w:cs="Times New Roman"/>
              <w:kern w:val="2"/>
              <w:szCs w:val="30"/>
              <w:lang w:val="en-US" w:eastAsia="zh-CN" w:bidi="ar-SA"/>
            </w:rPr>
            <w:fldChar w:fldCharType="end"/>
          </w:r>
        </w:p>
        <w:p w14:paraId="3698FADE">
          <w:pPr>
            <w:pStyle w:val="11"/>
            <w:keepNext w:val="0"/>
            <w:keepLines w:val="0"/>
            <w:pageBreakBefore w:val="0"/>
            <w:widowControl w:val="0"/>
            <w:tabs>
              <w:tab w:val="right" w:leader="dot" w:pos="8845"/>
            </w:tabs>
            <w:kinsoku/>
            <w:wordWrap/>
            <w:overflowPunct/>
            <w:topLinePunct w:val="0"/>
            <w:autoSpaceDE/>
            <w:autoSpaceDN/>
            <w:bidi w:val="0"/>
            <w:adjustRightInd/>
            <w:snapToGrid/>
            <w:spacing w:line="576" w:lineRule="exact"/>
            <w:textAlignment w:val="auto"/>
          </w:pPr>
          <w:r>
            <w:rPr>
              <w:rFonts w:hint="default" w:ascii="Times New Roman" w:hAnsi="Times New Roman" w:eastAsia="仿宋_GB2312" w:cs="Times New Roman"/>
              <w:kern w:val="2"/>
              <w:szCs w:val="30"/>
              <w:lang w:val="en-US" w:eastAsia="zh-CN" w:bidi="ar-SA"/>
            </w:rPr>
            <w:fldChar w:fldCharType="begin"/>
          </w:r>
          <w:r>
            <w:rPr>
              <w:rFonts w:hint="default" w:ascii="Times New Roman" w:hAnsi="Times New Roman" w:eastAsia="仿宋_GB2312" w:cs="Times New Roman"/>
              <w:kern w:val="2"/>
              <w:szCs w:val="30"/>
              <w:lang w:val="en-US" w:eastAsia="zh-CN" w:bidi="ar-SA"/>
            </w:rPr>
            <w:instrText xml:space="preserve"> HYPERLINK \l _Toc18221 </w:instrText>
          </w:r>
          <w:r>
            <w:rPr>
              <w:rFonts w:hint="default" w:ascii="Times New Roman" w:hAnsi="Times New Roman" w:eastAsia="仿宋_GB2312" w:cs="Times New Roman"/>
              <w:kern w:val="2"/>
              <w:szCs w:val="30"/>
              <w:lang w:val="en-US" w:eastAsia="zh-CN" w:bidi="ar-SA"/>
            </w:rPr>
            <w:fldChar w:fldCharType="separate"/>
          </w:r>
          <w:r>
            <w:rPr>
              <w:rFonts w:hint="default" w:ascii="Times New Roman" w:hAnsi="Times New Roman" w:eastAsia="方正小标宋简体" w:cs="Times New Roman"/>
              <w:spacing w:val="6"/>
              <w:szCs w:val="32"/>
              <w:lang w:val="en-US" w:eastAsia="zh-CN"/>
            </w:rPr>
            <w:t>附件6  承担项目企业、合作社、种养殖大户协议书</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_Toc18221 \h </w:instrText>
          </w:r>
          <w:r>
            <w:rPr>
              <w:rFonts w:hint="default" w:ascii="Times New Roman" w:hAnsi="Times New Roman" w:cs="Times New Roman"/>
            </w:rPr>
            <w:fldChar w:fldCharType="separate"/>
          </w:r>
          <w:r>
            <w:rPr>
              <w:rFonts w:hint="default" w:ascii="Times New Roman" w:hAnsi="Times New Roman" w:cs="Times New Roman"/>
            </w:rPr>
            <w:t>71</w:t>
          </w:r>
          <w:r>
            <w:rPr>
              <w:rFonts w:hint="default" w:ascii="Times New Roman" w:hAnsi="Times New Roman" w:cs="Times New Roman"/>
            </w:rPr>
            <w:fldChar w:fldCharType="end"/>
          </w:r>
          <w:r>
            <w:rPr>
              <w:rFonts w:hint="default" w:ascii="Times New Roman" w:hAnsi="Times New Roman" w:eastAsia="仿宋_GB2312" w:cs="Times New Roman"/>
              <w:kern w:val="2"/>
              <w:szCs w:val="30"/>
              <w:lang w:val="en-US" w:eastAsia="zh-CN" w:bidi="ar-SA"/>
            </w:rPr>
            <w:fldChar w:fldCharType="end"/>
          </w:r>
        </w:p>
        <w:p w14:paraId="03F4B756">
          <w:pPr>
            <w:bidi w:val="0"/>
            <w:rPr>
              <w:rFonts w:hint="eastAsia" w:eastAsia="仿宋_GB2312" w:cs="仿宋_GB2312" w:asciiTheme="minorHAnsi" w:hAnsiTheme="minorHAnsi"/>
              <w:kern w:val="2"/>
              <w:sz w:val="32"/>
              <w:szCs w:val="32"/>
              <w:lang w:val="en-US" w:eastAsia="zh-CN" w:bidi="ar-SA"/>
            </w:rPr>
          </w:pPr>
          <w:r>
            <w:rPr>
              <w:rFonts w:hint="default" w:ascii="Times New Roman" w:hAnsi="Times New Roman" w:eastAsia="仿宋_GB2312" w:cs="Times New Roman"/>
              <w:kern w:val="2"/>
              <w:szCs w:val="30"/>
              <w:lang w:val="en-US" w:eastAsia="zh-CN" w:bidi="ar-SA"/>
            </w:rPr>
            <w:fldChar w:fldCharType="end"/>
          </w:r>
        </w:p>
      </w:sdtContent>
    </w:sdt>
    <w:p w14:paraId="07192A37">
      <w:pPr>
        <w:rPr>
          <w:rFonts w:hint="eastAsia"/>
          <w:lang w:val="en-US" w:eastAsia="zh-CN"/>
        </w:rPr>
        <w:sectPr>
          <w:pgSz w:w="11906" w:h="16838"/>
          <w:pgMar w:top="1247" w:right="1474" w:bottom="1247" w:left="1587" w:header="851" w:footer="1587" w:gutter="0"/>
          <w:pgBorders>
            <w:top w:val="none" w:sz="0" w:space="0"/>
            <w:left w:val="none" w:sz="0" w:space="0"/>
            <w:bottom w:val="none" w:sz="0" w:space="0"/>
            <w:right w:val="none" w:sz="0" w:space="0"/>
          </w:pgBorders>
          <w:pgNumType w:fmt="decimal" w:start="1"/>
          <w:cols w:space="0" w:num="1"/>
          <w:docGrid w:type="lines" w:linePitch="439" w:charSpace="0"/>
        </w:sectPr>
      </w:pPr>
    </w:p>
    <w:p w14:paraId="4E7C7994">
      <w:pPr>
        <w:rPr>
          <w:rFonts w:hint="eastAsia"/>
          <w:lang w:val="en-US" w:eastAsia="zh-CN"/>
        </w:rPr>
      </w:pPr>
    </w:p>
    <w:p w14:paraId="1E3DC758">
      <w:pPr>
        <w:keepNext w:val="0"/>
        <w:keepLines w:val="0"/>
        <w:pageBreakBefore w:val="0"/>
        <w:widowControl w:val="0"/>
        <w:tabs>
          <w:tab w:val="left" w:pos="2054"/>
        </w:tabs>
        <w:kinsoku/>
        <w:wordWrap/>
        <w:overflowPunct/>
        <w:topLinePunct w:val="0"/>
        <w:autoSpaceDE/>
        <w:autoSpaceDN/>
        <w:bidi w:val="0"/>
        <w:adjustRightInd/>
        <w:snapToGrid/>
        <w:spacing w:line="576" w:lineRule="exact"/>
        <w:jc w:val="center"/>
        <w:textAlignment w:val="auto"/>
        <w:rPr>
          <w:rFonts w:hint="eastAsia" w:ascii="方正小标宋简体" w:hAnsi="方正小标宋简体" w:eastAsia="方正小标宋简体" w:cs="方正小标宋简体"/>
          <w:sz w:val="44"/>
          <w:szCs w:val="44"/>
        </w:rPr>
      </w:pPr>
      <w:bookmarkStart w:id="1" w:name="_Toc13684"/>
      <w:r>
        <w:rPr>
          <w:rFonts w:hint="eastAsia" w:ascii="方正小标宋简体" w:hAnsi="方正小标宋简体" w:eastAsia="方正小标宋简体" w:cs="方正小标宋简体"/>
          <w:sz w:val="44"/>
          <w:szCs w:val="44"/>
        </w:rPr>
        <w:t>喀喇沁旗2024年</w:t>
      </w:r>
      <w:bookmarkEnd w:id="1"/>
    </w:p>
    <w:p w14:paraId="34A17C7A">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9"/>
        <w:rPr>
          <w:rFonts w:hint="eastAsia" w:ascii="方正小标宋简体" w:hAnsi="方正小标宋简体" w:eastAsia="方正小标宋简体" w:cs="方正小标宋简体"/>
          <w:sz w:val="44"/>
          <w:szCs w:val="44"/>
        </w:rPr>
      </w:pPr>
      <w:bookmarkStart w:id="2" w:name="_Toc11312"/>
      <w:bookmarkStart w:id="3" w:name="_Toc3058"/>
      <w:bookmarkStart w:id="4" w:name="_Toc2962"/>
      <w:r>
        <w:rPr>
          <w:rFonts w:hint="eastAsia" w:ascii="方正小标宋简体" w:hAnsi="方正小标宋简体" w:eastAsia="方正小标宋简体" w:cs="方正小标宋简体"/>
          <w:sz w:val="44"/>
          <w:szCs w:val="44"/>
        </w:rPr>
        <w:t>中央财政秸秆综合利用项目实施方案</w:t>
      </w:r>
      <w:bookmarkEnd w:id="2"/>
      <w:bookmarkEnd w:id="3"/>
      <w:bookmarkEnd w:id="4"/>
    </w:p>
    <w:p w14:paraId="1F4E468F">
      <w:pPr>
        <w:keepNext w:val="0"/>
        <w:keepLines w:val="0"/>
        <w:pageBreakBefore w:val="0"/>
        <w:widowControl w:val="0"/>
        <w:kinsoku/>
        <w:wordWrap/>
        <w:overflowPunct/>
        <w:topLinePunct w:val="0"/>
        <w:autoSpaceDE/>
        <w:autoSpaceDN/>
        <w:bidi w:val="0"/>
        <w:adjustRightInd/>
        <w:snapToGrid/>
        <w:spacing w:line="576" w:lineRule="exact"/>
        <w:ind w:firstLine="880" w:firstLineChars="200"/>
        <w:textAlignment w:val="auto"/>
        <w:outlineLvl w:val="9"/>
        <w:rPr>
          <w:rFonts w:hint="eastAsia" w:ascii="方正小标宋简体" w:hAnsi="方正小标宋简体" w:eastAsia="方正小标宋简体" w:cs="方正小标宋简体"/>
          <w:sz w:val="44"/>
          <w:szCs w:val="44"/>
        </w:rPr>
      </w:pPr>
    </w:p>
    <w:p w14:paraId="620B56E8">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outlineLvl w:val="0"/>
        <w:rPr>
          <w:rFonts w:ascii="黑体" w:hAnsi="黑体" w:eastAsia="黑体" w:cs="黑体"/>
        </w:rPr>
      </w:pPr>
      <w:bookmarkStart w:id="5" w:name="_Toc20287"/>
      <w:bookmarkStart w:id="6" w:name="_Toc1686"/>
      <w:bookmarkStart w:id="7" w:name="_Toc375"/>
      <w:r>
        <w:rPr>
          <w:rFonts w:hint="eastAsia" w:ascii="黑体" w:hAnsi="黑体" w:eastAsia="黑体" w:cs="黑体"/>
        </w:rPr>
        <w:t>一、项目概况</w:t>
      </w:r>
      <w:bookmarkEnd w:id="5"/>
      <w:bookmarkEnd w:id="6"/>
      <w:bookmarkEnd w:id="7"/>
    </w:p>
    <w:p w14:paraId="00B8B93B">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outlineLvl w:val="1"/>
      </w:pPr>
      <w:bookmarkStart w:id="8" w:name="_Toc12491"/>
      <w:bookmarkStart w:id="9" w:name="_Toc5163"/>
      <w:r>
        <w:rPr>
          <w:rFonts w:hint="eastAsia" w:ascii="楷体_GB2312" w:hAnsi="楷体_GB2312" w:eastAsia="楷体_GB2312" w:cs="楷体_GB2312"/>
        </w:rPr>
        <w:t>(一)项目名称</w:t>
      </w:r>
      <w:r>
        <w:rPr>
          <w:rFonts w:hint="eastAsia"/>
        </w:rPr>
        <w:t>：喀喇沁旗</w:t>
      </w:r>
      <w:r>
        <w:rPr>
          <w:rFonts w:hint="default" w:ascii="Times New Roman" w:hAnsi="Times New Roman" w:cs="Times New Roman"/>
        </w:rPr>
        <w:t>2024</w:t>
      </w:r>
      <w:r>
        <w:rPr>
          <w:rFonts w:hint="eastAsia"/>
        </w:rPr>
        <w:t>年中央财政秸秆综合利用项目</w:t>
      </w:r>
      <w:bookmarkEnd w:id="8"/>
      <w:bookmarkEnd w:id="9"/>
    </w:p>
    <w:p w14:paraId="7AD2D06B">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outlineLvl w:val="1"/>
        <w:rPr>
          <w:rFonts w:hint="eastAsia"/>
        </w:rPr>
      </w:pPr>
      <w:bookmarkStart w:id="10" w:name="_Toc9616"/>
      <w:bookmarkStart w:id="11" w:name="_Toc3253"/>
      <w:r>
        <w:rPr>
          <w:rFonts w:hint="eastAsia" w:ascii="楷体_GB2312" w:hAnsi="楷体_GB2312" w:eastAsia="楷体_GB2312" w:cs="楷体_GB2312"/>
        </w:rPr>
        <w:t>(二)项目建设单位</w:t>
      </w:r>
      <w:r>
        <w:rPr>
          <w:rFonts w:hint="eastAsia"/>
        </w:rPr>
        <w:t>：喀喇沁旗农牧局</w:t>
      </w:r>
      <w:bookmarkEnd w:id="10"/>
      <w:bookmarkEnd w:id="11"/>
    </w:p>
    <w:p w14:paraId="533A9CB6">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outlineLvl w:val="1"/>
        <w:rPr>
          <w:rFonts w:ascii="仿宋_GB2312" w:hAnsi="仿宋_GB2312"/>
        </w:rPr>
      </w:pPr>
      <w:bookmarkStart w:id="12" w:name="_Toc32007"/>
      <w:bookmarkStart w:id="13" w:name="_Toc11218"/>
      <w:r>
        <w:rPr>
          <w:rFonts w:hint="eastAsia" w:ascii="楷体_GB2312" w:hAnsi="楷体_GB2312" w:eastAsia="楷体_GB2312" w:cs="楷体_GB2312"/>
        </w:rPr>
        <w:t>(三)项目建设性质：</w:t>
      </w:r>
      <w:r>
        <w:rPr>
          <w:rFonts w:hint="eastAsia" w:ascii="仿宋_GB2312" w:hAnsi="仿宋_GB2312"/>
        </w:rPr>
        <w:t>新建</w:t>
      </w:r>
      <w:bookmarkEnd w:id="12"/>
      <w:bookmarkEnd w:id="13"/>
    </w:p>
    <w:p w14:paraId="7D4858F3">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outlineLvl w:val="1"/>
        <w:rPr>
          <w:rFonts w:ascii="仿宋_GB2312" w:hAnsi="仿宋_GB2312"/>
        </w:rPr>
      </w:pPr>
      <w:bookmarkStart w:id="14" w:name="_Toc9274"/>
      <w:bookmarkStart w:id="15" w:name="_Toc25984"/>
      <w:r>
        <w:rPr>
          <w:rFonts w:hint="eastAsia" w:ascii="楷体_GB2312" w:hAnsi="楷体_GB2312" w:eastAsia="楷体_GB2312" w:cs="楷体_GB2312"/>
        </w:rPr>
        <w:t>(四)项目建设目标</w:t>
      </w:r>
      <w:bookmarkEnd w:id="14"/>
      <w:bookmarkEnd w:id="15"/>
    </w:p>
    <w:p w14:paraId="5A241B7F">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en-US" w:eastAsia="zh-CN"/>
        </w:rPr>
        <w:t>1</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rPr>
        <w:t>项</w:t>
      </w:r>
      <w:r>
        <w:rPr>
          <w:rFonts w:hint="default" w:ascii="Times New Roman" w:hAnsi="Times New Roman" w:eastAsia="仿宋_GB2312" w:cs="Times New Roman"/>
          <w:color w:val="auto"/>
          <w:sz w:val="32"/>
          <w:szCs w:val="32"/>
        </w:rPr>
        <w:t>目建设完成后，试点项目区域通过项目建设实现增加年转化利用农作物秸秆</w:t>
      </w:r>
      <w:r>
        <w:rPr>
          <w:rFonts w:hint="default" w:ascii="Times New Roman" w:hAnsi="Times New Roman" w:eastAsia="仿宋_GB2312" w:cs="Times New Roman"/>
          <w:color w:val="auto"/>
          <w:sz w:val="32"/>
          <w:szCs w:val="32"/>
          <w:lang w:val="en-US" w:eastAsia="zh-CN"/>
        </w:rPr>
        <w:t>7</w:t>
      </w:r>
      <w:r>
        <w:rPr>
          <w:rFonts w:hint="default" w:ascii="Times New Roman" w:hAnsi="Times New Roman" w:eastAsia="仿宋_GB2312" w:cs="Times New Roman"/>
          <w:color w:val="auto"/>
          <w:sz w:val="32"/>
          <w:szCs w:val="32"/>
        </w:rPr>
        <w:t>万吨，</w:t>
      </w:r>
      <w:r>
        <w:rPr>
          <w:rFonts w:hint="default" w:ascii="Times New Roman" w:hAnsi="Times New Roman" w:eastAsia="仿宋_GB2312" w:cs="Times New Roman"/>
          <w:spacing w:val="15"/>
          <w:sz w:val="32"/>
          <w:szCs w:val="32"/>
        </w:rPr>
        <w:t>其中</w:t>
      </w:r>
      <w:r>
        <w:rPr>
          <w:rFonts w:hint="default" w:ascii="Times New Roman" w:hAnsi="Times New Roman" w:eastAsia="仿宋_GB2312" w:cs="Times New Roman"/>
          <w:spacing w:val="15"/>
          <w:sz w:val="32"/>
          <w:szCs w:val="32"/>
          <w:lang w:val="en-US" w:eastAsia="zh-CN"/>
        </w:rPr>
        <w:t>5</w:t>
      </w:r>
      <w:r>
        <w:rPr>
          <w:rFonts w:hint="default" w:ascii="Times New Roman" w:hAnsi="Times New Roman" w:eastAsia="仿宋_GB2312" w:cs="Times New Roman"/>
          <w:spacing w:val="15"/>
          <w:sz w:val="32"/>
          <w:szCs w:val="32"/>
        </w:rPr>
        <w:t>万吨用于秸秆饲料化</w:t>
      </w:r>
      <w:r>
        <w:rPr>
          <w:rFonts w:hint="eastAsia" w:ascii="Times New Roman" w:hAnsi="Times New Roman" w:cs="Times New Roman"/>
          <w:spacing w:val="15"/>
          <w:sz w:val="32"/>
          <w:szCs w:val="32"/>
          <w:lang w:eastAsia="zh-CN"/>
        </w:rPr>
        <w:t>，</w:t>
      </w:r>
      <w:r>
        <w:rPr>
          <w:rFonts w:hint="default" w:ascii="Times New Roman" w:hAnsi="Times New Roman" w:eastAsia="仿宋_GB2312" w:cs="Times New Roman"/>
          <w:spacing w:val="15"/>
          <w:sz w:val="32"/>
          <w:szCs w:val="32"/>
          <w:lang w:val="en-US" w:eastAsia="zh-CN"/>
        </w:rPr>
        <w:t>1</w:t>
      </w:r>
      <w:r>
        <w:rPr>
          <w:rFonts w:hint="default" w:ascii="Times New Roman" w:hAnsi="Times New Roman" w:eastAsia="仿宋_GB2312" w:cs="Times New Roman"/>
          <w:spacing w:val="15"/>
          <w:sz w:val="32"/>
          <w:szCs w:val="32"/>
        </w:rPr>
        <w:t>万吨用于秸秆燃料化，</w:t>
      </w:r>
      <w:r>
        <w:rPr>
          <w:rFonts w:hint="default" w:ascii="Times New Roman" w:hAnsi="Times New Roman" w:eastAsia="仿宋_GB2312" w:cs="Times New Roman"/>
          <w:spacing w:val="15"/>
          <w:sz w:val="32"/>
          <w:szCs w:val="32"/>
          <w:lang w:val="en-US" w:eastAsia="zh-CN"/>
        </w:rPr>
        <w:t>1</w:t>
      </w:r>
      <w:r>
        <w:rPr>
          <w:rFonts w:hint="default" w:ascii="Times New Roman" w:hAnsi="Times New Roman" w:eastAsia="仿宋_GB2312" w:cs="Times New Roman"/>
          <w:spacing w:val="15"/>
          <w:sz w:val="32"/>
          <w:szCs w:val="32"/>
        </w:rPr>
        <w:t>万吨用</w:t>
      </w:r>
      <w:r>
        <w:rPr>
          <w:rFonts w:hint="default" w:ascii="Times New Roman" w:hAnsi="Times New Roman" w:eastAsia="仿宋_GB2312" w:cs="Times New Roman"/>
          <w:spacing w:val="-9"/>
          <w:sz w:val="32"/>
          <w:szCs w:val="32"/>
        </w:rPr>
        <w:t>于秸秆收储运。</w:t>
      </w:r>
    </w:p>
    <w:p w14:paraId="2E0884E4">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color w:val="000000" w:themeColor="text1"/>
          <w:sz w:val="32"/>
          <w:szCs w:val="32"/>
          <w14:textFill>
            <w14:solidFill>
              <w14:schemeClr w14:val="tx1"/>
            </w14:solidFill>
          </w14:textFill>
        </w:rPr>
        <w:t>通过项目示范带动，实现全域全量秸秆综合利用，全旗秸秆综合利用率达到</w:t>
      </w:r>
      <w:r>
        <w:rPr>
          <w:rFonts w:hint="default" w:ascii="Times New Roman" w:hAnsi="Times New Roman" w:eastAsia="仿宋_GB2312" w:cs="Times New Roman"/>
          <w:color w:val="000000" w:themeColor="text1"/>
          <w:sz w:val="32"/>
          <w:szCs w:val="32"/>
          <w14:textFill>
            <w14:solidFill>
              <w14:schemeClr w14:val="tx1"/>
            </w14:solidFill>
          </w14:textFill>
        </w:rPr>
        <w:t>9</w:t>
      </w:r>
      <w:r>
        <w:rPr>
          <w:rFonts w:hint="eastAsia" w:ascii="Times New Roman" w:hAnsi="Times New Roman" w:cs="Times New Roman"/>
          <w:color w:val="000000" w:themeColor="text1"/>
          <w:sz w:val="32"/>
          <w:szCs w:val="32"/>
          <w:lang w:val="en-US" w:eastAsia="zh-CN"/>
          <w14:textFill>
            <w14:solidFill>
              <w14:schemeClr w14:val="tx1"/>
            </w14:solidFill>
          </w14:textFill>
        </w:rPr>
        <w:t>1</w:t>
      </w:r>
      <w:r>
        <w:rPr>
          <w:rFonts w:hint="default" w:ascii="Times New Roman" w:hAnsi="Times New Roman" w:eastAsia="仿宋_GB2312" w:cs="Times New Roman"/>
          <w:color w:val="000000" w:themeColor="text1"/>
          <w:sz w:val="32"/>
          <w:szCs w:val="32"/>
          <w14:textFill>
            <w14:solidFill>
              <w14:schemeClr w14:val="tx1"/>
            </w14:solidFill>
          </w14:textFill>
        </w:rPr>
        <w:t>%以</w:t>
      </w:r>
      <w:r>
        <w:rPr>
          <w:rFonts w:hint="eastAsia" w:ascii="仿宋_GB2312" w:hAnsi="仿宋_GB2312" w:eastAsia="仿宋_GB2312" w:cs="仿宋_GB2312"/>
          <w:color w:val="000000" w:themeColor="text1"/>
          <w:sz w:val="32"/>
          <w:szCs w:val="32"/>
          <w14:textFill>
            <w14:solidFill>
              <w14:schemeClr w14:val="tx1"/>
            </w14:solidFill>
          </w14:textFill>
        </w:rPr>
        <w:t>上。</w:t>
      </w:r>
    </w:p>
    <w:p w14:paraId="4E9ADA67">
      <w:pPr>
        <w:spacing w:line="576" w:lineRule="exact"/>
        <w:ind w:firstLine="640" w:firstLineChars="200"/>
        <w:rPr>
          <w:rFonts w:ascii="仿宋_GB2312" w:hAnsi="仿宋_GB2312"/>
          <w:color w:val="FF0000"/>
        </w:rPr>
      </w:pPr>
      <w:r>
        <w:rPr>
          <w:rFonts w:hint="default" w:ascii="Times New Roman" w:hAnsi="Times New Roman" w:eastAsia="仿宋_GB2312" w:cs="Times New Roman"/>
          <w:sz w:val="32"/>
          <w:szCs w:val="32"/>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建</w:t>
      </w:r>
      <w:r>
        <w:rPr>
          <w:rFonts w:hint="default" w:ascii="Times New Roman" w:hAnsi="Times New Roman" w:eastAsia="仿宋_GB2312" w:cs="Times New Roman"/>
          <w:sz w:val="32"/>
          <w:szCs w:val="32"/>
        </w:rPr>
        <w:t>设</w:t>
      </w:r>
      <w:r>
        <w:rPr>
          <w:rFonts w:hint="eastAsia" w:ascii="Times New Roman" w:hAnsi="Times New Roman" w:cs="Times New Roman"/>
          <w:sz w:val="32"/>
          <w:szCs w:val="32"/>
          <w:lang w:val="en-US" w:eastAsia="zh-CN"/>
        </w:rPr>
        <w:t>3</w:t>
      </w:r>
      <w:r>
        <w:rPr>
          <w:rFonts w:hint="default" w:ascii="Times New Roman" w:hAnsi="Times New Roman" w:eastAsia="仿宋_GB2312" w:cs="Times New Roman"/>
          <w:sz w:val="32"/>
          <w:szCs w:val="32"/>
        </w:rPr>
        <w:t>个农作物秸秆综合利用展示基地，示范展示秸秆利用新技术新成果，推广应用可操作、能落地的秸秆利用模式。</w:t>
      </w:r>
    </w:p>
    <w:p w14:paraId="215411CA">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outlineLvl w:val="1"/>
        <w:rPr>
          <w:rFonts w:ascii="仿宋_GB2312" w:hAnsi="仿宋_GB2312"/>
        </w:rPr>
      </w:pPr>
      <w:bookmarkStart w:id="16" w:name="_Toc28396"/>
      <w:bookmarkStart w:id="17" w:name="_Toc10744"/>
      <w:r>
        <w:rPr>
          <w:rFonts w:hint="eastAsia" w:ascii="楷体_GB2312" w:hAnsi="楷体_GB2312" w:eastAsia="楷体_GB2312" w:cs="楷体_GB2312"/>
        </w:rPr>
        <w:t>(五)项目建设内容与规模</w:t>
      </w:r>
      <w:bookmarkEnd w:id="16"/>
      <w:bookmarkEnd w:id="17"/>
    </w:p>
    <w:p w14:paraId="53A7A11B">
      <w:pPr>
        <w:spacing w:line="576" w:lineRule="exact"/>
        <w:ind w:firstLine="643" w:firstLineChars="200"/>
        <w:outlineLvl w:val="2"/>
        <w:rPr>
          <w:rFonts w:hint="eastAsia" w:ascii="仿宋_GB2312" w:hAnsi="仿宋_GB2312"/>
          <w:b/>
          <w:bCs/>
          <w:lang w:eastAsia="zh-CN"/>
        </w:rPr>
      </w:pPr>
      <w:bookmarkStart w:id="18" w:name="_Toc15182"/>
      <w:bookmarkStart w:id="19" w:name="_Toc7119"/>
      <w:r>
        <w:rPr>
          <w:rFonts w:hint="eastAsia" w:ascii="仿宋_GB2312" w:hAnsi="仿宋_GB2312"/>
          <w:b/>
          <w:bCs/>
        </w:rPr>
        <w:t>1</w:t>
      </w:r>
      <w:r>
        <w:rPr>
          <w:rFonts w:hint="eastAsia" w:ascii="仿宋_GB2312" w:hAnsi="仿宋_GB2312"/>
          <w:b/>
          <w:bCs/>
          <w:lang w:eastAsia="zh-CN"/>
        </w:rPr>
        <w:t>.秸秆饲料化利用</w:t>
      </w:r>
      <w:bookmarkEnd w:id="18"/>
      <w:bookmarkEnd w:id="19"/>
    </w:p>
    <w:p w14:paraId="388BE928">
      <w:pPr>
        <w:spacing w:line="576" w:lineRule="exact"/>
        <w:ind w:firstLine="640" w:firstLineChars="200"/>
        <w:outlineLvl w:val="2"/>
        <w:rPr>
          <w:rFonts w:hint="eastAsia" w:ascii="楷体" w:hAnsi="楷体" w:eastAsia="楷体" w:cs="楷体"/>
          <w:lang w:eastAsia="zh-CN"/>
        </w:rPr>
      </w:pPr>
      <w:bookmarkStart w:id="20" w:name="_Toc26813"/>
      <w:bookmarkStart w:id="21" w:name="_Toc18490"/>
      <w:bookmarkStart w:id="22" w:name="_Toc4426"/>
      <w:bookmarkStart w:id="23" w:name="_Toc14836"/>
      <w:bookmarkStart w:id="24" w:name="_Toc17572"/>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1</w:t>
      </w:r>
      <w:r>
        <w:rPr>
          <w:rFonts w:hint="eastAsia" w:ascii="仿宋_GB2312" w:hAnsi="仿宋_GB2312" w:eastAsia="仿宋_GB2312" w:cs="仿宋_GB2312"/>
          <w:lang w:eastAsia="zh-CN"/>
        </w:rPr>
        <w:t>）新建建筑设施明细</w:t>
      </w:r>
      <w:bookmarkEnd w:id="20"/>
      <w:bookmarkEnd w:id="21"/>
      <w:bookmarkEnd w:id="22"/>
      <w:bookmarkEnd w:id="23"/>
      <w:bookmarkEnd w:id="24"/>
    </w:p>
    <w:p w14:paraId="133081BB">
      <w:pPr>
        <w:spacing w:line="576" w:lineRule="exact"/>
        <w:ind w:firstLine="640" w:firstLineChars="200"/>
        <w:rPr>
          <w:rFonts w:hint="eastAsia" w:ascii="Times New Roman" w:hAnsi="Times New Roman" w:cs="Times New Roman"/>
          <w:spacing w:val="3"/>
          <w:sz w:val="32"/>
          <w:szCs w:val="32"/>
          <w:lang w:eastAsia="zh-CN"/>
        </w:rPr>
      </w:pPr>
      <w:r>
        <w:rPr>
          <w:rFonts w:hint="eastAsia" w:ascii="仿宋_GB2312" w:hAnsi="仿宋_GB2312"/>
          <w:lang w:eastAsia="zh-CN"/>
        </w:rPr>
        <w:t>秸秆饲料化利用</w:t>
      </w:r>
      <w:r>
        <w:rPr>
          <w:rFonts w:hint="default" w:ascii="Times New Roman" w:hAnsi="Times New Roman" w:eastAsia="仿宋_GB2312" w:cs="Times New Roman"/>
          <w:spacing w:val="22"/>
          <w:sz w:val="32"/>
          <w:szCs w:val="32"/>
        </w:rPr>
        <w:t>计划建设</w:t>
      </w:r>
      <w:r>
        <w:rPr>
          <w:rFonts w:hint="eastAsia" w:ascii="Times New Roman" w:hAnsi="Times New Roman" w:cs="Times New Roman"/>
          <w:spacing w:val="22"/>
          <w:sz w:val="32"/>
          <w:szCs w:val="32"/>
          <w:lang w:eastAsia="zh-CN"/>
        </w:rPr>
        <w:t>秸秆储存库</w:t>
      </w:r>
      <w:r>
        <w:rPr>
          <w:rFonts w:hint="eastAsia" w:ascii="Times New Roman" w:hAnsi="Times New Roman" w:cs="Times New Roman"/>
          <w:spacing w:val="22"/>
          <w:sz w:val="32"/>
          <w:szCs w:val="32"/>
          <w:lang w:val="en-US" w:eastAsia="zh-CN"/>
        </w:rPr>
        <w:t>6处</w:t>
      </w:r>
      <w:r>
        <w:rPr>
          <w:rFonts w:hint="default" w:ascii="Times New Roman" w:hAnsi="Times New Roman" w:eastAsia="仿宋_GB2312" w:cs="Times New Roman"/>
          <w:spacing w:val="22"/>
          <w:sz w:val="32"/>
          <w:szCs w:val="32"/>
        </w:rPr>
        <w:t>，建</w:t>
      </w:r>
      <w:r>
        <w:rPr>
          <w:rFonts w:hint="default" w:ascii="Times New Roman" w:hAnsi="Times New Roman" w:eastAsia="仿宋_GB2312" w:cs="Times New Roman"/>
          <w:spacing w:val="21"/>
          <w:sz w:val="32"/>
          <w:szCs w:val="32"/>
        </w:rPr>
        <w:t>设面积共计</w:t>
      </w:r>
      <w:r>
        <w:rPr>
          <w:rFonts w:hint="eastAsia" w:ascii="Times New Roman" w:hAnsi="Times New Roman" w:cs="Times New Roman"/>
          <w:sz w:val="32"/>
          <w:szCs w:val="32"/>
          <w:lang w:val="en-US" w:eastAsia="zh-CN"/>
        </w:rPr>
        <w:t>8405</w:t>
      </w:r>
      <w:r>
        <w:rPr>
          <w:rFonts w:hint="default" w:ascii="Times New Roman" w:hAnsi="Times New Roman" w:eastAsia="仿宋_GB2312" w:cs="Times New Roman"/>
          <w:spacing w:val="3"/>
          <w:sz w:val="32"/>
          <w:szCs w:val="32"/>
        </w:rPr>
        <w:t>m²</w:t>
      </w:r>
      <w:r>
        <w:rPr>
          <w:rFonts w:hint="default" w:ascii="Times New Roman" w:hAnsi="Times New Roman" w:eastAsia="仿宋_GB2312" w:cs="Times New Roman"/>
          <w:spacing w:val="-110"/>
          <w:sz w:val="32"/>
          <w:szCs w:val="32"/>
        </w:rPr>
        <w:t xml:space="preserve"> </w:t>
      </w:r>
      <w:r>
        <w:rPr>
          <w:rFonts w:hint="eastAsia" w:ascii="仿宋_GB2312" w:hAnsi="仿宋_GB2312" w:eastAsia="仿宋_GB2312" w:cs="仿宋_GB2312"/>
          <w:spacing w:val="3"/>
          <w:sz w:val="32"/>
          <w:szCs w:val="32"/>
        </w:rPr>
        <w:t>,</w:t>
      </w:r>
      <w:r>
        <w:rPr>
          <w:rFonts w:hint="eastAsia" w:ascii="仿宋_GB2312" w:hAnsi="仿宋_GB2312" w:eastAsia="仿宋_GB2312" w:cs="仿宋_GB2312"/>
          <w:color w:val="0000FF"/>
          <w:spacing w:val="3"/>
          <w:sz w:val="32"/>
          <w:szCs w:val="32"/>
          <w:highlight w:val="none"/>
        </w:rPr>
        <w:t xml:space="preserve"> </w:t>
      </w:r>
      <w:r>
        <w:rPr>
          <w:rFonts w:hint="eastAsia" w:ascii="仿宋_GB2312" w:hAnsi="仿宋_GB2312" w:cs="仿宋_GB2312"/>
          <w:color w:val="auto"/>
          <w:spacing w:val="3"/>
          <w:sz w:val="32"/>
          <w:szCs w:val="32"/>
          <w:highlight w:val="none"/>
          <w:lang w:eastAsia="zh-CN"/>
        </w:rPr>
        <w:t>分别</w:t>
      </w:r>
      <w:r>
        <w:rPr>
          <w:rFonts w:hint="eastAsia" w:ascii="Times New Roman" w:hAnsi="Times New Roman" w:cs="Times New Roman"/>
          <w:color w:val="auto"/>
          <w:spacing w:val="3"/>
          <w:sz w:val="32"/>
          <w:szCs w:val="32"/>
          <w:highlight w:val="none"/>
          <w:lang w:eastAsia="zh-CN"/>
        </w:rPr>
        <w:t>位于王爷府镇于家湾子村（</w:t>
      </w:r>
      <w:r>
        <w:rPr>
          <w:rFonts w:hint="eastAsia" w:ascii="Times New Roman" w:hAnsi="Times New Roman" w:cs="Times New Roman"/>
          <w:color w:val="auto"/>
          <w:spacing w:val="3"/>
          <w:sz w:val="32"/>
          <w:szCs w:val="32"/>
          <w:highlight w:val="none"/>
          <w:lang w:val="en-US" w:eastAsia="zh-CN"/>
        </w:rPr>
        <w:t>2处</w:t>
      </w:r>
      <w:r>
        <w:rPr>
          <w:rFonts w:hint="eastAsia" w:ascii="Times New Roman" w:hAnsi="Times New Roman" w:cs="Times New Roman"/>
          <w:color w:val="auto"/>
          <w:spacing w:val="3"/>
          <w:sz w:val="32"/>
          <w:szCs w:val="32"/>
          <w:highlight w:val="none"/>
          <w:lang w:eastAsia="zh-CN"/>
        </w:rPr>
        <w:t>）、小牛群镇北窝铺村、黄窝铺村、乃林镇黄金地小区、南七家村，</w:t>
      </w:r>
      <w:r>
        <w:rPr>
          <w:rFonts w:hint="eastAsia" w:ascii="Times New Roman" w:hAnsi="Times New Roman" w:cs="Times New Roman"/>
          <w:spacing w:val="3"/>
          <w:sz w:val="32"/>
          <w:szCs w:val="32"/>
          <w:highlight w:val="none"/>
          <w:lang w:eastAsia="zh-CN"/>
        </w:rPr>
        <w:t>具</w:t>
      </w:r>
      <w:r>
        <w:rPr>
          <w:rFonts w:hint="eastAsia" w:ascii="Times New Roman" w:hAnsi="Times New Roman" w:cs="Times New Roman"/>
          <w:spacing w:val="3"/>
          <w:sz w:val="32"/>
          <w:szCs w:val="32"/>
          <w:lang w:eastAsia="zh-CN"/>
        </w:rPr>
        <w:t>体建设面积明细如下：</w:t>
      </w:r>
    </w:p>
    <w:tbl>
      <w:tblPr>
        <w:tblStyle w:val="21"/>
        <w:tblW w:w="504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15"/>
        <w:gridCol w:w="1868"/>
        <w:gridCol w:w="2622"/>
        <w:gridCol w:w="2738"/>
      </w:tblGrid>
      <w:tr w14:paraId="009B92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3" w:hRule="atLeast"/>
        </w:trPr>
        <w:tc>
          <w:tcPr>
            <w:tcW w:w="958" w:type="pct"/>
            <w:vAlign w:val="center"/>
          </w:tcPr>
          <w:p w14:paraId="0926DD06">
            <w:pPr>
              <w:pStyle w:val="20"/>
              <w:spacing w:before="42" w:line="221" w:lineRule="auto"/>
              <w:jc w:val="center"/>
              <w:rPr>
                <w:rFonts w:hint="default" w:ascii="仿宋_GB2312" w:hAnsi="仿宋_GB2312" w:eastAsia="仿宋_GB2312" w:cs="仿宋_GB2312"/>
                <w:b/>
                <w:bCs/>
                <w:spacing w:val="-5"/>
                <w:sz w:val="24"/>
                <w:szCs w:val="24"/>
                <w:lang w:val="en-US" w:eastAsia="zh-CN"/>
              </w:rPr>
            </w:pPr>
            <w:r>
              <w:rPr>
                <w:rFonts w:hint="eastAsia" w:ascii="仿宋_GB2312" w:hAnsi="仿宋_GB2312" w:eastAsia="仿宋_GB2312" w:cs="仿宋_GB2312"/>
                <w:b/>
                <w:bCs/>
                <w:spacing w:val="-5"/>
                <w:sz w:val="24"/>
                <w:szCs w:val="24"/>
                <w:lang w:val="en-US" w:eastAsia="zh-CN"/>
              </w:rPr>
              <w:t>序号</w:t>
            </w:r>
          </w:p>
        </w:tc>
        <w:tc>
          <w:tcPr>
            <w:tcW w:w="1044" w:type="pct"/>
            <w:vAlign w:val="center"/>
          </w:tcPr>
          <w:p w14:paraId="568EA36F">
            <w:pPr>
              <w:pStyle w:val="20"/>
              <w:spacing w:before="42" w:line="221" w:lineRule="auto"/>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pacing w:val="-5"/>
                <w:sz w:val="24"/>
                <w:szCs w:val="24"/>
                <w:lang w:eastAsia="zh-CN"/>
              </w:rPr>
              <w:t>乡镇（街道）</w:t>
            </w:r>
          </w:p>
        </w:tc>
        <w:tc>
          <w:tcPr>
            <w:tcW w:w="1465" w:type="pct"/>
            <w:vAlign w:val="center"/>
          </w:tcPr>
          <w:p w14:paraId="23483C5A">
            <w:pPr>
              <w:pStyle w:val="20"/>
              <w:spacing w:before="42" w:line="220" w:lineRule="auto"/>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pacing w:val="-5"/>
                <w:sz w:val="24"/>
                <w:szCs w:val="24"/>
              </w:rPr>
              <w:t>建筑设施</w:t>
            </w:r>
          </w:p>
        </w:tc>
        <w:tc>
          <w:tcPr>
            <w:tcW w:w="1530" w:type="pct"/>
            <w:vAlign w:val="center"/>
          </w:tcPr>
          <w:p w14:paraId="2E015E90">
            <w:pPr>
              <w:pStyle w:val="20"/>
              <w:spacing w:before="32" w:line="220" w:lineRule="auto"/>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pacing w:val="25"/>
                <w:sz w:val="24"/>
                <w:szCs w:val="24"/>
              </w:rPr>
              <w:t>面积(m²)</w:t>
            </w:r>
          </w:p>
        </w:tc>
      </w:tr>
      <w:tr w14:paraId="01A0BB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958" w:type="pct"/>
            <w:vAlign w:val="center"/>
          </w:tcPr>
          <w:p w14:paraId="5A9D0995">
            <w:pPr>
              <w:pStyle w:val="20"/>
              <w:spacing w:before="152" w:line="184" w:lineRule="auto"/>
              <w:jc w:val="center"/>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1</w:t>
            </w:r>
          </w:p>
        </w:tc>
        <w:tc>
          <w:tcPr>
            <w:tcW w:w="1044" w:type="pct"/>
            <w:vAlign w:val="center"/>
          </w:tcPr>
          <w:p w14:paraId="3635DF80">
            <w:pPr>
              <w:pStyle w:val="20"/>
              <w:spacing w:before="152" w:line="184"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eastAsia="zh-CN"/>
              </w:rPr>
              <w:t>王爷府镇</w:t>
            </w:r>
          </w:p>
        </w:tc>
        <w:tc>
          <w:tcPr>
            <w:tcW w:w="1465" w:type="pct"/>
            <w:vAlign w:val="center"/>
          </w:tcPr>
          <w:p w14:paraId="58D5D292">
            <w:pPr>
              <w:pStyle w:val="20"/>
              <w:spacing w:before="42" w:line="219"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秸秆储存库</w:t>
            </w:r>
          </w:p>
        </w:tc>
        <w:tc>
          <w:tcPr>
            <w:tcW w:w="1530" w:type="pct"/>
            <w:vAlign w:val="center"/>
          </w:tcPr>
          <w:p w14:paraId="5BE81E63">
            <w:pPr>
              <w:pStyle w:val="20"/>
              <w:spacing w:before="143" w:line="183" w:lineRule="auto"/>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pacing w:val="-4"/>
                <w:sz w:val="24"/>
                <w:szCs w:val="24"/>
                <w:lang w:val="en-US" w:eastAsia="zh-CN"/>
              </w:rPr>
              <w:t>1500</w:t>
            </w:r>
          </w:p>
        </w:tc>
      </w:tr>
      <w:tr w14:paraId="26676A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958" w:type="pct"/>
            <w:vAlign w:val="center"/>
          </w:tcPr>
          <w:p w14:paraId="26B16CD5">
            <w:pPr>
              <w:pStyle w:val="20"/>
              <w:spacing w:before="125" w:line="183" w:lineRule="auto"/>
              <w:jc w:val="center"/>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2</w:t>
            </w:r>
          </w:p>
        </w:tc>
        <w:tc>
          <w:tcPr>
            <w:tcW w:w="1044" w:type="pct"/>
            <w:vAlign w:val="center"/>
          </w:tcPr>
          <w:p w14:paraId="258C07A3">
            <w:pPr>
              <w:pStyle w:val="20"/>
              <w:spacing w:before="125" w:line="183"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eastAsia="zh-CN"/>
              </w:rPr>
              <w:t>王爷府镇</w:t>
            </w:r>
          </w:p>
        </w:tc>
        <w:tc>
          <w:tcPr>
            <w:tcW w:w="1465" w:type="pct"/>
            <w:vAlign w:val="center"/>
          </w:tcPr>
          <w:p w14:paraId="01269902">
            <w:pPr>
              <w:pStyle w:val="20"/>
              <w:spacing w:before="44" w:line="219"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秸秆储存库</w:t>
            </w:r>
          </w:p>
        </w:tc>
        <w:tc>
          <w:tcPr>
            <w:tcW w:w="1530" w:type="pct"/>
            <w:vAlign w:val="center"/>
          </w:tcPr>
          <w:p w14:paraId="1C4346B3">
            <w:pPr>
              <w:pStyle w:val="20"/>
              <w:spacing w:before="124" w:line="184" w:lineRule="auto"/>
              <w:jc w:val="center"/>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pacing w:val="-3"/>
                <w:sz w:val="24"/>
                <w:szCs w:val="24"/>
                <w:lang w:val="en-US" w:eastAsia="zh-CN"/>
              </w:rPr>
              <w:t>1500</w:t>
            </w:r>
          </w:p>
        </w:tc>
      </w:tr>
      <w:tr w14:paraId="580D6A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958" w:type="pct"/>
            <w:vAlign w:val="center"/>
          </w:tcPr>
          <w:p w14:paraId="698CD6D5">
            <w:pPr>
              <w:pStyle w:val="20"/>
              <w:spacing w:before="137" w:line="183" w:lineRule="auto"/>
              <w:jc w:val="center"/>
              <w:rPr>
                <w:rFonts w:hint="eastAsia"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3</w:t>
            </w:r>
          </w:p>
        </w:tc>
        <w:tc>
          <w:tcPr>
            <w:tcW w:w="1044" w:type="pct"/>
            <w:shd w:val="clear" w:color="auto" w:fill="auto"/>
            <w:vAlign w:val="center"/>
          </w:tcPr>
          <w:p w14:paraId="7ECE25BF">
            <w:pPr>
              <w:pStyle w:val="20"/>
              <w:spacing w:before="125" w:line="183" w:lineRule="auto"/>
              <w:jc w:val="center"/>
              <w:rPr>
                <w:rFonts w:hint="default" w:ascii="Times New Roman" w:hAnsi="Times New Roman" w:eastAsia="仿宋_GB2312" w:cs="Times New Roman"/>
                <w:kern w:val="2"/>
                <w:sz w:val="24"/>
                <w:szCs w:val="24"/>
                <w:lang w:val="en-US" w:eastAsia="en-US" w:bidi="ar-SA"/>
              </w:rPr>
            </w:pPr>
            <w:r>
              <w:rPr>
                <w:rFonts w:hint="default" w:ascii="Times New Roman" w:hAnsi="Times New Roman" w:eastAsia="仿宋_GB2312" w:cs="Times New Roman"/>
                <w:sz w:val="24"/>
                <w:szCs w:val="24"/>
                <w:lang w:eastAsia="zh-CN"/>
              </w:rPr>
              <w:t>小牛群镇</w:t>
            </w:r>
          </w:p>
        </w:tc>
        <w:tc>
          <w:tcPr>
            <w:tcW w:w="1465" w:type="pct"/>
            <w:shd w:val="clear" w:color="auto" w:fill="auto"/>
            <w:vAlign w:val="center"/>
          </w:tcPr>
          <w:p w14:paraId="0B81B2C8">
            <w:pPr>
              <w:pStyle w:val="20"/>
              <w:spacing w:before="44" w:line="219" w:lineRule="auto"/>
              <w:jc w:val="center"/>
              <w:rPr>
                <w:rFonts w:hint="default" w:ascii="Times New Roman" w:hAnsi="Times New Roman" w:eastAsia="仿宋_GB2312" w:cs="Times New Roman"/>
                <w:kern w:val="2"/>
                <w:sz w:val="24"/>
                <w:szCs w:val="24"/>
                <w:lang w:val="en-US" w:eastAsia="en-US" w:bidi="ar-SA"/>
              </w:rPr>
            </w:pPr>
            <w:r>
              <w:rPr>
                <w:rFonts w:hint="default" w:ascii="Times New Roman" w:hAnsi="Times New Roman" w:eastAsia="仿宋_GB2312" w:cs="Times New Roman"/>
                <w:spacing w:val="3"/>
                <w:sz w:val="24"/>
                <w:szCs w:val="24"/>
              </w:rPr>
              <w:t>秸秆储存库</w:t>
            </w:r>
          </w:p>
        </w:tc>
        <w:tc>
          <w:tcPr>
            <w:tcW w:w="1530" w:type="pct"/>
            <w:shd w:val="clear" w:color="auto" w:fill="auto"/>
            <w:vAlign w:val="center"/>
          </w:tcPr>
          <w:p w14:paraId="19E33D08">
            <w:pPr>
              <w:pStyle w:val="20"/>
              <w:spacing w:before="124" w:line="184" w:lineRule="auto"/>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pacing w:val="-3"/>
                <w:sz w:val="24"/>
                <w:szCs w:val="24"/>
                <w:lang w:val="en-US" w:eastAsia="zh-CN"/>
              </w:rPr>
              <w:t>45</w:t>
            </w:r>
            <w:r>
              <w:rPr>
                <w:rFonts w:hint="eastAsia" w:ascii="Times New Roman" w:hAnsi="Times New Roman" w:eastAsia="仿宋_GB2312" w:cs="Times New Roman"/>
                <w:spacing w:val="-3"/>
                <w:sz w:val="24"/>
                <w:szCs w:val="24"/>
                <w:lang w:val="en-US" w:eastAsia="zh-CN"/>
              </w:rPr>
              <w:t>5</w:t>
            </w:r>
          </w:p>
        </w:tc>
      </w:tr>
      <w:tr w14:paraId="7388C9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958" w:type="pct"/>
            <w:vAlign w:val="center"/>
          </w:tcPr>
          <w:p w14:paraId="336A3800">
            <w:pPr>
              <w:pStyle w:val="20"/>
              <w:spacing w:before="138" w:line="183" w:lineRule="auto"/>
              <w:jc w:val="center"/>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4</w:t>
            </w:r>
          </w:p>
        </w:tc>
        <w:tc>
          <w:tcPr>
            <w:tcW w:w="1044" w:type="pct"/>
            <w:shd w:val="clear" w:color="auto" w:fill="auto"/>
            <w:vAlign w:val="center"/>
          </w:tcPr>
          <w:p w14:paraId="37E74CC1">
            <w:pPr>
              <w:pStyle w:val="20"/>
              <w:spacing w:before="137" w:line="183" w:lineRule="auto"/>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lang w:eastAsia="zh-CN"/>
              </w:rPr>
              <w:t>小牛群镇</w:t>
            </w:r>
          </w:p>
        </w:tc>
        <w:tc>
          <w:tcPr>
            <w:tcW w:w="1465" w:type="pct"/>
            <w:shd w:val="clear" w:color="auto" w:fill="auto"/>
            <w:vAlign w:val="center"/>
          </w:tcPr>
          <w:p w14:paraId="7B87EE44">
            <w:pPr>
              <w:pStyle w:val="20"/>
              <w:spacing w:before="46" w:line="219" w:lineRule="auto"/>
              <w:jc w:val="center"/>
              <w:rPr>
                <w:rFonts w:hint="default" w:ascii="Times New Roman" w:hAnsi="Times New Roman" w:eastAsia="仿宋_GB2312" w:cs="Times New Roman"/>
                <w:kern w:val="2"/>
                <w:sz w:val="24"/>
                <w:szCs w:val="24"/>
                <w:lang w:val="en-US" w:eastAsia="en-US" w:bidi="ar-SA"/>
              </w:rPr>
            </w:pPr>
            <w:r>
              <w:rPr>
                <w:rFonts w:hint="default" w:ascii="Times New Roman" w:hAnsi="Times New Roman" w:eastAsia="仿宋_GB2312" w:cs="Times New Roman"/>
                <w:spacing w:val="3"/>
                <w:sz w:val="24"/>
                <w:szCs w:val="24"/>
              </w:rPr>
              <w:t>秸秆储存库</w:t>
            </w:r>
          </w:p>
        </w:tc>
        <w:tc>
          <w:tcPr>
            <w:tcW w:w="1530" w:type="pct"/>
            <w:shd w:val="clear" w:color="auto" w:fill="auto"/>
            <w:vAlign w:val="center"/>
          </w:tcPr>
          <w:p w14:paraId="5E5DB332">
            <w:pPr>
              <w:pStyle w:val="20"/>
              <w:spacing w:before="146" w:line="184" w:lineRule="auto"/>
              <w:jc w:val="center"/>
              <w:rPr>
                <w:rFonts w:hint="default" w:ascii="Times New Roman" w:hAnsi="Times New Roman" w:eastAsia="仿宋_GB2312" w:cs="Times New Roman"/>
                <w:kern w:val="2"/>
                <w:sz w:val="24"/>
                <w:szCs w:val="24"/>
                <w:lang w:val="en-US" w:eastAsia="zh-CN" w:bidi="ar-SA"/>
              </w:rPr>
            </w:pPr>
            <w:r>
              <w:rPr>
                <w:rFonts w:hint="eastAsia" w:ascii="Times New Roman" w:hAnsi="Times New Roman" w:eastAsia="仿宋_GB2312" w:cs="Times New Roman"/>
                <w:spacing w:val="-6"/>
                <w:sz w:val="24"/>
                <w:szCs w:val="24"/>
                <w:lang w:val="en-US" w:eastAsia="zh-CN"/>
              </w:rPr>
              <w:t>530</w:t>
            </w:r>
          </w:p>
        </w:tc>
      </w:tr>
      <w:tr w14:paraId="054D94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958" w:type="pct"/>
            <w:vAlign w:val="center"/>
          </w:tcPr>
          <w:p w14:paraId="2D7E6500">
            <w:pPr>
              <w:pStyle w:val="20"/>
              <w:spacing w:before="138" w:line="183" w:lineRule="auto"/>
              <w:jc w:val="center"/>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5</w:t>
            </w:r>
          </w:p>
        </w:tc>
        <w:tc>
          <w:tcPr>
            <w:tcW w:w="1044" w:type="pct"/>
            <w:shd w:val="clear" w:color="auto" w:fill="auto"/>
            <w:vAlign w:val="center"/>
          </w:tcPr>
          <w:p w14:paraId="7390BCA1">
            <w:pPr>
              <w:pStyle w:val="20"/>
              <w:spacing w:before="138" w:line="183" w:lineRule="auto"/>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lang w:val="en-US" w:eastAsia="zh-CN"/>
              </w:rPr>
              <w:t>乃林镇</w:t>
            </w:r>
          </w:p>
        </w:tc>
        <w:tc>
          <w:tcPr>
            <w:tcW w:w="1465" w:type="pct"/>
            <w:shd w:val="clear" w:color="auto" w:fill="auto"/>
            <w:vAlign w:val="center"/>
          </w:tcPr>
          <w:p w14:paraId="770D3FE7">
            <w:pPr>
              <w:pStyle w:val="20"/>
              <w:spacing w:before="77" w:line="219" w:lineRule="auto"/>
              <w:jc w:val="center"/>
              <w:rPr>
                <w:rFonts w:hint="default" w:ascii="Times New Roman" w:hAnsi="Times New Roman" w:eastAsia="仿宋_GB2312" w:cs="Times New Roman"/>
                <w:spacing w:val="3"/>
                <w:kern w:val="2"/>
                <w:sz w:val="24"/>
                <w:szCs w:val="24"/>
                <w:lang w:val="en-US" w:eastAsia="en-US" w:bidi="ar-SA"/>
              </w:rPr>
            </w:pPr>
            <w:r>
              <w:rPr>
                <w:rFonts w:hint="default" w:ascii="Times New Roman" w:hAnsi="Times New Roman" w:eastAsia="仿宋_GB2312" w:cs="Times New Roman"/>
                <w:spacing w:val="3"/>
                <w:sz w:val="24"/>
                <w:szCs w:val="24"/>
              </w:rPr>
              <w:t>秸秆储存库</w:t>
            </w:r>
          </w:p>
        </w:tc>
        <w:tc>
          <w:tcPr>
            <w:tcW w:w="1530" w:type="pct"/>
            <w:shd w:val="clear" w:color="auto" w:fill="auto"/>
            <w:vAlign w:val="center"/>
          </w:tcPr>
          <w:p w14:paraId="05267555">
            <w:pPr>
              <w:pStyle w:val="20"/>
              <w:spacing w:before="148" w:line="183" w:lineRule="auto"/>
              <w:jc w:val="center"/>
              <w:rPr>
                <w:rFonts w:hint="default" w:ascii="Times New Roman" w:hAnsi="Times New Roman" w:eastAsia="仿宋_GB2312" w:cs="Times New Roman"/>
                <w:spacing w:val="-4"/>
                <w:kern w:val="2"/>
                <w:sz w:val="24"/>
                <w:szCs w:val="24"/>
                <w:lang w:val="en-US" w:eastAsia="zh-CN" w:bidi="ar-SA"/>
              </w:rPr>
            </w:pPr>
            <w:r>
              <w:rPr>
                <w:rFonts w:hint="eastAsia" w:ascii="Times New Roman" w:hAnsi="Times New Roman" w:eastAsia="仿宋_GB2312" w:cs="Times New Roman"/>
                <w:spacing w:val="-4"/>
                <w:sz w:val="24"/>
                <w:szCs w:val="24"/>
                <w:lang w:val="en-US" w:eastAsia="zh-CN"/>
              </w:rPr>
              <w:t>2880</w:t>
            </w:r>
          </w:p>
        </w:tc>
      </w:tr>
      <w:tr w14:paraId="07EDEA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958" w:type="pct"/>
            <w:vAlign w:val="center"/>
          </w:tcPr>
          <w:p w14:paraId="0B1C0E06">
            <w:pPr>
              <w:pStyle w:val="20"/>
              <w:spacing w:before="138" w:line="183" w:lineRule="auto"/>
              <w:jc w:val="center"/>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6</w:t>
            </w:r>
          </w:p>
        </w:tc>
        <w:tc>
          <w:tcPr>
            <w:tcW w:w="1044" w:type="pct"/>
            <w:shd w:val="clear" w:color="auto" w:fill="auto"/>
            <w:vAlign w:val="center"/>
          </w:tcPr>
          <w:p w14:paraId="364438B9">
            <w:pPr>
              <w:pStyle w:val="20"/>
              <w:spacing w:before="138" w:line="183" w:lineRule="auto"/>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lang w:val="en-US" w:eastAsia="zh-CN"/>
              </w:rPr>
              <w:t>乃林镇</w:t>
            </w:r>
          </w:p>
        </w:tc>
        <w:tc>
          <w:tcPr>
            <w:tcW w:w="1465" w:type="pct"/>
            <w:shd w:val="clear" w:color="auto" w:fill="auto"/>
            <w:vAlign w:val="center"/>
          </w:tcPr>
          <w:p w14:paraId="4230AC44">
            <w:pPr>
              <w:pStyle w:val="20"/>
              <w:spacing w:before="77" w:line="219" w:lineRule="auto"/>
              <w:jc w:val="center"/>
              <w:rPr>
                <w:rFonts w:hint="default" w:ascii="Times New Roman" w:hAnsi="Times New Roman" w:eastAsia="仿宋_GB2312" w:cs="Times New Roman"/>
                <w:spacing w:val="3"/>
                <w:kern w:val="2"/>
                <w:sz w:val="24"/>
                <w:szCs w:val="24"/>
                <w:lang w:val="en-US" w:eastAsia="en-US" w:bidi="ar-SA"/>
              </w:rPr>
            </w:pPr>
            <w:r>
              <w:rPr>
                <w:rFonts w:hint="default" w:ascii="Times New Roman" w:hAnsi="Times New Roman" w:eastAsia="仿宋_GB2312" w:cs="Times New Roman"/>
                <w:spacing w:val="3"/>
                <w:sz w:val="24"/>
                <w:szCs w:val="24"/>
              </w:rPr>
              <w:t>秸秆储存库</w:t>
            </w:r>
          </w:p>
        </w:tc>
        <w:tc>
          <w:tcPr>
            <w:tcW w:w="1530" w:type="pct"/>
            <w:shd w:val="clear" w:color="auto" w:fill="auto"/>
            <w:vAlign w:val="center"/>
          </w:tcPr>
          <w:p w14:paraId="41C0C7F3">
            <w:pPr>
              <w:pStyle w:val="20"/>
              <w:spacing w:before="148" w:line="183" w:lineRule="auto"/>
              <w:jc w:val="center"/>
              <w:rPr>
                <w:rFonts w:hint="default" w:ascii="Times New Roman" w:hAnsi="Times New Roman" w:eastAsia="仿宋_GB2312" w:cs="Times New Roman"/>
                <w:spacing w:val="-4"/>
                <w:kern w:val="2"/>
                <w:sz w:val="24"/>
                <w:szCs w:val="24"/>
                <w:lang w:val="en-US" w:eastAsia="zh-CN" w:bidi="ar-SA"/>
              </w:rPr>
            </w:pPr>
            <w:r>
              <w:rPr>
                <w:rFonts w:hint="eastAsia" w:ascii="Times New Roman" w:hAnsi="Times New Roman" w:eastAsia="仿宋_GB2312" w:cs="Times New Roman"/>
                <w:spacing w:val="-4"/>
                <w:sz w:val="24"/>
                <w:szCs w:val="24"/>
                <w:lang w:val="en-US" w:eastAsia="zh-CN"/>
              </w:rPr>
              <w:t>1540</w:t>
            </w:r>
          </w:p>
        </w:tc>
      </w:tr>
      <w:tr w14:paraId="13CD54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trPr>
        <w:tc>
          <w:tcPr>
            <w:tcW w:w="958" w:type="pct"/>
            <w:vAlign w:val="center"/>
          </w:tcPr>
          <w:p w14:paraId="612DEDC7">
            <w:pPr>
              <w:pStyle w:val="20"/>
              <w:spacing w:before="70" w:line="221" w:lineRule="auto"/>
              <w:jc w:val="center"/>
              <w:rPr>
                <w:rFonts w:hint="default" w:ascii="Times New Roman" w:hAnsi="Times New Roman" w:eastAsia="仿宋_GB2312" w:cs="Times New Roman"/>
                <w:spacing w:val="5"/>
                <w:sz w:val="24"/>
                <w:szCs w:val="24"/>
                <w:lang w:eastAsia="zh-CN"/>
              </w:rPr>
            </w:pPr>
            <w:r>
              <w:rPr>
                <w:rFonts w:hint="default" w:ascii="Times New Roman" w:hAnsi="Times New Roman" w:eastAsia="仿宋_GB2312" w:cs="Times New Roman"/>
                <w:spacing w:val="5"/>
                <w:sz w:val="24"/>
                <w:szCs w:val="24"/>
                <w:lang w:eastAsia="zh-CN"/>
              </w:rPr>
              <w:t>合计</w:t>
            </w:r>
          </w:p>
        </w:tc>
        <w:tc>
          <w:tcPr>
            <w:tcW w:w="1044" w:type="pct"/>
            <w:vAlign w:val="center"/>
          </w:tcPr>
          <w:p w14:paraId="55077FC0">
            <w:pPr>
              <w:pStyle w:val="20"/>
              <w:spacing w:before="70" w:line="221" w:lineRule="auto"/>
              <w:jc w:val="center"/>
              <w:rPr>
                <w:rFonts w:hint="default" w:ascii="Times New Roman" w:hAnsi="Times New Roman" w:eastAsia="仿宋_GB2312" w:cs="Times New Roman"/>
                <w:sz w:val="24"/>
                <w:szCs w:val="24"/>
                <w:lang w:val="en-US" w:eastAsia="zh-CN"/>
              </w:rPr>
            </w:pPr>
          </w:p>
        </w:tc>
        <w:tc>
          <w:tcPr>
            <w:tcW w:w="1465" w:type="pct"/>
            <w:vAlign w:val="center"/>
          </w:tcPr>
          <w:p w14:paraId="237E1742">
            <w:pPr>
              <w:jc w:val="center"/>
              <w:rPr>
                <w:rFonts w:hint="default" w:ascii="Times New Roman" w:hAnsi="Times New Roman" w:eastAsia="仿宋_GB2312" w:cs="Times New Roman"/>
                <w:sz w:val="24"/>
                <w:szCs w:val="24"/>
              </w:rPr>
            </w:pPr>
          </w:p>
        </w:tc>
        <w:tc>
          <w:tcPr>
            <w:tcW w:w="1530" w:type="pct"/>
            <w:vAlign w:val="center"/>
          </w:tcPr>
          <w:p w14:paraId="09694C97">
            <w:pPr>
              <w:pStyle w:val="20"/>
              <w:spacing w:before="149" w:line="184" w:lineRule="auto"/>
              <w:jc w:val="center"/>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pacing w:val="-2"/>
                <w:sz w:val="24"/>
                <w:szCs w:val="24"/>
                <w:lang w:val="en-US" w:eastAsia="zh-CN"/>
              </w:rPr>
              <w:t>8405</w:t>
            </w:r>
          </w:p>
        </w:tc>
      </w:tr>
    </w:tbl>
    <w:p w14:paraId="31BEFE31">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textAlignment w:val="auto"/>
        <w:rPr>
          <w:rFonts w:ascii="宋体" w:hAnsi="宋体" w:eastAsia="宋体" w:cs="宋体"/>
          <w:sz w:val="30"/>
          <w:szCs w:val="30"/>
        </w:rPr>
      </w:pPr>
      <w:r>
        <w:rPr>
          <w:rFonts w:hint="eastAsia" w:ascii="仿宋_GB2312" w:hAnsi="仿宋_GB2312"/>
          <w:lang w:eastAsia="zh-CN"/>
        </w:rPr>
        <w:t>（</w:t>
      </w:r>
      <w:r>
        <w:rPr>
          <w:rFonts w:hint="eastAsia" w:ascii="仿宋_GB2312" w:hAnsi="仿宋_GB2312"/>
          <w:lang w:val="en-US" w:eastAsia="zh-CN"/>
        </w:rPr>
        <w:t>2</w:t>
      </w:r>
      <w:r>
        <w:rPr>
          <w:rFonts w:hint="eastAsia" w:ascii="仿宋_GB2312" w:hAnsi="仿宋_GB2312"/>
          <w:lang w:eastAsia="zh-CN"/>
        </w:rPr>
        <w:t>）购置秸秆收集处理利用农牧业机械设备明细</w:t>
      </w:r>
    </w:p>
    <w:p w14:paraId="34BA8FA7">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0" w:firstLine="640" w:firstLineChars="200"/>
        <w:textAlignment w:val="auto"/>
        <w:rPr>
          <w:rFonts w:hint="eastAsia" w:ascii="Times New Roman" w:hAnsi="Times New Roman" w:cs="Times New Roman"/>
          <w:lang w:eastAsia="zh-CN"/>
        </w:rPr>
      </w:pPr>
      <w:r>
        <w:rPr>
          <w:rFonts w:hint="eastAsia" w:ascii="仿宋_GB2312" w:hAnsi="仿宋_GB2312"/>
          <w:lang w:eastAsia="zh-CN"/>
        </w:rPr>
        <w:t>秸秆</w:t>
      </w:r>
      <w:r>
        <w:rPr>
          <w:rFonts w:hint="default" w:ascii="Times New Roman" w:hAnsi="Times New Roman" w:cs="Times New Roman"/>
          <w:lang w:eastAsia="zh-CN"/>
        </w:rPr>
        <w:t>饲料化利用</w:t>
      </w:r>
      <w:r>
        <w:rPr>
          <w:rFonts w:hint="eastAsia" w:ascii="Times New Roman" w:hAnsi="Times New Roman" w:cs="Times New Roman"/>
          <w:lang w:eastAsia="zh-CN"/>
        </w:rPr>
        <w:t>计划购置各类秸秆利用相关的农牧业机械</w:t>
      </w:r>
      <w:r>
        <w:rPr>
          <w:rFonts w:hint="eastAsia" w:ascii="Times New Roman" w:hAnsi="Times New Roman" w:cs="Times New Roman"/>
          <w:lang w:val="en-US" w:eastAsia="zh-CN"/>
        </w:rPr>
        <w:t>32</w:t>
      </w:r>
      <w:r>
        <w:rPr>
          <w:rFonts w:hint="eastAsia" w:ascii="Times New Roman" w:hAnsi="Times New Roman" w:cs="Times New Roman"/>
          <w:lang w:eastAsia="zh-CN"/>
        </w:rPr>
        <w:t>台，具体明细如下：</w:t>
      </w:r>
    </w:p>
    <w:tbl>
      <w:tblPr>
        <w:tblStyle w:val="21"/>
        <w:tblW w:w="902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23"/>
        <w:gridCol w:w="4994"/>
        <w:gridCol w:w="2012"/>
      </w:tblGrid>
      <w:tr w14:paraId="7F67FF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2023" w:type="dxa"/>
            <w:vAlign w:val="center"/>
          </w:tcPr>
          <w:p w14:paraId="565795E1">
            <w:pPr>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序号</w:t>
            </w:r>
          </w:p>
        </w:tc>
        <w:tc>
          <w:tcPr>
            <w:tcW w:w="4994" w:type="dxa"/>
            <w:vAlign w:val="center"/>
          </w:tcPr>
          <w:p w14:paraId="68A5660B">
            <w:pPr>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机械名称</w:t>
            </w:r>
          </w:p>
        </w:tc>
        <w:tc>
          <w:tcPr>
            <w:tcW w:w="2012" w:type="dxa"/>
            <w:vAlign w:val="center"/>
          </w:tcPr>
          <w:p w14:paraId="1D4E0AB7">
            <w:pPr>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购置台数</w:t>
            </w:r>
          </w:p>
        </w:tc>
      </w:tr>
      <w:tr w14:paraId="14866C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2023" w:type="dxa"/>
            <w:vAlign w:val="center"/>
          </w:tcPr>
          <w:p w14:paraId="21C94A3D">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w:t>
            </w:r>
          </w:p>
        </w:tc>
        <w:tc>
          <w:tcPr>
            <w:tcW w:w="4994" w:type="dxa"/>
            <w:vAlign w:val="center"/>
          </w:tcPr>
          <w:p w14:paraId="7F865ABC">
            <w:pPr>
              <w:jc w:val="center"/>
              <w:rPr>
                <w:rFonts w:hint="eastAsia" w:ascii="Times New Roman" w:hAnsi="Times New Roman" w:eastAsia="仿宋_GB2312" w:cs="Times New Roman"/>
                <w:sz w:val="24"/>
                <w:szCs w:val="24"/>
                <w:lang w:eastAsia="zh-CN"/>
              </w:rPr>
            </w:pPr>
            <w:r>
              <w:rPr>
                <w:rFonts w:hint="eastAsia" w:ascii="Times New Roman" w:hAnsi="Times New Roman" w:cs="Times New Roman"/>
                <w:sz w:val="24"/>
                <w:szCs w:val="24"/>
                <w:lang w:eastAsia="zh-CN"/>
              </w:rPr>
              <w:t>全混合日粮制备机</w:t>
            </w:r>
          </w:p>
        </w:tc>
        <w:tc>
          <w:tcPr>
            <w:tcW w:w="2012" w:type="dxa"/>
            <w:vAlign w:val="center"/>
          </w:tcPr>
          <w:p w14:paraId="03FE05A6">
            <w:pPr>
              <w:jc w:val="center"/>
              <w:rPr>
                <w:rFonts w:hint="default" w:ascii="Times New Roman" w:hAnsi="Times New Roman" w:eastAsia="仿宋_GB2312" w:cs="Times New Roman"/>
                <w:sz w:val="24"/>
                <w:szCs w:val="24"/>
                <w:lang w:val="en-US" w:eastAsia="zh-CN"/>
              </w:rPr>
            </w:pPr>
            <w:r>
              <w:rPr>
                <w:rFonts w:hint="eastAsia" w:ascii="Times New Roman" w:hAnsi="Times New Roman" w:cs="Times New Roman"/>
                <w:sz w:val="24"/>
                <w:szCs w:val="24"/>
                <w:lang w:val="en-US" w:eastAsia="zh-CN"/>
              </w:rPr>
              <w:t>17</w:t>
            </w:r>
          </w:p>
        </w:tc>
      </w:tr>
      <w:tr w14:paraId="1304F1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2023" w:type="dxa"/>
            <w:vAlign w:val="center"/>
          </w:tcPr>
          <w:p w14:paraId="2D4DDB75">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w:t>
            </w:r>
          </w:p>
        </w:tc>
        <w:tc>
          <w:tcPr>
            <w:tcW w:w="4994" w:type="dxa"/>
            <w:vAlign w:val="center"/>
          </w:tcPr>
          <w:p w14:paraId="0A71556C">
            <w:pPr>
              <w:jc w:val="center"/>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eastAsia="zh-CN"/>
              </w:rPr>
              <w:t>秸秆打捆机</w:t>
            </w:r>
          </w:p>
        </w:tc>
        <w:tc>
          <w:tcPr>
            <w:tcW w:w="2012" w:type="dxa"/>
            <w:vAlign w:val="center"/>
          </w:tcPr>
          <w:p w14:paraId="507FC0BE">
            <w:pPr>
              <w:jc w:val="center"/>
              <w:rPr>
                <w:rFonts w:hint="default" w:ascii="Times New Roman" w:hAnsi="Times New Roman" w:eastAsia="仿宋_GB2312" w:cs="Times New Roman"/>
                <w:sz w:val="24"/>
                <w:szCs w:val="24"/>
                <w:lang w:val="en-US" w:eastAsia="zh-CN"/>
              </w:rPr>
            </w:pPr>
            <w:r>
              <w:rPr>
                <w:rFonts w:hint="eastAsia" w:ascii="Times New Roman" w:hAnsi="Times New Roman" w:cs="Times New Roman"/>
                <w:sz w:val="24"/>
                <w:szCs w:val="24"/>
                <w:lang w:val="en-US" w:eastAsia="zh-CN"/>
              </w:rPr>
              <w:t>5</w:t>
            </w:r>
          </w:p>
        </w:tc>
      </w:tr>
      <w:tr w14:paraId="7BC79B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2023" w:type="dxa"/>
            <w:vAlign w:val="center"/>
          </w:tcPr>
          <w:p w14:paraId="3A41AA58">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3</w:t>
            </w:r>
          </w:p>
        </w:tc>
        <w:tc>
          <w:tcPr>
            <w:tcW w:w="4994" w:type="dxa"/>
            <w:vAlign w:val="center"/>
          </w:tcPr>
          <w:p w14:paraId="01DB9A4D">
            <w:pPr>
              <w:jc w:val="center"/>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eastAsia="zh-CN"/>
              </w:rPr>
              <w:t>青贮取料机</w:t>
            </w:r>
          </w:p>
        </w:tc>
        <w:tc>
          <w:tcPr>
            <w:tcW w:w="2012" w:type="dxa"/>
            <w:vAlign w:val="center"/>
          </w:tcPr>
          <w:p w14:paraId="0734709E">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1</w:t>
            </w:r>
          </w:p>
        </w:tc>
      </w:tr>
      <w:tr w14:paraId="38DA64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2023" w:type="dxa"/>
            <w:vAlign w:val="center"/>
          </w:tcPr>
          <w:p w14:paraId="31A18B38">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4</w:t>
            </w:r>
          </w:p>
        </w:tc>
        <w:tc>
          <w:tcPr>
            <w:tcW w:w="4994" w:type="dxa"/>
            <w:vAlign w:val="center"/>
          </w:tcPr>
          <w:p w14:paraId="5DED408A">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eastAsia="zh-CN"/>
              </w:rPr>
              <w:t>秸秆粉碎机</w:t>
            </w:r>
          </w:p>
        </w:tc>
        <w:tc>
          <w:tcPr>
            <w:tcW w:w="2012" w:type="dxa"/>
            <w:vAlign w:val="center"/>
          </w:tcPr>
          <w:p w14:paraId="29493298">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1</w:t>
            </w:r>
          </w:p>
        </w:tc>
      </w:tr>
      <w:tr w14:paraId="56B51B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2023" w:type="dxa"/>
            <w:vAlign w:val="center"/>
          </w:tcPr>
          <w:p w14:paraId="6B1E53B2">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5</w:t>
            </w:r>
          </w:p>
        </w:tc>
        <w:tc>
          <w:tcPr>
            <w:tcW w:w="4994" w:type="dxa"/>
            <w:shd w:val="clear" w:color="auto" w:fill="auto"/>
            <w:vAlign w:val="center"/>
          </w:tcPr>
          <w:p w14:paraId="46FC157E">
            <w:pPr>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lang w:eastAsia="zh-CN"/>
              </w:rPr>
              <w:t>搂草机</w:t>
            </w:r>
          </w:p>
        </w:tc>
        <w:tc>
          <w:tcPr>
            <w:tcW w:w="2012" w:type="dxa"/>
            <w:shd w:val="clear" w:color="auto" w:fill="auto"/>
            <w:vAlign w:val="center"/>
          </w:tcPr>
          <w:p w14:paraId="30CA7EE9">
            <w:pPr>
              <w:jc w:val="center"/>
              <w:rPr>
                <w:rFonts w:hint="default" w:ascii="Times New Roman" w:hAnsi="Times New Roman" w:eastAsia="仿宋_GB2312" w:cs="Times New Roman"/>
                <w:kern w:val="2"/>
                <w:sz w:val="24"/>
                <w:szCs w:val="24"/>
                <w:lang w:val="en-US" w:eastAsia="zh-CN" w:bidi="ar-SA"/>
              </w:rPr>
            </w:pPr>
            <w:r>
              <w:rPr>
                <w:rFonts w:hint="eastAsia" w:ascii="Times New Roman" w:hAnsi="Times New Roman" w:cs="Times New Roman"/>
                <w:sz w:val="24"/>
                <w:szCs w:val="24"/>
                <w:lang w:val="en-US" w:eastAsia="zh-CN"/>
              </w:rPr>
              <w:t>1</w:t>
            </w:r>
          </w:p>
        </w:tc>
      </w:tr>
      <w:tr w14:paraId="60930B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2023" w:type="dxa"/>
            <w:vAlign w:val="center"/>
          </w:tcPr>
          <w:p w14:paraId="4E2BA78A">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6</w:t>
            </w:r>
          </w:p>
        </w:tc>
        <w:tc>
          <w:tcPr>
            <w:tcW w:w="4994" w:type="dxa"/>
            <w:shd w:val="clear" w:color="auto" w:fill="auto"/>
            <w:vAlign w:val="center"/>
          </w:tcPr>
          <w:p w14:paraId="3B159C0B">
            <w:pPr>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lang w:eastAsia="zh-CN"/>
              </w:rPr>
              <w:t>玉米茎穗</w:t>
            </w:r>
            <w:r>
              <w:rPr>
                <w:rFonts w:hint="eastAsia" w:ascii="Times New Roman" w:hAnsi="Times New Roman" w:cs="Times New Roman"/>
                <w:sz w:val="24"/>
                <w:szCs w:val="24"/>
                <w:lang w:eastAsia="zh-CN"/>
              </w:rPr>
              <w:t>双</w:t>
            </w:r>
            <w:r>
              <w:rPr>
                <w:rFonts w:hint="default" w:ascii="Times New Roman" w:hAnsi="Times New Roman" w:eastAsia="仿宋_GB2312" w:cs="Times New Roman"/>
                <w:sz w:val="24"/>
                <w:szCs w:val="24"/>
                <w:lang w:eastAsia="zh-CN"/>
              </w:rPr>
              <w:t>收机</w:t>
            </w:r>
          </w:p>
        </w:tc>
        <w:tc>
          <w:tcPr>
            <w:tcW w:w="2012" w:type="dxa"/>
            <w:shd w:val="clear" w:color="auto" w:fill="auto"/>
            <w:vAlign w:val="center"/>
          </w:tcPr>
          <w:p w14:paraId="270FB3DB">
            <w:pPr>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lang w:val="en-US" w:eastAsia="zh-CN"/>
              </w:rPr>
              <w:t>3</w:t>
            </w:r>
          </w:p>
        </w:tc>
      </w:tr>
      <w:tr w14:paraId="5FF98F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2023" w:type="dxa"/>
            <w:vAlign w:val="center"/>
          </w:tcPr>
          <w:p w14:paraId="3DBABE0F">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7</w:t>
            </w:r>
          </w:p>
        </w:tc>
        <w:tc>
          <w:tcPr>
            <w:tcW w:w="4994" w:type="dxa"/>
            <w:shd w:val="clear" w:color="auto" w:fill="auto"/>
            <w:vAlign w:val="center"/>
          </w:tcPr>
          <w:p w14:paraId="5DC10899">
            <w:pPr>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lang w:eastAsia="zh-CN"/>
              </w:rPr>
              <w:t>圆</w:t>
            </w:r>
            <w:r>
              <w:rPr>
                <w:rFonts w:hint="eastAsia" w:ascii="Times New Roman" w:hAnsi="Times New Roman" w:cs="Times New Roman"/>
                <w:sz w:val="24"/>
                <w:szCs w:val="24"/>
                <w:lang w:eastAsia="zh-CN"/>
              </w:rPr>
              <w:t>草</w:t>
            </w:r>
            <w:r>
              <w:rPr>
                <w:rFonts w:hint="default" w:ascii="Times New Roman" w:hAnsi="Times New Roman" w:eastAsia="仿宋_GB2312" w:cs="Times New Roman"/>
                <w:sz w:val="24"/>
                <w:szCs w:val="24"/>
                <w:lang w:eastAsia="zh-CN"/>
              </w:rPr>
              <w:t>捆</w:t>
            </w:r>
            <w:r>
              <w:rPr>
                <w:rFonts w:hint="eastAsia" w:ascii="Times New Roman" w:hAnsi="Times New Roman" w:cs="Times New Roman"/>
                <w:sz w:val="24"/>
                <w:szCs w:val="24"/>
                <w:lang w:eastAsia="zh-CN"/>
              </w:rPr>
              <w:t>打捆包膜一体</w:t>
            </w:r>
            <w:r>
              <w:rPr>
                <w:rFonts w:hint="default" w:ascii="Times New Roman" w:hAnsi="Times New Roman" w:eastAsia="仿宋_GB2312" w:cs="Times New Roman"/>
                <w:sz w:val="24"/>
                <w:szCs w:val="24"/>
                <w:lang w:eastAsia="zh-CN"/>
              </w:rPr>
              <w:t>机</w:t>
            </w:r>
          </w:p>
        </w:tc>
        <w:tc>
          <w:tcPr>
            <w:tcW w:w="2012" w:type="dxa"/>
            <w:shd w:val="clear" w:color="auto" w:fill="auto"/>
            <w:vAlign w:val="center"/>
          </w:tcPr>
          <w:p w14:paraId="6C94BEA8">
            <w:pPr>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lang w:val="en-US" w:eastAsia="zh-CN"/>
              </w:rPr>
              <w:t>2</w:t>
            </w:r>
          </w:p>
        </w:tc>
      </w:tr>
      <w:tr w14:paraId="045A12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2023" w:type="dxa"/>
            <w:vAlign w:val="center"/>
          </w:tcPr>
          <w:p w14:paraId="00294430">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8</w:t>
            </w:r>
          </w:p>
        </w:tc>
        <w:tc>
          <w:tcPr>
            <w:tcW w:w="4994" w:type="dxa"/>
            <w:shd w:val="clear" w:color="auto" w:fill="auto"/>
            <w:vAlign w:val="center"/>
          </w:tcPr>
          <w:p w14:paraId="56BDF518">
            <w:pPr>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lang w:eastAsia="zh-CN"/>
              </w:rPr>
              <w:t>铡草机</w:t>
            </w:r>
          </w:p>
        </w:tc>
        <w:tc>
          <w:tcPr>
            <w:tcW w:w="2012" w:type="dxa"/>
            <w:shd w:val="clear" w:color="auto" w:fill="auto"/>
            <w:vAlign w:val="center"/>
          </w:tcPr>
          <w:p w14:paraId="5C9430FA">
            <w:pPr>
              <w:jc w:val="center"/>
              <w:rPr>
                <w:rFonts w:hint="default" w:ascii="Times New Roman" w:hAnsi="Times New Roman" w:eastAsia="仿宋_GB2312" w:cs="Times New Roman"/>
                <w:kern w:val="2"/>
                <w:sz w:val="24"/>
                <w:szCs w:val="24"/>
                <w:lang w:val="en-US" w:eastAsia="zh-CN" w:bidi="ar-SA"/>
              </w:rPr>
            </w:pPr>
            <w:r>
              <w:rPr>
                <w:rFonts w:hint="eastAsia" w:ascii="Times New Roman" w:hAnsi="Times New Roman" w:cs="Times New Roman"/>
                <w:sz w:val="24"/>
                <w:szCs w:val="24"/>
                <w:lang w:val="en-US" w:eastAsia="zh-CN"/>
              </w:rPr>
              <w:t>1</w:t>
            </w:r>
          </w:p>
        </w:tc>
      </w:tr>
      <w:tr w14:paraId="5A57FB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2023" w:type="dxa"/>
            <w:vAlign w:val="center"/>
          </w:tcPr>
          <w:p w14:paraId="65375E61">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9</w:t>
            </w:r>
          </w:p>
        </w:tc>
        <w:tc>
          <w:tcPr>
            <w:tcW w:w="4994" w:type="dxa"/>
            <w:shd w:val="clear" w:color="auto" w:fill="auto"/>
            <w:vAlign w:val="center"/>
          </w:tcPr>
          <w:p w14:paraId="086785B1">
            <w:pPr>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lang w:eastAsia="zh-CN"/>
              </w:rPr>
              <w:t>饲草</w:t>
            </w:r>
            <w:r>
              <w:rPr>
                <w:rFonts w:hint="eastAsia" w:ascii="Times New Roman" w:hAnsi="Times New Roman" w:cs="Times New Roman"/>
                <w:sz w:val="24"/>
                <w:szCs w:val="24"/>
                <w:lang w:eastAsia="zh-CN"/>
              </w:rPr>
              <w:t>混合</w:t>
            </w:r>
            <w:r>
              <w:rPr>
                <w:rFonts w:hint="default" w:ascii="Times New Roman" w:hAnsi="Times New Roman" w:eastAsia="仿宋_GB2312" w:cs="Times New Roman"/>
                <w:sz w:val="24"/>
                <w:szCs w:val="24"/>
                <w:lang w:eastAsia="zh-CN"/>
              </w:rPr>
              <w:t>机</w:t>
            </w:r>
          </w:p>
        </w:tc>
        <w:tc>
          <w:tcPr>
            <w:tcW w:w="2012" w:type="dxa"/>
            <w:shd w:val="clear" w:color="auto" w:fill="auto"/>
            <w:vAlign w:val="center"/>
          </w:tcPr>
          <w:p w14:paraId="22BCB0F0">
            <w:pPr>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lang w:val="en-US" w:eastAsia="zh-CN"/>
              </w:rPr>
              <w:t>1</w:t>
            </w:r>
          </w:p>
        </w:tc>
      </w:tr>
      <w:tr w14:paraId="7A6B01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2023" w:type="dxa"/>
            <w:vAlign w:val="center"/>
          </w:tcPr>
          <w:p w14:paraId="66086D1F">
            <w:pPr>
              <w:jc w:val="center"/>
              <w:rPr>
                <w:rFonts w:hint="default" w:ascii="Times New Roman" w:hAnsi="Times New Roman" w:eastAsia="仿宋_GB2312" w:cs="Times New Roman"/>
                <w:b/>
                <w:bCs/>
                <w:sz w:val="24"/>
                <w:szCs w:val="24"/>
                <w:lang w:eastAsia="zh-CN"/>
              </w:rPr>
            </w:pPr>
            <w:r>
              <w:rPr>
                <w:rFonts w:hint="default" w:ascii="Times New Roman" w:hAnsi="Times New Roman" w:eastAsia="仿宋_GB2312" w:cs="Times New Roman"/>
                <w:b/>
                <w:bCs/>
                <w:sz w:val="24"/>
                <w:szCs w:val="24"/>
                <w:lang w:eastAsia="zh-CN"/>
              </w:rPr>
              <w:t>合计</w:t>
            </w:r>
          </w:p>
        </w:tc>
        <w:tc>
          <w:tcPr>
            <w:tcW w:w="4994" w:type="dxa"/>
            <w:vAlign w:val="center"/>
          </w:tcPr>
          <w:p w14:paraId="16F458AC">
            <w:pPr>
              <w:jc w:val="center"/>
              <w:rPr>
                <w:rFonts w:hint="default" w:ascii="Times New Roman" w:hAnsi="Times New Roman" w:eastAsia="仿宋_GB2312" w:cs="Times New Roman"/>
                <w:b/>
                <w:bCs/>
                <w:sz w:val="24"/>
                <w:szCs w:val="24"/>
              </w:rPr>
            </w:pPr>
          </w:p>
        </w:tc>
        <w:tc>
          <w:tcPr>
            <w:tcW w:w="2012" w:type="dxa"/>
            <w:vAlign w:val="center"/>
          </w:tcPr>
          <w:p w14:paraId="6FBBCFEC">
            <w:pPr>
              <w:jc w:val="center"/>
              <w:rPr>
                <w:rFonts w:hint="default" w:ascii="Times New Roman" w:hAnsi="Times New Roman" w:eastAsia="仿宋_GB2312" w:cs="Times New Roman"/>
                <w:b/>
                <w:bCs/>
                <w:sz w:val="24"/>
                <w:szCs w:val="24"/>
                <w:lang w:val="en-US" w:eastAsia="zh-CN"/>
              </w:rPr>
            </w:pPr>
            <w:r>
              <w:rPr>
                <w:rFonts w:hint="eastAsia" w:ascii="Times New Roman" w:hAnsi="Times New Roman" w:cs="Times New Roman"/>
                <w:b/>
                <w:bCs/>
                <w:sz w:val="24"/>
                <w:szCs w:val="24"/>
                <w:lang w:val="en-US" w:eastAsia="zh-CN"/>
              </w:rPr>
              <w:t>32</w:t>
            </w:r>
          </w:p>
        </w:tc>
      </w:tr>
    </w:tbl>
    <w:p w14:paraId="1E7D658A">
      <w:pPr>
        <w:keepNext w:val="0"/>
        <w:keepLines w:val="0"/>
        <w:pageBreakBefore w:val="0"/>
        <w:widowControl w:val="0"/>
        <w:kinsoku/>
        <w:wordWrap/>
        <w:overflowPunct/>
        <w:topLinePunct w:val="0"/>
        <w:autoSpaceDE/>
        <w:autoSpaceDN/>
        <w:bidi w:val="0"/>
        <w:adjustRightInd/>
        <w:snapToGrid/>
        <w:spacing w:line="576" w:lineRule="exact"/>
        <w:ind w:firstLine="643" w:firstLineChars="200"/>
        <w:textAlignment w:val="auto"/>
        <w:outlineLvl w:val="2"/>
        <w:rPr>
          <w:rFonts w:hint="default" w:ascii="Times New Roman" w:hAnsi="Times New Roman" w:eastAsia="仿宋_GB2312" w:cs="Times New Roman"/>
          <w:b/>
          <w:bCs/>
          <w:lang w:val="en-US" w:eastAsia="zh-CN"/>
        </w:rPr>
      </w:pPr>
      <w:bookmarkStart w:id="25" w:name="_Toc23257"/>
      <w:bookmarkStart w:id="26" w:name="_Toc23629"/>
      <w:r>
        <w:rPr>
          <w:rFonts w:hint="default" w:ascii="Times New Roman" w:hAnsi="Times New Roman" w:eastAsia="仿宋_GB2312" w:cs="Times New Roman"/>
          <w:b/>
          <w:bCs/>
          <w:lang w:val="en-US" w:eastAsia="zh-CN"/>
        </w:rPr>
        <w:t>2.秸秆燃料化利用</w:t>
      </w:r>
      <w:bookmarkEnd w:id="25"/>
      <w:bookmarkEnd w:id="26"/>
    </w:p>
    <w:p w14:paraId="7B78C554">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lang w:eastAsia="zh-CN"/>
        </w:rPr>
      </w:pPr>
      <w:r>
        <w:rPr>
          <w:rFonts w:hint="default" w:ascii="Times New Roman" w:hAnsi="Times New Roman" w:eastAsia="仿宋_GB2312" w:cs="Times New Roman"/>
          <w:lang w:eastAsia="zh-CN"/>
        </w:rPr>
        <w:t>（</w:t>
      </w:r>
      <w:r>
        <w:rPr>
          <w:rFonts w:hint="default" w:ascii="Times New Roman" w:hAnsi="Times New Roman" w:eastAsia="仿宋_GB2312" w:cs="Times New Roman"/>
          <w:lang w:val="en-US" w:eastAsia="zh-CN"/>
        </w:rPr>
        <w:t>1</w:t>
      </w:r>
      <w:r>
        <w:rPr>
          <w:rFonts w:hint="default" w:ascii="Times New Roman" w:hAnsi="Times New Roman" w:eastAsia="仿宋_GB2312" w:cs="Times New Roman"/>
          <w:lang w:eastAsia="zh-CN"/>
        </w:rPr>
        <w:t>）新建建筑设施明细</w:t>
      </w:r>
    </w:p>
    <w:p w14:paraId="6326BD51">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lang w:val="en-US" w:eastAsia="zh-CN"/>
        </w:rPr>
      </w:pPr>
      <w:r>
        <w:rPr>
          <w:rFonts w:hint="default" w:ascii="Times New Roman" w:hAnsi="Times New Roman" w:eastAsia="仿宋_GB2312" w:cs="Times New Roman"/>
          <w:lang w:eastAsia="zh-CN"/>
        </w:rPr>
        <w:t>秸秆燃料化利用</w:t>
      </w:r>
      <w:r>
        <w:rPr>
          <w:rFonts w:hint="default" w:ascii="Times New Roman" w:hAnsi="Times New Roman" w:eastAsia="仿宋_GB2312" w:cs="Times New Roman"/>
        </w:rPr>
        <w:t>计划</w:t>
      </w:r>
      <w:r>
        <w:rPr>
          <w:rFonts w:hint="default" w:ascii="Times New Roman" w:hAnsi="Times New Roman" w:eastAsia="仿宋_GB2312" w:cs="Times New Roman"/>
          <w:lang w:eastAsia="zh-CN"/>
        </w:rPr>
        <w:t>于西桥镇二道营子村</w:t>
      </w:r>
      <w:r>
        <w:rPr>
          <w:rFonts w:hint="default" w:ascii="Times New Roman" w:hAnsi="Times New Roman" w:eastAsia="仿宋_GB2312" w:cs="Times New Roman"/>
        </w:rPr>
        <w:t>建设</w:t>
      </w:r>
      <w:r>
        <w:rPr>
          <w:rFonts w:hint="default" w:ascii="Times New Roman" w:hAnsi="Times New Roman" w:eastAsia="仿宋_GB2312" w:cs="Times New Roman"/>
          <w:lang w:eastAsia="zh-CN"/>
        </w:rPr>
        <w:t>秸秆储存库</w:t>
      </w:r>
      <w:r>
        <w:rPr>
          <w:rFonts w:hint="default" w:ascii="Times New Roman" w:hAnsi="Times New Roman" w:eastAsia="仿宋_GB2312" w:cs="Times New Roman"/>
          <w:lang w:val="en-US" w:eastAsia="zh-CN"/>
        </w:rPr>
        <w:t>1处，面积1500</w:t>
      </w:r>
      <w:r>
        <w:rPr>
          <w:rFonts w:hint="default" w:ascii="Times New Roman" w:hAnsi="Times New Roman" w:eastAsia="仿宋_GB2312" w:cs="Times New Roman"/>
        </w:rPr>
        <w:t>m²</w:t>
      </w:r>
      <w:r>
        <w:rPr>
          <w:rFonts w:hint="default" w:ascii="Times New Roman" w:hAnsi="Times New Roman" w:eastAsia="仿宋_GB2312" w:cs="Times New Roman"/>
          <w:lang w:val="en-US" w:eastAsia="zh-CN"/>
        </w:rPr>
        <w:t>。</w:t>
      </w:r>
    </w:p>
    <w:p w14:paraId="73BF969F">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rPr>
      </w:pPr>
      <w:r>
        <w:rPr>
          <w:rFonts w:hint="default" w:ascii="Times New Roman" w:hAnsi="Times New Roman" w:eastAsia="仿宋_GB2312" w:cs="Times New Roman"/>
          <w:lang w:val="en-US" w:eastAsia="zh-CN"/>
        </w:rPr>
        <w:t>（2）</w:t>
      </w:r>
      <w:r>
        <w:rPr>
          <w:rFonts w:hint="default" w:ascii="Times New Roman" w:hAnsi="Times New Roman" w:eastAsia="仿宋_GB2312" w:cs="Times New Roman"/>
        </w:rPr>
        <w:t>购置秸秆收集处理利用农牧业机械设备明细</w:t>
      </w:r>
    </w:p>
    <w:p w14:paraId="3A1E328A">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lang w:val="en-US" w:eastAsia="zh-CN"/>
        </w:rPr>
      </w:pPr>
      <w:r>
        <w:rPr>
          <w:rFonts w:hint="default" w:ascii="Times New Roman" w:hAnsi="Times New Roman" w:eastAsia="仿宋_GB2312" w:cs="Times New Roman"/>
        </w:rPr>
        <w:t>秸秆燃料化利用计划购置各类秸秆利用相关的农牧业机械</w:t>
      </w:r>
      <w:r>
        <w:rPr>
          <w:rFonts w:hint="eastAsia" w:ascii="Times New Roman" w:hAnsi="Times New Roman" w:cs="Times New Roman"/>
          <w:lang w:val="en-US" w:eastAsia="zh-CN"/>
        </w:rPr>
        <w:t>1</w:t>
      </w:r>
      <w:r>
        <w:rPr>
          <w:rFonts w:hint="default" w:ascii="Times New Roman" w:hAnsi="Times New Roman" w:eastAsia="仿宋_GB2312" w:cs="Times New Roman"/>
        </w:rPr>
        <w:t>台，具体明细如下：</w:t>
      </w:r>
    </w:p>
    <w:tbl>
      <w:tblPr>
        <w:tblStyle w:val="21"/>
        <w:tblW w:w="902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23"/>
        <w:gridCol w:w="4994"/>
        <w:gridCol w:w="2012"/>
      </w:tblGrid>
      <w:tr w14:paraId="24DEF8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2023" w:type="dxa"/>
            <w:vAlign w:val="center"/>
          </w:tcPr>
          <w:p w14:paraId="65DFC9C7">
            <w:pPr>
              <w:pStyle w:val="20"/>
              <w:spacing w:before="135" w:line="221" w:lineRule="auto"/>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pacing w:val="6"/>
                <w:sz w:val="24"/>
                <w:szCs w:val="24"/>
              </w:rPr>
              <w:t>序号</w:t>
            </w:r>
          </w:p>
        </w:tc>
        <w:tc>
          <w:tcPr>
            <w:tcW w:w="4994" w:type="dxa"/>
            <w:vAlign w:val="center"/>
          </w:tcPr>
          <w:p w14:paraId="666FC71F">
            <w:pPr>
              <w:pStyle w:val="20"/>
              <w:spacing w:before="132" w:line="219" w:lineRule="auto"/>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pacing w:val="-2"/>
                <w:sz w:val="24"/>
                <w:szCs w:val="24"/>
              </w:rPr>
              <w:t>机械名称</w:t>
            </w:r>
          </w:p>
        </w:tc>
        <w:tc>
          <w:tcPr>
            <w:tcW w:w="2012" w:type="dxa"/>
            <w:vAlign w:val="center"/>
          </w:tcPr>
          <w:p w14:paraId="6F4A1992">
            <w:pPr>
              <w:pStyle w:val="20"/>
              <w:spacing w:before="134" w:line="219" w:lineRule="auto"/>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pacing w:val="-2"/>
                <w:sz w:val="24"/>
                <w:szCs w:val="24"/>
              </w:rPr>
              <w:t>购置台数</w:t>
            </w:r>
          </w:p>
        </w:tc>
      </w:tr>
      <w:tr w14:paraId="470CD8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2023" w:type="dxa"/>
            <w:vAlign w:val="center"/>
          </w:tcPr>
          <w:p w14:paraId="5FB9B4C7">
            <w:pPr>
              <w:pStyle w:val="20"/>
              <w:spacing w:before="185" w:line="184"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w:t>
            </w:r>
          </w:p>
        </w:tc>
        <w:tc>
          <w:tcPr>
            <w:tcW w:w="4994" w:type="dxa"/>
            <w:vAlign w:val="center"/>
          </w:tcPr>
          <w:p w14:paraId="109B97D8">
            <w:pPr>
              <w:pStyle w:val="20"/>
              <w:spacing w:before="128" w:line="219" w:lineRule="auto"/>
              <w:jc w:val="center"/>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生物质压块机</w:t>
            </w:r>
          </w:p>
        </w:tc>
        <w:tc>
          <w:tcPr>
            <w:tcW w:w="2012" w:type="dxa"/>
            <w:vAlign w:val="center"/>
          </w:tcPr>
          <w:p w14:paraId="50D3412E">
            <w:pPr>
              <w:pStyle w:val="20"/>
              <w:spacing w:before="186" w:line="183" w:lineRule="auto"/>
              <w:jc w:val="center"/>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1</w:t>
            </w:r>
          </w:p>
        </w:tc>
      </w:tr>
    </w:tbl>
    <w:p w14:paraId="69BAF058">
      <w:pPr>
        <w:keepNext w:val="0"/>
        <w:keepLines w:val="0"/>
        <w:pageBreakBefore w:val="0"/>
        <w:widowControl w:val="0"/>
        <w:kinsoku/>
        <w:wordWrap/>
        <w:overflowPunct/>
        <w:topLinePunct w:val="0"/>
        <w:autoSpaceDE/>
        <w:autoSpaceDN/>
        <w:bidi w:val="0"/>
        <w:adjustRightInd/>
        <w:snapToGrid/>
        <w:spacing w:line="576" w:lineRule="exact"/>
        <w:ind w:firstLine="643" w:firstLineChars="200"/>
        <w:textAlignment w:val="auto"/>
        <w:outlineLvl w:val="2"/>
        <w:rPr>
          <w:rFonts w:hint="eastAsia" w:ascii="仿宋_GB2312" w:hAnsi="仿宋_GB2312" w:eastAsia="仿宋_GB2312"/>
          <w:b/>
          <w:bCs/>
          <w:lang w:eastAsia="zh-CN"/>
        </w:rPr>
      </w:pPr>
      <w:bookmarkStart w:id="27" w:name="_Toc18569"/>
      <w:bookmarkStart w:id="28" w:name="_Toc5011"/>
      <w:r>
        <w:rPr>
          <w:rFonts w:hint="eastAsia" w:ascii="仿宋_GB2312" w:hAnsi="仿宋_GB2312" w:eastAsia="仿宋_GB2312" w:cs="仿宋_GB2312"/>
          <w:b/>
          <w:bCs/>
          <w:lang w:val="en-US" w:eastAsia="zh-CN"/>
        </w:rPr>
        <w:t>3</w:t>
      </w:r>
      <w:r>
        <w:rPr>
          <w:rFonts w:hint="eastAsia" w:ascii="仿宋_GB2312" w:hAnsi="仿宋_GB2312"/>
          <w:b/>
          <w:bCs/>
          <w:lang w:val="en-US" w:eastAsia="zh-CN"/>
        </w:rPr>
        <w:t>.</w:t>
      </w:r>
      <w:r>
        <w:rPr>
          <w:rFonts w:hint="eastAsia" w:ascii="仿宋_GB2312" w:hAnsi="仿宋_GB2312"/>
          <w:b/>
          <w:bCs/>
        </w:rPr>
        <w:t>秸秆</w:t>
      </w:r>
      <w:r>
        <w:rPr>
          <w:rFonts w:hint="eastAsia" w:ascii="仿宋_GB2312" w:hAnsi="仿宋_GB2312"/>
          <w:b/>
          <w:bCs/>
          <w:lang w:eastAsia="zh-CN"/>
        </w:rPr>
        <w:t>收储运体系</w:t>
      </w:r>
      <w:bookmarkEnd w:id="27"/>
      <w:bookmarkEnd w:id="28"/>
    </w:p>
    <w:p w14:paraId="517D5E79">
      <w:pPr>
        <w:spacing w:line="576" w:lineRule="exact"/>
        <w:ind w:firstLine="640" w:firstLineChars="200"/>
        <w:rPr>
          <w:rFonts w:hint="eastAsia" w:ascii="仿宋_GB2312" w:hAnsi="仿宋_GB2312" w:cs="仿宋_GB2312"/>
          <w:sz w:val="32"/>
          <w:szCs w:val="32"/>
          <w:lang w:eastAsia="zh-CN"/>
        </w:rPr>
      </w:pPr>
      <w:r>
        <w:rPr>
          <w:rFonts w:hint="eastAsia" w:ascii="仿宋_GB2312" w:hAnsi="仿宋_GB2312" w:cs="仿宋_GB2312"/>
          <w:sz w:val="32"/>
          <w:szCs w:val="32"/>
          <w:lang w:eastAsia="zh-CN"/>
        </w:rPr>
        <w:t>（</w:t>
      </w:r>
      <w:r>
        <w:rPr>
          <w:rFonts w:hint="eastAsia" w:ascii="仿宋_GB2312" w:hAnsi="仿宋_GB2312" w:cs="仿宋_GB2312"/>
          <w:sz w:val="32"/>
          <w:szCs w:val="32"/>
          <w:lang w:val="en-US" w:eastAsia="zh-CN"/>
        </w:rPr>
        <w:t>1</w:t>
      </w:r>
      <w:r>
        <w:rPr>
          <w:rFonts w:hint="eastAsia" w:ascii="仿宋_GB2312" w:hAnsi="仿宋_GB2312" w:cs="仿宋_GB2312"/>
          <w:sz w:val="32"/>
          <w:szCs w:val="32"/>
          <w:lang w:eastAsia="zh-CN"/>
        </w:rPr>
        <w:t>）新建建筑设施明细</w:t>
      </w:r>
    </w:p>
    <w:p w14:paraId="24B37062">
      <w:pPr>
        <w:spacing w:line="576" w:lineRule="exact"/>
        <w:ind w:firstLine="728"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pacing w:val="22"/>
          <w:sz w:val="32"/>
          <w:szCs w:val="32"/>
        </w:rPr>
        <w:t>秸秆</w:t>
      </w:r>
      <w:r>
        <w:rPr>
          <w:rFonts w:hint="eastAsia" w:ascii="Times New Roman" w:hAnsi="Times New Roman" w:cs="Times New Roman"/>
          <w:spacing w:val="22"/>
          <w:sz w:val="32"/>
          <w:szCs w:val="32"/>
          <w:lang w:eastAsia="zh-CN"/>
        </w:rPr>
        <w:t>收储运体系</w:t>
      </w:r>
      <w:r>
        <w:rPr>
          <w:rFonts w:hint="default" w:ascii="Times New Roman" w:hAnsi="Times New Roman" w:eastAsia="仿宋_GB2312" w:cs="Times New Roman"/>
          <w:spacing w:val="22"/>
          <w:sz w:val="32"/>
          <w:szCs w:val="32"/>
        </w:rPr>
        <w:t>计划建设秸秆</w:t>
      </w:r>
      <w:r>
        <w:rPr>
          <w:rFonts w:hint="eastAsia" w:ascii="Times New Roman" w:hAnsi="Times New Roman" w:cs="Times New Roman"/>
          <w:spacing w:val="22"/>
          <w:sz w:val="32"/>
          <w:szCs w:val="32"/>
          <w:lang w:val="en-US" w:eastAsia="zh-CN"/>
        </w:rPr>
        <w:t>收储</w:t>
      </w:r>
      <w:r>
        <w:rPr>
          <w:rFonts w:hint="default" w:ascii="Times New Roman" w:hAnsi="Times New Roman" w:eastAsia="仿宋_GB2312" w:cs="Times New Roman"/>
          <w:spacing w:val="22"/>
          <w:sz w:val="32"/>
          <w:szCs w:val="32"/>
        </w:rPr>
        <w:t>库</w:t>
      </w:r>
      <w:r>
        <w:rPr>
          <w:rFonts w:hint="eastAsia" w:ascii="Times New Roman" w:hAnsi="Times New Roman" w:cs="Times New Roman"/>
          <w:spacing w:val="22"/>
          <w:sz w:val="32"/>
          <w:szCs w:val="32"/>
          <w:lang w:val="en-US" w:eastAsia="zh-CN"/>
        </w:rPr>
        <w:t>3</w:t>
      </w:r>
      <w:r>
        <w:rPr>
          <w:rFonts w:hint="default" w:ascii="Times New Roman" w:hAnsi="Times New Roman" w:eastAsia="仿宋_GB2312" w:cs="Times New Roman"/>
          <w:spacing w:val="22"/>
          <w:sz w:val="32"/>
          <w:szCs w:val="32"/>
        </w:rPr>
        <w:t>处，</w:t>
      </w:r>
      <w:r>
        <w:rPr>
          <w:rFonts w:hint="eastAsia" w:ascii="Times New Roman" w:hAnsi="Times New Roman" w:cs="Times New Roman"/>
          <w:spacing w:val="22"/>
          <w:sz w:val="32"/>
          <w:szCs w:val="32"/>
          <w:lang w:eastAsia="zh-CN"/>
        </w:rPr>
        <w:t>分别位于十家满族乡三道营子村、南台子乡</w:t>
      </w:r>
      <w:r>
        <w:rPr>
          <w:rFonts w:hint="eastAsia" w:ascii="Times New Roman" w:hAnsi="Times New Roman" w:cs="Times New Roman"/>
          <w:color w:val="auto"/>
          <w:spacing w:val="3"/>
          <w:sz w:val="32"/>
          <w:szCs w:val="32"/>
          <w:highlight w:val="none"/>
          <w:lang w:eastAsia="zh-CN"/>
        </w:rPr>
        <w:t>川心店村、乃林镇昌盛远村，</w:t>
      </w:r>
      <w:r>
        <w:rPr>
          <w:rFonts w:hint="default" w:ascii="Times New Roman" w:hAnsi="Times New Roman" w:eastAsia="仿宋_GB2312" w:cs="Times New Roman"/>
          <w:spacing w:val="22"/>
          <w:sz w:val="32"/>
          <w:szCs w:val="32"/>
        </w:rPr>
        <w:t>建</w:t>
      </w:r>
      <w:r>
        <w:rPr>
          <w:rFonts w:hint="default" w:ascii="Times New Roman" w:hAnsi="Times New Roman" w:eastAsia="仿宋_GB2312" w:cs="Times New Roman"/>
          <w:spacing w:val="21"/>
          <w:sz w:val="32"/>
          <w:szCs w:val="32"/>
        </w:rPr>
        <w:t>设面积共计</w:t>
      </w:r>
      <w:r>
        <w:rPr>
          <w:rFonts w:hint="eastAsia" w:ascii="Times New Roman" w:hAnsi="Times New Roman" w:cs="Times New Roman"/>
          <w:spacing w:val="21"/>
          <w:sz w:val="32"/>
          <w:szCs w:val="32"/>
          <w:lang w:val="en-US" w:eastAsia="zh-CN"/>
        </w:rPr>
        <w:t>3900</w:t>
      </w:r>
      <w:r>
        <w:rPr>
          <w:rFonts w:hint="default" w:ascii="Times New Roman" w:hAnsi="Times New Roman" w:eastAsia="仿宋_GB2312" w:cs="Times New Roman"/>
          <w:spacing w:val="3"/>
          <w:sz w:val="32"/>
          <w:szCs w:val="32"/>
        </w:rPr>
        <w:t>m²</w:t>
      </w:r>
      <w:r>
        <w:rPr>
          <w:rFonts w:hint="default" w:ascii="Times New Roman" w:hAnsi="Times New Roman" w:eastAsia="仿宋_GB2312" w:cs="Times New Roman"/>
          <w:spacing w:val="-110"/>
          <w:sz w:val="32"/>
          <w:szCs w:val="32"/>
        </w:rPr>
        <w:t xml:space="preserve"> </w:t>
      </w:r>
      <w:r>
        <w:rPr>
          <w:rFonts w:hint="eastAsia" w:ascii="Times New Roman" w:hAnsi="Times New Roman" w:cs="Times New Roman"/>
          <w:spacing w:val="-110"/>
          <w:sz w:val="32"/>
          <w:szCs w:val="32"/>
          <w:lang w:eastAsia="zh-CN"/>
        </w:rPr>
        <w:t>，</w:t>
      </w:r>
      <w:r>
        <w:rPr>
          <w:rFonts w:hint="default" w:ascii="Times New Roman" w:hAnsi="Times New Roman" w:eastAsia="仿宋_GB2312" w:cs="Times New Roman"/>
          <w:spacing w:val="3"/>
          <w:sz w:val="32"/>
          <w:szCs w:val="32"/>
        </w:rPr>
        <w:t xml:space="preserve"> </w:t>
      </w:r>
      <w:r>
        <w:rPr>
          <w:rFonts w:hint="default" w:ascii="Times New Roman" w:hAnsi="Times New Roman" w:eastAsia="仿宋_GB2312" w:cs="Times New Roman"/>
          <w:spacing w:val="3"/>
          <w:sz w:val="32"/>
          <w:szCs w:val="32"/>
          <w:lang w:eastAsia="zh-CN"/>
        </w:rPr>
        <w:t>具体建设面积如下：</w:t>
      </w:r>
    </w:p>
    <w:tbl>
      <w:tblPr>
        <w:tblStyle w:val="21"/>
        <w:tblW w:w="881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96"/>
        <w:gridCol w:w="1620"/>
        <w:gridCol w:w="2412"/>
        <w:gridCol w:w="2790"/>
      </w:tblGrid>
      <w:tr w14:paraId="5BF207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3" w:hRule="atLeast"/>
          <w:jc w:val="center"/>
        </w:trPr>
        <w:tc>
          <w:tcPr>
            <w:tcW w:w="1996" w:type="dxa"/>
            <w:vAlign w:val="center"/>
          </w:tcPr>
          <w:p w14:paraId="2AE82F89">
            <w:pPr>
              <w:pStyle w:val="20"/>
              <w:spacing w:before="42" w:line="221" w:lineRule="auto"/>
              <w:jc w:val="center"/>
              <w:rPr>
                <w:rFonts w:hint="default" w:ascii="Times New Roman" w:hAnsi="Times New Roman" w:eastAsia="仿宋_GB2312" w:cs="Times New Roman"/>
                <w:b/>
                <w:bCs/>
                <w:spacing w:val="-5"/>
                <w:sz w:val="24"/>
                <w:szCs w:val="24"/>
                <w:lang w:val="en-US" w:eastAsia="zh-CN"/>
              </w:rPr>
            </w:pPr>
            <w:r>
              <w:rPr>
                <w:rFonts w:hint="eastAsia" w:ascii="Times New Roman" w:hAnsi="Times New Roman" w:eastAsia="仿宋_GB2312" w:cs="Times New Roman"/>
                <w:b/>
                <w:bCs/>
                <w:spacing w:val="-5"/>
                <w:sz w:val="24"/>
                <w:szCs w:val="24"/>
                <w:lang w:val="en-US" w:eastAsia="zh-CN"/>
              </w:rPr>
              <w:t>序号</w:t>
            </w:r>
          </w:p>
        </w:tc>
        <w:tc>
          <w:tcPr>
            <w:tcW w:w="1620" w:type="dxa"/>
            <w:vAlign w:val="center"/>
          </w:tcPr>
          <w:p w14:paraId="6A55C2EE">
            <w:pPr>
              <w:pStyle w:val="20"/>
              <w:spacing w:before="42" w:line="221"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b/>
                <w:bCs/>
                <w:spacing w:val="-5"/>
                <w:sz w:val="24"/>
                <w:szCs w:val="24"/>
                <w:lang w:eastAsia="zh-CN"/>
              </w:rPr>
              <w:t>乡镇</w:t>
            </w:r>
          </w:p>
        </w:tc>
        <w:tc>
          <w:tcPr>
            <w:tcW w:w="2412" w:type="dxa"/>
            <w:vAlign w:val="center"/>
          </w:tcPr>
          <w:p w14:paraId="21636EBA">
            <w:pPr>
              <w:pStyle w:val="20"/>
              <w:spacing w:before="42" w:line="22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b/>
                <w:bCs/>
                <w:spacing w:val="-5"/>
                <w:sz w:val="24"/>
                <w:szCs w:val="24"/>
              </w:rPr>
              <w:t>建筑设施</w:t>
            </w:r>
          </w:p>
        </w:tc>
        <w:tc>
          <w:tcPr>
            <w:tcW w:w="2790" w:type="dxa"/>
            <w:vAlign w:val="center"/>
          </w:tcPr>
          <w:p w14:paraId="32FDB9B9">
            <w:pPr>
              <w:pStyle w:val="20"/>
              <w:spacing w:before="32" w:line="22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b/>
                <w:bCs/>
                <w:spacing w:val="25"/>
                <w:sz w:val="24"/>
                <w:szCs w:val="24"/>
              </w:rPr>
              <w:t>面积(m²)</w:t>
            </w:r>
          </w:p>
        </w:tc>
      </w:tr>
      <w:tr w14:paraId="246BAC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atLeast"/>
          <w:jc w:val="center"/>
        </w:trPr>
        <w:tc>
          <w:tcPr>
            <w:tcW w:w="1996" w:type="dxa"/>
            <w:vAlign w:val="center"/>
          </w:tcPr>
          <w:p w14:paraId="00C0CF3D">
            <w:pPr>
              <w:pStyle w:val="20"/>
              <w:spacing w:before="152" w:line="184" w:lineRule="auto"/>
              <w:jc w:val="center"/>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1</w:t>
            </w:r>
          </w:p>
        </w:tc>
        <w:tc>
          <w:tcPr>
            <w:tcW w:w="1620" w:type="dxa"/>
            <w:vAlign w:val="center"/>
          </w:tcPr>
          <w:p w14:paraId="326AA536">
            <w:pPr>
              <w:pStyle w:val="20"/>
              <w:spacing w:before="152" w:line="184" w:lineRule="auto"/>
              <w:jc w:val="center"/>
              <w:rPr>
                <w:rFonts w:hint="default" w:ascii="Times New Roman" w:hAnsi="Times New Roman" w:eastAsia="仿宋_GB2312" w:cs="Times New Roman"/>
                <w:sz w:val="24"/>
                <w:szCs w:val="24"/>
              </w:rPr>
            </w:pPr>
            <w:r>
              <w:rPr>
                <w:rFonts w:hint="eastAsia" w:ascii="Times New Roman" w:hAnsi="Times New Roman" w:eastAsia="仿宋_GB2312" w:cs="Times New Roman"/>
                <w:sz w:val="24"/>
                <w:szCs w:val="24"/>
                <w:lang w:eastAsia="zh-CN"/>
              </w:rPr>
              <w:t>十家满族乡</w:t>
            </w:r>
          </w:p>
        </w:tc>
        <w:tc>
          <w:tcPr>
            <w:tcW w:w="2412" w:type="dxa"/>
            <w:vAlign w:val="center"/>
          </w:tcPr>
          <w:p w14:paraId="728CE772">
            <w:pPr>
              <w:pStyle w:val="20"/>
              <w:spacing w:before="42" w:line="219"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秸秆</w:t>
            </w:r>
            <w:r>
              <w:rPr>
                <w:rFonts w:hint="eastAsia" w:ascii="Times New Roman" w:hAnsi="Times New Roman" w:eastAsia="仿宋_GB2312" w:cs="Times New Roman"/>
                <w:spacing w:val="3"/>
                <w:sz w:val="24"/>
                <w:szCs w:val="24"/>
                <w:lang w:val="en-US" w:eastAsia="zh-CN"/>
              </w:rPr>
              <w:t>收储</w:t>
            </w:r>
            <w:r>
              <w:rPr>
                <w:rFonts w:hint="default" w:ascii="Times New Roman" w:hAnsi="Times New Roman" w:eastAsia="仿宋_GB2312" w:cs="Times New Roman"/>
                <w:spacing w:val="3"/>
                <w:sz w:val="24"/>
                <w:szCs w:val="24"/>
              </w:rPr>
              <w:t>库</w:t>
            </w:r>
          </w:p>
        </w:tc>
        <w:tc>
          <w:tcPr>
            <w:tcW w:w="2790" w:type="dxa"/>
            <w:vAlign w:val="center"/>
          </w:tcPr>
          <w:p w14:paraId="5ADE922E">
            <w:pPr>
              <w:pStyle w:val="20"/>
              <w:spacing w:before="143" w:line="183" w:lineRule="auto"/>
              <w:jc w:val="center"/>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pacing w:val="-4"/>
                <w:sz w:val="24"/>
                <w:szCs w:val="24"/>
                <w:lang w:val="en-US" w:eastAsia="zh-CN"/>
              </w:rPr>
              <w:t>1020</w:t>
            </w:r>
          </w:p>
        </w:tc>
      </w:tr>
      <w:tr w14:paraId="2FEA32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jc w:val="center"/>
        </w:trPr>
        <w:tc>
          <w:tcPr>
            <w:tcW w:w="1996" w:type="dxa"/>
            <w:vAlign w:val="center"/>
          </w:tcPr>
          <w:p w14:paraId="55BF0F3D">
            <w:pPr>
              <w:pStyle w:val="20"/>
              <w:spacing w:before="137" w:line="183" w:lineRule="auto"/>
              <w:jc w:val="center"/>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2</w:t>
            </w:r>
          </w:p>
        </w:tc>
        <w:tc>
          <w:tcPr>
            <w:tcW w:w="1620" w:type="dxa"/>
            <w:vAlign w:val="center"/>
          </w:tcPr>
          <w:p w14:paraId="22BA38EA">
            <w:pPr>
              <w:pStyle w:val="20"/>
              <w:spacing w:before="137" w:line="183" w:lineRule="auto"/>
              <w:jc w:val="center"/>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eastAsia="zh-CN"/>
              </w:rPr>
              <w:t>南台子乡</w:t>
            </w:r>
          </w:p>
        </w:tc>
        <w:tc>
          <w:tcPr>
            <w:tcW w:w="2412" w:type="dxa"/>
            <w:vAlign w:val="center"/>
          </w:tcPr>
          <w:p w14:paraId="70E8D92C">
            <w:pPr>
              <w:pStyle w:val="20"/>
              <w:spacing w:before="44" w:line="219"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秸秆</w:t>
            </w:r>
            <w:r>
              <w:rPr>
                <w:rFonts w:hint="eastAsia" w:ascii="Times New Roman" w:hAnsi="Times New Roman" w:eastAsia="仿宋_GB2312" w:cs="Times New Roman"/>
                <w:spacing w:val="3"/>
                <w:sz w:val="24"/>
                <w:szCs w:val="24"/>
                <w:lang w:val="en-US" w:eastAsia="zh-CN"/>
              </w:rPr>
              <w:t>收储</w:t>
            </w:r>
            <w:r>
              <w:rPr>
                <w:rFonts w:hint="default" w:ascii="Times New Roman" w:hAnsi="Times New Roman" w:eastAsia="仿宋_GB2312" w:cs="Times New Roman"/>
                <w:spacing w:val="3"/>
                <w:sz w:val="24"/>
                <w:szCs w:val="24"/>
              </w:rPr>
              <w:t>库</w:t>
            </w:r>
          </w:p>
        </w:tc>
        <w:tc>
          <w:tcPr>
            <w:tcW w:w="2790" w:type="dxa"/>
            <w:vAlign w:val="center"/>
          </w:tcPr>
          <w:p w14:paraId="3964B9DF">
            <w:pPr>
              <w:pStyle w:val="20"/>
              <w:spacing w:before="124" w:line="184" w:lineRule="auto"/>
              <w:jc w:val="center"/>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pacing w:val="-3"/>
                <w:sz w:val="24"/>
                <w:szCs w:val="24"/>
                <w:lang w:val="en-US" w:eastAsia="zh-CN"/>
              </w:rPr>
              <w:t>1580</w:t>
            </w:r>
          </w:p>
        </w:tc>
      </w:tr>
      <w:tr w14:paraId="3243A7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5" w:hRule="atLeast"/>
          <w:jc w:val="center"/>
        </w:trPr>
        <w:tc>
          <w:tcPr>
            <w:tcW w:w="1996" w:type="dxa"/>
            <w:vAlign w:val="center"/>
          </w:tcPr>
          <w:p w14:paraId="7C00C37C">
            <w:pPr>
              <w:pStyle w:val="20"/>
              <w:spacing w:before="137" w:line="183" w:lineRule="auto"/>
              <w:jc w:val="center"/>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3</w:t>
            </w:r>
          </w:p>
        </w:tc>
        <w:tc>
          <w:tcPr>
            <w:tcW w:w="1620" w:type="dxa"/>
            <w:vAlign w:val="center"/>
          </w:tcPr>
          <w:p w14:paraId="5299A3EC">
            <w:pPr>
              <w:pStyle w:val="20"/>
              <w:spacing w:before="137" w:line="183" w:lineRule="auto"/>
              <w:jc w:val="center"/>
              <w:rPr>
                <w:rFonts w:hint="default"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eastAsia="zh-CN"/>
              </w:rPr>
              <w:t>乃林镇</w:t>
            </w:r>
          </w:p>
        </w:tc>
        <w:tc>
          <w:tcPr>
            <w:tcW w:w="2412" w:type="dxa"/>
            <w:vAlign w:val="center"/>
          </w:tcPr>
          <w:p w14:paraId="63819A1B">
            <w:pPr>
              <w:pStyle w:val="20"/>
              <w:spacing w:before="46" w:line="219"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秸秆</w:t>
            </w:r>
            <w:r>
              <w:rPr>
                <w:rFonts w:hint="eastAsia" w:ascii="Times New Roman" w:hAnsi="Times New Roman" w:eastAsia="仿宋_GB2312" w:cs="Times New Roman"/>
                <w:spacing w:val="3"/>
                <w:sz w:val="24"/>
                <w:szCs w:val="24"/>
                <w:lang w:val="en-US" w:eastAsia="zh-CN"/>
              </w:rPr>
              <w:t>收储</w:t>
            </w:r>
            <w:r>
              <w:rPr>
                <w:rFonts w:hint="default" w:ascii="Times New Roman" w:hAnsi="Times New Roman" w:eastAsia="仿宋_GB2312" w:cs="Times New Roman"/>
                <w:spacing w:val="3"/>
                <w:sz w:val="24"/>
                <w:szCs w:val="24"/>
              </w:rPr>
              <w:t>库</w:t>
            </w:r>
          </w:p>
        </w:tc>
        <w:tc>
          <w:tcPr>
            <w:tcW w:w="2790" w:type="dxa"/>
            <w:vAlign w:val="center"/>
          </w:tcPr>
          <w:p w14:paraId="44CFC7F4">
            <w:pPr>
              <w:pStyle w:val="20"/>
              <w:spacing w:before="146" w:line="184" w:lineRule="auto"/>
              <w:jc w:val="center"/>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pacing w:val="-6"/>
                <w:sz w:val="24"/>
                <w:szCs w:val="24"/>
                <w:lang w:val="en-US" w:eastAsia="zh-CN"/>
              </w:rPr>
              <w:t>1300</w:t>
            </w:r>
          </w:p>
        </w:tc>
      </w:tr>
      <w:tr w14:paraId="4C8F2D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jc w:val="center"/>
        </w:trPr>
        <w:tc>
          <w:tcPr>
            <w:tcW w:w="1996" w:type="dxa"/>
            <w:vAlign w:val="center"/>
          </w:tcPr>
          <w:p w14:paraId="72BB1241">
            <w:pPr>
              <w:pStyle w:val="20"/>
              <w:tabs>
                <w:tab w:val="center" w:pos="870"/>
              </w:tabs>
              <w:spacing w:before="70" w:line="221" w:lineRule="auto"/>
              <w:jc w:val="center"/>
              <w:rPr>
                <w:rFonts w:hint="default" w:ascii="Times New Roman" w:hAnsi="Times New Roman" w:eastAsia="仿宋_GB2312" w:cs="Times New Roman"/>
                <w:spacing w:val="5"/>
                <w:sz w:val="24"/>
                <w:szCs w:val="24"/>
                <w:lang w:eastAsia="zh-CN"/>
              </w:rPr>
            </w:pPr>
            <w:r>
              <w:rPr>
                <w:rFonts w:hint="default" w:ascii="Times New Roman" w:hAnsi="Times New Roman" w:eastAsia="仿宋_GB2312" w:cs="Times New Roman"/>
                <w:spacing w:val="5"/>
                <w:sz w:val="24"/>
                <w:szCs w:val="24"/>
                <w:lang w:eastAsia="zh-CN"/>
              </w:rPr>
              <w:t>合计</w:t>
            </w:r>
          </w:p>
        </w:tc>
        <w:tc>
          <w:tcPr>
            <w:tcW w:w="1620" w:type="dxa"/>
            <w:vAlign w:val="center"/>
          </w:tcPr>
          <w:p w14:paraId="3C0B1015">
            <w:pPr>
              <w:pStyle w:val="20"/>
              <w:spacing w:before="70" w:line="221" w:lineRule="auto"/>
              <w:jc w:val="center"/>
              <w:rPr>
                <w:rFonts w:hint="default" w:ascii="Times New Roman" w:hAnsi="Times New Roman" w:eastAsia="仿宋_GB2312" w:cs="Times New Roman"/>
                <w:sz w:val="24"/>
                <w:szCs w:val="24"/>
                <w:lang w:val="en-US" w:eastAsia="zh-CN"/>
              </w:rPr>
            </w:pPr>
          </w:p>
        </w:tc>
        <w:tc>
          <w:tcPr>
            <w:tcW w:w="2412" w:type="dxa"/>
            <w:vAlign w:val="center"/>
          </w:tcPr>
          <w:p w14:paraId="7196B113">
            <w:pPr>
              <w:pStyle w:val="20"/>
              <w:spacing w:before="77" w:line="219" w:lineRule="auto"/>
              <w:jc w:val="center"/>
              <w:rPr>
                <w:rFonts w:hint="default" w:ascii="Times New Roman" w:hAnsi="Times New Roman" w:eastAsia="仿宋_GB2312" w:cs="Times New Roman"/>
                <w:kern w:val="2"/>
                <w:sz w:val="24"/>
                <w:szCs w:val="24"/>
                <w:lang w:val="en-US" w:eastAsia="en-US" w:bidi="ar-SA"/>
              </w:rPr>
            </w:pPr>
          </w:p>
        </w:tc>
        <w:tc>
          <w:tcPr>
            <w:tcW w:w="2790" w:type="dxa"/>
            <w:vAlign w:val="center"/>
          </w:tcPr>
          <w:p w14:paraId="289D9CBA">
            <w:pPr>
              <w:pStyle w:val="20"/>
              <w:spacing w:before="149" w:line="184" w:lineRule="auto"/>
              <w:jc w:val="center"/>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3900</w:t>
            </w:r>
          </w:p>
        </w:tc>
      </w:tr>
    </w:tbl>
    <w:p w14:paraId="54959FDD">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700" w:firstLineChars="200"/>
        <w:jc w:val="both"/>
        <w:textAlignment w:val="auto"/>
        <w:rPr>
          <w:rFonts w:hint="default" w:ascii="Times New Roman" w:hAnsi="Times New Roman" w:eastAsia="仿宋_GB2312" w:cs="Times New Roman"/>
          <w:spacing w:val="-13"/>
          <w:sz w:val="32"/>
          <w:szCs w:val="32"/>
        </w:rPr>
      </w:pPr>
      <w:r>
        <w:rPr>
          <w:rFonts w:hint="default" w:ascii="Times New Roman" w:hAnsi="Times New Roman" w:eastAsia="仿宋_GB2312" w:cs="Times New Roman"/>
          <w:spacing w:val="15"/>
          <w:sz w:val="32"/>
          <w:szCs w:val="32"/>
          <w:lang w:eastAsia="zh-CN"/>
        </w:rPr>
        <w:t>（</w:t>
      </w:r>
      <w:r>
        <w:rPr>
          <w:rFonts w:hint="default" w:ascii="Times New Roman" w:hAnsi="Times New Roman" w:eastAsia="仿宋_GB2312" w:cs="Times New Roman"/>
          <w:spacing w:val="15"/>
          <w:sz w:val="32"/>
          <w:szCs w:val="32"/>
          <w:lang w:val="en-US" w:eastAsia="zh-CN"/>
        </w:rPr>
        <w:t>2</w:t>
      </w:r>
      <w:r>
        <w:rPr>
          <w:rFonts w:hint="default" w:ascii="Times New Roman" w:hAnsi="Times New Roman" w:eastAsia="仿宋_GB2312" w:cs="Times New Roman"/>
          <w:spacing w:val="15"/>
          <w:sz w:val="32"/>
          <w:szCs w:val="32"/>
          <w:lang w:eastAsia="zh-CN"/>
        </w:rPr>
        <w:t>）</w:t>
      </w:r>
      <w:r>
        <w:rPr>
          <w:rFonts w:hint="default" w:ascii="Times New Roman" w:hAnsi="Times New Roman" w:eastAsia="仿宋_GB2312" w:cs="Times New Roman"/>
          <w:spacing w:val="15"/>
          <w:sz w:val="32"/>
          <w:szCs w:val="32"/>
        </w:rPr>
        <w:t>秸秆收储运计划购置各类秸秆利用相关的</w:t>
      </w:r>
      <w:r>
        <w:rPr>
          <w:rFonts w:hint="default" w:ascii="Times New Roman" w:hAnsi="Times New Roman" w:eastAsia="仿宋_GB2312" w:cs="Times New Roman"/>
          <w:spacing w:val="15"/>
          <w:sz w:val="32"/>
          <w:szCs w:val="32"/>
          <w:lang w:eastAsia="zh-CN"/>
        </w:rPr>
        <w:t>农牧业机械</w:t>
      </w:r>
      <w:r>
        <w:rPr>
          <w:rFonts w:hint="eastAsia" w:ascii="Times New Roman" w:hAnsi="Times New Roman" w:cs="Times New Roman"/>
          <w:spacing w:val="15"/>
          <w:sz w:val="32"/>
          <w:szCs w:val="32"/>
          <w:lang w:val="en-US" w:eastAsia="zh-CN"/>
        </w:rPr>
        <w:t>3</w:t>
      </w:r>
      <w:r>
        <w:rPr>
          <w:rFonts w:hint="default" w:ascii="Times New Roman" w:hAnsi="Times New Roman" w:eastAsia="仿宋_GB2312" w:cs="Times New Roman"/>
          <w:spacing w:val="15"/>
          <w:sz w:val="32"/>
          <w:szCs w:val="32"/>
          <w:lang w:val="en-US" w:eastAsia="zh-CN"/>
        </w:rPr>
        <w:t>台，具体明细如下：</w:t>
      </w:r>
    </w:p>
    <w:tbl>
      <w:tblPr>
        <w:tblStyle w:val="21"/>
        <w:tblW w:w="902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23"/>
        <w:gridCol w:w="4994"/>
        <w:gridCol w:w="2012"/>
      </w:tblGrid>
      <w:tr w14:paraId="184AF1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2023" w:type="dxa"/>
            <w:vAlign w:val="center"/>
          </w:tcPr>
          <w:p w14:paraId="57E54F1B">
            <w:pPr>
              <w:pStyle w:val="20"/>
              <w:spacing w:before="135" w:line="221" w:lineRule="auto"/>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pacing w:val="6"/>
                <w:sz w:val="24"/>
                <w:szCs w:val="24"/>
              </w:rPr>
              <w:t>序号</w:t>
            </w:r>
          </w:p>
        </w:tc>
        <w:tc>
          <w:tcPr>
            <w:tcW w:w="4994" w:type="dxa"/>
            <w:vAlign w:val="center"/>
          </w:tcPr>
          <w:p w14:paraId="50CF8DE7">
            <w:pPr>
              <w:pStyle w:val="20"/>
              <w:spacing w:before="132" w:line="219" w:lineRule="auto"/>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pacing w:val="-2"/>
                <w:sz w:val="24"/>
                <w:szCs w:val="24"/>
              </w:rPr>
              <w:t>机械名称</w:t>
            </w:r>
          </w:p>
        </w:tc>
        <w:tc>
          <w:tcPr>
            <w:tcW w:w="2012" w:type="dxa"/>
            <w:vAlign w:val="center"/>
          </w:tcPr>
          <w:p w14:paraId="6858BF17">
            <w:pPr>
              <w:pStyle w:val="20"/>
              <w:spacing w:before="134" w:line="219" w:lineRule="auto"/>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pacing w:val="-2"/>
                <w:sz w:val="24"/>
                <w:szCs w:val="24"/>
              </w:rPr>
              <w:t>购置台数</w:t>
            </w:r>
          </w:p>
        </w:tc>
      </w:tr>
      <w:tr w14:paraId="085A8B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0" w:hRule="atLeast"/>
        </w:trPr>
        <w:tc>
          <w:tcPr>
            <w:tcW w:w="2023" w:type="dxa"/>
            <w:vAlign w:val="center"/>
          </w:tcPr>
          <w:p w14:paraId="0302DF9F">
            <w:pPr>
              <w:pStyle w:val="20"/>
              <w:spacing w:before="185" w:line="184"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w:t>
            </w:r>
          </w:p>
        </w:tc>
        <w:tc>
          <w:tcPr>
            <w:tcW w:w="4994" w:type="dxa"/>
            <w:vAlign w:val="center"/>
          </w:tcPr>
          <w:p w14:paraId="1395BF9F">
            <w:pPr>
              <w:pStyle w:val="20"/>
              <w:spacing w:before="128" w:line="219" w:lineRule="auto"/>
              <w:jc w:val="center"/>
              <w:rPr>
                <w:rFonts w:hint="default"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eastAsia="zh-CN"/>
              </w:rPr>
              <w:t>秸秆</w:t>
            </w:r>
            <w:r>
              <w:rPr>
                <w:rFonts w:hint="default" w:ascii="Times New Roman" w:hAnsi="Times New Roman" w:eastAsia="仿宋_GB2312" w:cs="Times New Roman"/>
                <w:sz w:val="24"/>
                <w:szCs w:val="24"/>
                <w:lang w:eastAsia="zh-CN"/>
              </w:rPr>
              <w:t>打捆机</w:t>
            </w:r>
          </w:p>
        </w:tc>
        <w:tc>
          <w:tcPr>
            <w:tcW w:w="2012" w:type="dxa"/>
            <w:vAlign w:val="center"/>
          </w:tcPr>
          <w:p w14:paraId="50071CE3">
            <w:pPr>
              <w:pStyle w:val="20"/>
              <w:spacing w:before="186" w:line="183" w:lineRule="auto"/>
              <w:jc w:val="center"/>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3</w:t>
            </w:r>
          </w:p>
        </w:tc>
      </w:tr>
      <w:tr w14:paraId="7868C5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2023" w:type="dxa"/>
            <w:vAlign w:val="center"/>
          </w:tcPr>
          <w:p w14:paraId="171F1D8A">
            <w:pPr>
              <w:pStyle w:val="20"/>
              <w:spacing w:before="187" w:line="183" w:lineRule="auto"/>
              <w:jc w:val="center"/>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eastAsia="zh-CN"/>
              </w:rPr>
              <w:t>合计</w:t>
            </w:r>
          </w:p>
        </w:tc>
        <w:tc>
          <w:tcPr>
            <w:tcW w:w="4994" w:type="dxa"/>
            <w:vAlign w:val="center"/>
          </w:tcPr>
          <w:p w14:paraId="5809BB14">
            <w:pPr>
              <w:pStyle w:val="20"/>
              <w:spacing w:before="129" w:line="219" w:lineRule="auto"/>
              <w:ind w:left="1001"/>
              <w:jc w:val="center"/>
              <w:rPr>
                <w:rFonts w:hint="default" w:ascii="Times New Roman" w:hAnsi="Times New Roman" w:eastAsia="仿宋_GB2312" w:cs="Times New Roman"/>
                <w:sz w:val="24"/>
                <w:szCs w:val="24"/>
              </w:rPr>
            </w:pPr>
          </w:p>
        </w:tc>
        <w:tc>
          <w:tcPr>
            <w:tcW w:w="2012" w:type="dxa"/>
            <w:vAlign w:val="center"/>
          </w:tcPr>
          <w:p w14:paraId="4BBF04CB">
            <w:pPr>
              <w:pStyle w:val="20"/>
              <w:spacing w:before="186" w:line="184" w:lineRule="auto"/>
              <w:jc w:val="center"/>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3</w:t>
            </w:r>
          </w:p>
        </w:tc>
      </w:tr>
    </w:tbl>
    <w:p w14:paraId="006C6897">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3" w:firstLineChars="200"/>
        <w:textAlignment w:val="auto"/>
        <w:outlineLvl w:val="2"/>
        <w:rPr>
          <w:rFonts w:hint="eastAsia" w:ascii="仿宋_GB2312" w:hAnsi="仿宋_GB2312"/>
          <w:b/>
          <w:bCs/>
        </w:rPr>
      </w:pPr>
      <w:bookmarkStart w:id="29" w:name="_Toc1855"/>
      <w:bookmarkStart w:id="30" w:name="_Toc26439"/>
      <w:r>
        <w:rPr>
          <w:rFonts w:hint="eastAsia" w:ascii="仿宋_GB2312" w:hAnsi="仿宋_GB2312"/>
          <w:b/>
          <w:bCs/>
          <w:lang w:val="en-US" w:eastAsia="zh-CN"/>
        </w:rPr>
        <w:t>4.</w:t>
      </w:r>
      <w:r>
        <w:rPr>
          <w:rFonts w:hint="eastAsia" w:ascii="仿宋_GB2312" w:hAnsi="仿宋_GB2312"/>
          <w:b/>
          <w:bCs/>
        </w:rPr>
        <w:t>项目展示基地建设</w:t>
      </w:r>
      <w:bookmarkEnd w:id="29"/>
      <w:bookmarkEnd w:id="30"/>
    </w:p>
    <w:p w14:paraId="5FA8EFFD">
      <w:pPr>
        <w:keepNext w:val="0"/>
        <w:keepLines w:val="0"/>
        <w:pageBreakBefore w:val="0"/>
        <w:widowControl w:val="0"/>
        <w:kinsoku/>
        <w:wordWrap/>
        <w:overflowPunct/>
        <w:topLinePunct w:val="0"/>
        <w:autoSpaceDE/>
        <w:autoSpaceDN/>
        <w:bidi w:val="0"/>
        <w:adjustRightInd/>
        <w:snapToGrid/>
        <w:spacing w:line="576" w:lineRule="exact"/>
        <w:ind w:right="0" w:firstLine="696"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4"/>
          <w:sz w:val="32"/>
          <w:szCs w:val="32"/>
        </w:rPr>
        <w:t>选取</w:t>
      </w:r>
      <w:r>
        <w:rPr>
          <w:rFonts w:hint="default" w:ascii="Times New Roman" w:hAnsi="Times New Roman" w:eastAsia="仿宋_GB2312" w:cs="Times New Roman"/>
          <w:spacing w:val="20"/>
          <w:sz w:val="32"/>
          <w:szCs w:val="32"/>
        </w:rPr>
        <w:t>基础条件好的田块、收储场地、利用主体等，计划建设</w:t>
      </w:r>
      <w:r>
        <w:rPr>
          <w:rFonts w:hint="default" w:ascii="Times New Roman" w:hAnsi="Times New Roman" w:eastAsia="仿宋_GB2312" w:cs="Times New Roman"/>
          <w:spacing w:val="20"/>
          <w:sz w:val="32"/>
          <w:szCs w:val="32"/>
          <w:lang w:val="en-US" w:eastAsia="zh-CN"/>
        </w:rPr>
        <w:t>3</w:t>
      </w:r>
      <w:r>
        <w:rPr>
          <w:rFonts w:hint="default" w:ascii="Times New Roman" w:hAnsi="Times New Roman" w:eastAsia="仿宋_GB2312" w:cs="Times New Roman"/>
          <w:spacing w:val="20"/>
          <w:sz w:val="32"/>
          <w:szCs w:val="32"/>
        </w:rPr>
        <w:t>处秸</w:t>
      </w:r>
      <w:r>
        <w:rPr>
          <w:rFonts w:hint="default" w:ascii="Times New Roman" w:hAnsi="Times New Roman" w:eastAsia="仿宋_GB2312" w:cs="Times New Roman"/>
          <w:spacing w:val="14"/>
          <w:sz w:val="32"/>
          <w:szCs w:val="32"/>
        </w:rPr>
        <w:t>秆综合利用展示基地，充分展示新技术新成果，推广应用可操</w:t>
      </w:r>
      <w:r>
        <w:rPr>
          <w:rFonts w:hint="default" w:ascii="Times New Roman" w:hAnsi="Times New Roman" w:eastAsia="仿宋_GB2312" w:cs="Times New Roman"/>
          <w:spacing w:val="13"/>
          <w:sz w:val="32"/>
          <w:szCs w:val="32"/>
        </w:rPr>
        <w:t>作、能落地的秸秆利用模式。基地统一竖立</w:t>
      </w:r>
      <w:r>
        <w:rPr>
          <w:rFonts w:hint="eastAsia" w:ascii="仿宋_GB2312" w:hAnsi="仿宋_GB2312" w:eastAsia="仿宋_GB2312" w:cs="仿宋_GB2312"/>
          <w:spacing w:val="13"/>
          <w:sz w:val="32"/>
          <w:szCs w:val="32"/>
        </w:rPr>
        <w:t>“</w:t>
      </w:r>
      <w:r>
        <w:rPr>
          <w:rFonts w:hint="default" w:ascii="Times New Roman" w:hAnsi="Times New Roman" w:eastAsia="仿宋_GB2312" w:cs="Times New Roman"/>
          <w:spacing w:val="13"/>
          <w:sz w:val="32"/>
          <w:szCs w:val="32"/>
        </w:rPr>
        <w:t>202</w:t>
      </w:r>
      <w:r>
        <w:rPr>
          <w:rFonts w:hint="default" w:ascii="Times New Roman" w:hAnsi="Times New Roman" w:eastAsia="仿宋_GB2312" w:cs="Times New Roman"/>
          <w:spacing w:val="13"/>
          <w:sz w:val="32"/>
          <w:szCs w:val="32"/>
          <w:lang w:val="en-US" w:eastAsia="zh-CN"/>
        </w:rPr>
        <w:t>4</w:t>
      </w:r>
      <w:r>
        <w:rPr>
          <w:rFonts w:hint="default" w:ascii="Times New Roman" w:hAnsi="Times New Roman" w:eastAsia="仿宋_GB2312" w:cs="Times New Roman"/>
          <w:spacing w:val="13"/>
          <w:sz w:val="32"/>
          <w:szCs w:val="32"/>
        </w:rPr>
        <w:t>年全国秸秆</w:t>
      </w:r>
      <w:r>
        <w:rPr>
          <w:rFonts w:hint="default" w:ascii="Times New Roman" w:hAnsi="Times New Roman" w:eastAsia="仿宋_GB2312" w:cs="Times New Roman"/>
          <w:spacing w:val="-4"/>
          <w:sz w:val="32"/>
          <w:szCs w:val="32"/>
        </w:rPr>
        <w:t>综合利用展示基地</w:t>
      </w:r>
      <w:r>
        <w:rPr>
          <w:rFonts w:hint="eastAsia" w:ascii="仿宋_GB2312" w:hAnsi="仿宋_GB2312" w:eastAsia="仿宋_GB2312" w:cs="仿宋_GB2312"/>
          <w:spacing w:val="-4"/>
          <w:sz w:val="32"/>
          <w:szCs w:val="32"/>
        </w:rPr>
        <w:t>”</w:t>
      </w:r>
      <w:r>
        <w:rPr>
          <w:rFonts w:hint="default" w:ascii="Times New Roman" w:hAnsi="Times New Roman" w:eastAsia="仿宋_GB2312" w:cs="Times New Roman"/>
          <w:spacing w:val="-4"/>
          <w:sz w:val="32"/>
          <w:szCs w:val="32"/>
        </w:rPr>
        <w:t>标牌。</w:t>
      </w:r>
    </w:p>
    <w:p w14:paraId="7423E66C">
      <w:pPr>
        <w:keepNext w:val="0"/>
        <w:keepLines w:val="0"/>
        <w:pageBreakBefore w:val="0"/>
        <w:widowControl w:val="0"/>
        <w:kinsoku/>
        <w:wordWrap/>
        <w:overflowPunct/>
        <w:topLinePunct w:val="0"/>
        <w:autoSpaceDE/>
        <w:autoSpaceDN/>
        <w:bidi w:val="0"/>
        <w:adjustRightInd/>
        <w:snapToGrid/>
        <w:spacing w:line="219" w:lineRule="auto"/>
        <w:ind w:left="0"/>
        <w:textAlignment w:val="auto"/>
        <w:rPr>
          <w:rFonts w:hint="default" w:ascii="Times New Roman" w:hAnsi="Times New Roman" w:eastAsia="仿宋" w:cs="Times New Roman"/>
          <w:spacing w:val="-8"/>
          <w:sz w:val="32"/>
          <w:szCs w:val="32"/>
        </w:rPr>
      </w:pPr>
      <w:r>
        <w:rPr>
          <w:rFonts w:hint="default" w:ascii="Times New Roman" w:hAnsi="Times New Roman" w:eastAsia="宋体" w:cs="Times New Roman"/>
          <w:b/>
          <w:bCs/>
          <w:spacing w:val="-2"/>
          <w:sz w:val="38"/>
          <w:szCs w:val="38"/>
        </w:rPr>
        <w:t>202</w:t>
      </w:r>
      <w:r>
        <w:rPr>
          <w:rFonts w:hint="default" w:ascii="Times New Roman" w:hAnsi="Times New Roman" w:eastAsia="宋体" w:cs="Times New Roman"/>
          <w:b/>
          <w:bCs/>
          <w:spacing w:val="-2"/>
          <w:sz w:val="38"/>
          <w:szCs w:val="38"/>
          <w:lang w:val="en-US" w:eastAsia="zh-CN"/>
        </w:rPr>
        <w:t>4</w:t>
      </w:r>
      <w:r>
        <w:rPr>
          <w:rFonts w:ascii="宋体" w:hAnsi="宋体" w:eastAsia="宋体" w:cs="宋体"/>
          <w:b/>
          <w:bCs/>
          <w:spacing w:val="-2"/>
          <w:sz w:val="38"/>
          <w:szCs w:val="38"/>
        </w:rPr>
        <w:t>年全国秸秆综合利用展示基地标牌样式</w:t>
      </w:r>
      <w:r>
        <w:rPr>
          <w:position w:val="-90"/>
        </w:rPr>
        <mc:AlternateContent>
          <mc:Choice Requires="wpg">
            <w:drawing>
              <wp:inline distT="0" distB="0" distL="114300" distR="114300">
                <wp:extent cx="5598160" cy="4493895"/>
                <wp:effectExtent l="0" t="0" r="2540" b="1905"/>
                <wp:docPr id="14" name="组合 14"/>
                <wp:cNvGraphicFramePr/>
                <a:graphic xmlns:a="http://schemas.openxmlformats.org/drawingml/2006/main">
                  <a:graphicData uri="http://schemas.microsoft.com/office/word/2010/wordprocessingGroup">
                    <wpg:wgp>
                      <wpg:cNvGrpSpPr/>
                      <wpg:grpSpPr>
                        <a:xfrm>
                          <a:off x="0" y="0"/>
                          <a:ext cx="5598191" cy="4493895"/>
                          <a:chOff x="-165" y="-1995"/>
                          <a:chExt cx="8815" cy="7378"/>
                        </a:xfrm>
                      </wpg:grpSpPr>
                      <pic:pic xmlns:pic="http://schemas.openxmlformats.org/drawingml/2006/picture">
                        <pic:nvPicPr>
                          <pic:cNvPr id="12" name="图片 6"/>
                          <pic:cNvPicPr>
                            <a:picLocks noChangeAspect="1"/>
                          </pic:cNvPicPr>
                        </pic:nvPicPr>
                        <pic:blipFill>
                          <a:blip r:embed="rId6"/>
                          <a:stretch>
                            <a:fillRect/>
                          </a:stretch>
                        </pic:blipFill>
                        <pic:spPr>
                          <a:xfrm>
                            <a:off x="-165" y="-1995"/>
                            <a:ext cx="8815" cy="7378"/>
                          </a:xfrm>
                          <a:prstGeom prst="rect">
                            <a:avLst/>
                          </a:prstGeom>
                          <a:noFill/>
                          <a:ln>
                            <a:noFill/>
                          </a:ln>
                        </pic:spPr>
                      </pic:pic>
                      <wps:wsp>
                        <wps:cNvPr id="13" name="文本框 13"/>
                        <wps:cNvSpPr txBox="1"/>
                        <wps:spPr>
                          <a:xfrm>
                            <a:off x="-23" y="-1786"/>
                            <a:ext cx="8185" cy="6897"/>
                          </a:xfrm>
                          <a:prstGeom prst="rect">
                            <a:avLst/>
                          </a:prstGeom>
                          <a:noFill/>
                          <a:ln>
                            <a:noFill/>
                          </a:ln>
                        </wps:spPr>
                        <wps:txbx>
                          <w:txbxContent>
                            <w:p w14:paraId="57154357">
                              <w:pPr>
                                <w:spacing w:before="19" w:line="221" w:lineRule="auto"/>
                                <w:ind w:left="20"/>
                                <w:rPr>
                                  <w:rFonts w:ascii="黑体" w:hAnsi="黑体" w:eastAsia="黑体" w:cs="黑体"/>
                                  <w:sz w:val="47"/>
                                  <w:szCs w:val="47"/>
                                </w:rPr>
                              </w:pPr>
                              <w:bookmarkStart w:id="323" w:name="bookmark21"/>
                              <w:bookmarkEnd w:id="323"/>
                              <w:bookmarkStart w:id="324" w:name="bookmark24"/>
                              <w:bookmarkEnd w:id="324"/>
                              <w:bookmarkStart w:id="325" w:name="bookmark22"/>
                              <w:bookmarkEnd w:id="325"/>
                              <w:bookmarkStart w:id="326" w:name="bookmark23"/>
                              <w:bookmarkEnd w:id="326"/>
                              <w:r>
                                <w:rPr>
                                  <w:rFonts w:ascii="黑体" w:hAnsi="黑体" w:eastAsia="黑体" w:cs="黑体"/>
                                  <w:b/>
                                  <w:bCs/>
                                  <w:color w:val="009DED"/>
                                  <w:spacing w:val="16"/>
                                  <w:sz w:val="47"/>
                                  <w:szCs w:val="47"/>
                                </w:rPr>
                                <w:t>202</w:t>
                              </w:r>
                              <w:r>
                                <w:rPr>
                                  <w:rFonts w:hint="eastAsia" w:ascii="黑体" w:hAnsi="黑体" w:eastAsia="黑体" w:cs="黑体"/>
                                  <w:b/>
                                  <w:bCs/>
                                  <w:color w:val="009DED"/>
                                  <w:spacing w:val="16"/>
                                  <w:sz w:val="47"/>
                                  <w:szCs w:val="47"/>
                                  <w:lang w:val="en-US" w:eastAsia="zh-CN"/>
                                </w:rPr>
                                <w:t>4</w:t>
                              </w:r>
                              <w:r>
                                <w:rPr>
                                  <w:rFonts w:ascii="黑体" w:hAnsi="黑体" w:eastAsia="黑体" w:cs="黑体"/>
                                  <w:b/>
                                  <w:bCs/>
                                  <w:color w:val="009DED"/>
                                  <w:spacing w:val="16"/>
                                  <w:sz w:val="47"/>
                                  <w:szCs w:val="47"/>
                                </w:rPr>
                                <w:t>年全国秸秆综合利用展示基地</w:t>
                              </w:r>
                            </w:p>
                            <w:p w14:paraId="084DA966">
                              <w:pPr>
                                <w:spacing w:before="61" w:line="292" w:lineRule="exact"/>
                                <w:ind w:left="96"/>
                                <w:rPr>
                                  <w:rFonts w:ascii="仿宋" w:hAnsi="仿宋" w:eastAsia="仿宋" w:cs="仿宋"/>
                                  <w:sz w:val="20"/>
                                  <w:szCs w:val="20"/>
                                </w:rPr>
                              </w:pPr>
                              <w:r>
                                <w:rPr>
                                  <w:rFonts w:ascii="仿宋" w:hAnsi="仿宋" w:eastAsia="仿宋" w:cs="仿宋"/>
                                  <w:b/>
                                  <w:bCs/>
                                  <w:spacing w:val="3"/>
                                  <w:position w:val="6"/>
                                  <w:sz w:val="20"/>
                                  <w:szCs w:val="20"/>
                                </w:rPr>
                                <w:t>基地位置8</w:t>
                              </w:r>
                              <w:r>
                                <w:rPr>
                                  <w:rFonts w:ascii="仿宋" w:hAnsi="仿宋" w:eastAsia="仿宋" w:cs="仿宋"/>
                                  <w:spacing w:val="3"/>
                                  <w:position w:val="6"/>
                                  <w:sz w:val="20"/>
                                  <w:szCs w:val="20"/>
                                </w:rPr>
                                <w:t xml:space="preserve"> </w:t>
                              </w:r>
                              <w:r>
                                <w:rPr>
                                  <w:rFonts w:ascii="Times New Roman" w:hAnsi="Times New Roman" w:eastAsia="Times New Roman" w:cs="Times New Roman"/>
                                  <w:b/>
                                  <w:bCs/>
                                  <w:position w:val="6"/>
                                  <w:sz w:val="20"/>
                                  <w:szCs w:val="20"/>
                                </w:rPr>
                                <w:t>XX</w:t>
                              </w:r>
                              <w:r>
                                <w:rPr>
                                  <w:rFonts w:ascii="仿宋" w:hAnsi="仿宋" w:eastAsia="仿宋" w:cs="仿宋"/>
                                  <w:b/>
                                  <w:bCs/>
                                  <w:spacing w:val="3"/>
                                  <w:position w:val="6"/>
                                  <w:sz w:val="20"/>
                                  <w:szCs w:val="20"/>
                                </w:rPr>
                                <w:t>省</w:t>
                              </w:r>
                              <w:r>
                                <w:rPr>
                                  <w:rFonts w:ascii="Times New Roman" w:hAnsi="Times New Roman" w:eastAsia="Times New Roman" w:cs="Times New Roman"/>
                                  <w:b/>
                                  <w:bCs/>
                                  <w:position w:val="6"/>
                                  <w:sz w:val="20"/>
                                  <w:szCs w:val="20"/>
                                </w:rPr>
                                <w:t>XX</w:t>
                              </w:r>
                              <w:r>
                                <w:rPr>
                                  <w:rFonts w:ascii="仿宋" w:hAnsi="仿宋" w:eastAsia="仿宋" w:cs="仿宋"/>
                                  <w:b/>
                                  <w:bCs/>
                                  <w:spacing w:val="3"/>
                                  <w:position w:val="6"/>
                                  <w:sz w:val="20"/>
                                  <w:szCs w:val="20"/>
                                </w:rPr>
                                <w:t>县</w:t>
                              </w:r>
                              <w:r>
                                <w:rPr>
                                  <w:rFonts w:ascii="Times New Roman" w:hAnsi="Times New Roman" w:eastAsia="Times New Roman" w:cs="Times New Roman"/>
                                  <w:b/>
                                  <w:bCs/>
                                  <w:position w:val="6"/>
                                  <w:sz w:val="20"/>
                                  <w:szCs w:val="20"/>
                                </w:rPr>
                                <w:t>XX</w:t>
                              </w:r>
                              <w:r>
                                <w:rPr>
                                  <w:rFonts w:ascii="仿宋" w:hAnsi="仿宋" w:eastAsia="仿宋" w:cs="仿宋"/>
                                  <w:b/>
                                  <w:bCs/>
                                  <w:spacing w:val="3"/>
                                  <w:position w:val="6"/>
                                  <w:sz w:val="20"/>
                                  <w:szCs w:val="20"/>
                                </w:rPr>
                                <w:t>乡</w:t>
                              </w:r>
                              <w:r>
                                <w:rPr>
                                  <w:rFonts w:ascii="仿宋" w:hAnsi="仿宋" w:eastAsia="仿宋" w:cs="仿宋"/>
                                  <w:spacing w:val="3"/>
                                  <w:position w:val="6"/>
                                  <w:sz w:val="20"/>
                                  <w:szCs w:val="20"/>
                                </w:rPr>
                                <w:t xml:space="preserve"> </w:t>
                              </w:r>
                              <w:r>
                                <w:rPr>
                                  <w:rFonts w:ascii="仿宋" w:hAnsi="仿宋" w:eastAsia="仿宋" w:cs="仿宋"/>
                                  <w:b/>
                                  <w:bCs/>
                                  <w:spacing w:val="3"/>
                                  <w:position w:val="6"/>
                                  <w:sz w:val="20"/>
                                  <w:szCs w:val="20"/>
                                </w:rPr>
                                <w:t>(</w:t>
                              </w:r>
                              <w:r>
                                <w:rPr>
                                  <w:rFonts w:ascii="仿宋" w:hAnsi="仿宋" w:eastAsia="仿宋" w:cs="仿宋"/>
                                  <w:spacing w:val="-18"/>
                                  <w:position w:val="6"/>
                                  <w:sz w:val="20"/>
                                  <w:szCs w:val="20"/>
                                </w:rPr>
                                <w:t xml:space="preserve"> </w:t>
                              </w:r>
                              <w:r>
                                <w:rPr>
                                  <w:rFonts w:ascii="仿宋" w:hAnsi="仿宋" w:eastAsia="仿宋" w:cs="仿宋"/>
                                  <w:b/>
                                  <w:bCs/>
                                  <w:spacing w:val="3"/>
                                  <w:position w:val="6"/>
                                  <w:sz w:val="20"/>
                                  <w:szCs w:val="20"/>
                                </w:rPr>
                                <w:t>镇</w:t>
                              </w:r>
                              <w:r>
                                <w:rPr>
                                  <w:rFonts w:ascii="仿宋" w:hAnsi="仿宋" w:eastAsia="仿宋" w:cs="仿宋"/>
                                  <w:spacing w:val="-25"/>
                                  <w:position w:val="6"/>
                                  <w:sz w:val="20"/>
                                  <w:szCs w:val="20"/>
                                </w:rPr>
                                <w:t xml:space="preserve"> </w:t>
                              </w:r>
                              <w:r>
                                <w:rPr>
                                  <w:rFonts w:ascii="仿宋" w:hAnsi="仿宋" w:eastAsia="仿宋" w:cs="仿宋"/>
                                  <w:b/>
                                  <w:bCs/>
                                  <w:spacing w:val="3"/>
                                  <w:position w:val="6"/>
                                  <w:sz w:val="20"/>
                                  <w:szCs w:val="20"/>
                                </w:rPr>
                                <w:t>)</w:t>
                              </w:r>
                            </w:p>
                            <w:p w14:paraId="3C314650">
                              <w:pPr>
                                <w:spacing w:line="221" w:lineRule="auto"/>
                                <w:ind w:left="96"/>
                                <w:rPr>
                                  <w:rFonts w:ascii="宋体" w:hAnsi="宋体" w:eastAsia="宋体" w:cs="宋体"/>
                                  <w:sz w:val="20"/>
                                  <w:szCs w:val="20"/>
                                </w:rPr>
                              </w:pPr>
                              <w:r>
                                <w:rPr>
                                  <w:rFonts w:ascii="黑体" w:hAnsi="黑体" w:eastAsia="黑体" w:cs="黑体"/>
                                  <w:b/>
                                  <w:bCs/>
                                  <w:spacing w:val="1"/>
                                  <w:sz w:val="20"/>
                                  <w:szCs w:val="20"/>
                                </w:rPr>
                                <w:t>示范内容</w:t>
                              </w:r>
                              <w:r>
                                <w:rPr>
                                  <w:rFonts w:ascii="宋体" w:hAnsi="宋体" w:eastAsia="宋体" w:cs="宋体"/>
                                  <w:b/>
                                  <w:bCs/>
                                  <w:spacing w:val="1"/>
                                  <w:sz w:val="20"/>
                                  <w:szCs w:val="20"/>
                                </w:rPr>
                                <w:t>：</w:t>
                              </w:r>
                              <w:r>
                                <w:rPr>
                                  <w:rFonts w:ascii="Times New Roman" w:hAnsi="Times New Roman" w:eastAsia="Times New Roman" w:cs="Times New Roman"/>
                                  <w:b/>
                                  <w:bCs/>
                                  <w:spacing w:val="1"/>
                                  <w:sz w:val="20"/>
                                  <w:szCs w:val="20"/>
                                </w:rPr>
                                <w:t>1</w:t>
                              </w:r>
                              <w:r>
                                <w:rPr>
                                  <w:rFonts w:ascii="宋体" w:hAnsi="宋体" w:eastAsia="宋体" w:cs="宋体"/>
                                  <w:b/>
                                  <w:bCs/>
                                  <w:spacing w:val="1"/>
                                  <w:sz w:val="20"/>
                                  <w:szCs w:val="20"/>
                                </w:rPr>
                                <w:t>、</w:t>
                              </w:r>
                            </w:p>
                            <w:p w14:paraId="0CCCC6B8">
                              <w:pPr>
                                <w:spacing w:before="59" w:line="183" w:lineRule="auto"/>
                                <w:ind w:left="1156"/>
                                <w:rPr>
                                  <w:rFonts w:ascii="宋体" w:hAnsi="宋体" w:eastAsia="宋体" w:cs="宋体"/>
                                  <w:sz w:val="24"/>
                                  <w:szCs w:val="24"/>
                                </w:rPr>
                              </w:pPr>
                              <w:r>
                                <w:rPr>
                                  <w:rFonts w:ascii="宋体" w:hAnsi="宋体" w:eastAsia="宋体" w:cs="宋体"/>
                                  <w:b/>
                                  <w:bCs/>
                                  <w:spacing w:val="-11"/>
                                  <w:sz w:val="24"/>
                                  <w:szCs w:val="24"/>
                                </w:rPr>
                                <w:t>2、</w:t>
                              </w:r>
                            </w:p>
                            <w:p w14:paraId="6F0601CB">
                              <w:pPr>
                                <w:spacing w:before="33" w:line="192" w:lineRule="auto"/>
                                <w:ind w:left="1156"/>
                                <w:rPr>
                                  <w:rFonts w:ascii="宋体" w:hAnsi="宋体" w:eastAsia="宋体" w:cs="宋体"/>
                                  <w:sz w:val="24"/>
                                  <w:szCs w:val="24"/>
                                </w:rPr>
                              </w:pPr>
                              <w:r>
                                <w:rPr>
                                  <w:rFonts w:ascii="宋体" w:hAnsi="宋体" w:eastAsia="宋体" w:cs="宋体"/>
                                  <w:b/>
                                  <w:bCs/>
                                  <w:spacing w:val="-11"/>
                                  <w:sz w:val="24"/>
                                  <w:szCs w:val="24"/>
                                </w:rPr>
                                <w:t>3、</w:t>
                              </w:r>
                            </w:p>
                            <w:p w14:paraId="70A53988">
                              <w:pPr>
                                <w:spacing w:line="223" w:lineRule="auto"/>
                                <w:ind w:left="96"/>
                                <w:rPr>
                                  <w:rFonts w:ascii="仿宋" w:hAnsi="仿宋" w:eastAsia="仿宋" w:cs="仿宋"/>
                                  <w:sz w:val="20"/>
                                  <w:szCs w:val="20"/>
                                </w:rPr>
                              </w:pPr>
                              <w:r>
                                <w:rPr>
                                  <w:rFonts w:ascii="仿宋" w:hAnsi="仿宋" w:eastAsia="仿宋" w:cs="仿宋"/>
                                  <w:b/>
                                  <w:bCs/>
                                  <w:spacing w:val="-2"/>
                                  <w:sz w:val="20"/>
                                  <w:szCs w:val="20"/>
                                </w:rPr>
                                <w:t>示范规模：</w:t>
                              </w:r>
                            </w:p>
                            <w:p w14:paraId="1BC4FD30">
                              <w:pPr>
                                <w:spacing w:before="47" w:line="221" w:lineRule="auto"/>
                                <w:ind w:left="96"/>
                                <w:rPr>
                                  <w:rFonts w:ascii="黑体" w:hAnsi="黑体" w:eastAsia="黑体" w:cs="黑体"/>
                                  <w:sz w:val="20"/>
                                  <w:szCs w:val="20"/>
                                </w:rPr>
                              </w:pPr>
                              <w:r>
                                <w:rPr>
                                  <w:rFonts w:ascii="宋体" w:hAnsi="宋体" w:eastAsia="宋体" w:cs="宋体"/>
                                  <w:b/>
                                  <w:bCs/>
                                  <w:spacing w:val="1"/>
                                  <w:sz w:val="20"/>
                                  <w:szCs w:val="20"/>
                                </w:rPr>
                                <w:t>实施单位：</w:t>
                              </w:r>
                              <w:r>
                                <w:rPr>
                                  <w:rFonts w:ascii="宋体" w:hAnsi="宋体" w:eastAsia="宋体" w:cs="宋体"/>
                                  <w:spacing w:val="1"/>
                                  <w:sz w:val="20"/>
                                  <w:szCs w:val="20"/>
                                </w:rPr>
                                <w:t xml:space="preserve">  </w:t>
                              </w:r>
                              <w:r>
                                <w:rPr>
                                  <w:rFonts w:ascii="宋体" w:hAnsi="宋体" w:eastAsia="宋体" w:cs="宋体"/>
                                  <w:b/>
                                  <w:bCs/>
                                  <w:spacing w:val="1"/>
                                  <w:sz w:val="20"/>
                                  <w:szCs w:val="20"/>
                                </w:rPr>
                                <w:t>(承担任务单位)</w:t>
                              </w:r>
                              <w:r>
                                <w:rPr>
                                  <w:rFonts w:ascii="宋体" w:hAnsi="宋体" w:eastAsia="宋体" w:cs="宋体"/>
                                  <w:spacing w:val="1"/>
                                  <w:sz w:val="20"/>
                                  <w:szCs w:val="20"/>
                                </w:rPr>
                                <w:t xml:space="preserve">              </w:t>
                              </w:r>
                              <w:r>
                                <w:rPr>
                                  <w:rFonts w:ascii="黑体" w:hAnsi="黑体" w:eastAsia="黑体" w:cs="黑体"/>
                                  <w:b/>
                                  <w:bCs/>
                                  <w:spacing w:val="1"/>
                                  <w:sz w:val="20"/>
                                  <w:szCs w:val="20"/>
                                </w:rPr>
                                <w:t>技术负责人：</w:t>
                              </w:r>
                              <w:r>
                                <w:rPr>
                                  <w:rFonts w:ascii="黑体" w:hAnsi="黑体" w:eastAsia="黑体" w:cs="黑体"/>
                                  <w:spacing w:val="1"/>
                                  <w:sz w:val="20"/>
                                  <w:szCs w:val="20"/>
                                </w:rPr>
                                <w:t xml:space="preserve">  </w:t>
                              </w:r>
                              <w:r>
                                <w:rPr>
                                  <w:rFonts w:ascii="黑体" w:hAnsi="黑体" w:eastAsia="黑体" w:cs="黑体"/>
                                  <w:b/>
                                  <w:bCs/>
                                  <w:spacing w:val="1"/>
                                  <w:sz w:val="20"/>
                                  <w:szCs w:val="20"/>
                                </w:rPr>
                                <w:t>(实施单位技术人员)</w:t>
                              </w:r>
                            </w:p>
                            <w:p w14:paraId="64A410F9">
                              <w:pPr>
                                <w:spacing w:before="41" w:line="222" w:lineRule="auto"/>
                                <w:ind w:left="96"/>
                                <w:rPr>
                                  <w:rFonts w:ascii="黑体" w:hAnsi="黑体" w:eastAsia="黑体" w:cs="黑体"/>
                                  <w:sz w:val="20"/>
                                  <w:szCs w:val="20"/>
                                </w:rPr>
                              </w:pPr>
                              <w:r>
                                <w:rPr>
                                  <w:rFonts w:ascii="黑体" w:hAnsi="黑体" w:eastAsia="黑体" w:cs="黑体"/>
                                  <w:b/>
                                  <w:bCs/>
                                  <w:spacing w:val="-2"/>
                                  <w:sz w:val="20"/>
                                  <w:szCs w:val="20"/>
                                </w:rPr>
                                <w:t>指导专家：</w:t>
                              </w:r>
                            </w:p>
                            <w:p w14:paraId="05A73C5E">
                              <w:pPr>
                                <w:spacing w:line="286" w:lineRule="auto"/>
                                <w:rPr>
                                  <w:rFonts w:hint="eastAsia" w:ascii="Arial" w:eastAsia="宋体"/>
                                  <w:sz w:val="21"/>
                                  <w:lang w:eastAsia="zh-CN"/>
                                </w:rPr>
                              </w:pPr>
                              <w:r>
                                <w:rPr>
                                  <w:rFonts w:ascii="宋体" w:hAnsi="宋体" w:eastAsia="宋体" w:cs="宋体"/>
                                  <w:b/>
                                  <w:bCs/>
                                  <w:spacing w:val="4"/>
                                  <w:sz w:val="20"/>
                                  <w:szCs w:val="20"/>
                                </w:rPr>
                                <w:t>联系电话：</w:t>
                              </w:r>
                              <w:r>
                                <w:rPr>
                                  <w:rFonts w:ascii="宋体" w:hAnsi="宋体" w:eastAsia="宋体" w:cs="宋体"/>
                                  <w:spacing w:val="4"/>
                                  <w:sz w:val="20"/>
                                  <w:szCs w:val="20"/>
                                </w:rPr>
                                <w:t xml:space="preserve">  </w:t>
                              </w:r>
                              <w:r>
                                <w:rPr>
                                  <w:rFonts w:ascii="宋体" w:hAnsi="宋体" w:eastAsia="宋体" w:cs="宋体"/>
                                  <w:b/>
                                  <w:bCs/>
                                  <w:spacing w:val="4"/>
                                  <w:sz w:val="20"/>
                                  <w:szCs w:val="20"/>
                                </w:rPr>
                                <w:t>(实施单位及技术负责人联系电话)</w:t>
                              </w:r>
                            </w:p>
                            <w:p w14:paraId="4893C7C0">
                              <w:pPr>
                                <w:spacing w:before="66" w:line="202" w:lineRule="auto"/>
                                <w:ind w:left="5965"/>
                                <w:rPr>
                                  <w:rFonts w:ascii="宋体" w:hAnsi="宋体" w:eastAsia="宋体" w:cs="宋体"/>
                                  <w:sz w:val="20"/>
                                  <w:szCs w:val="20"/>
                                </w:rPr>
                              </w:pPr>
                              <w:r>
                                <w:rPr>
                                  <w:rFonts w:ascii="宋体" w:hAnsi="宋体" w:eastAsia="宋体" w:cs="宋体"/>
                                  <w:b/>
                                  <w:bCs/>
                                  <w:spacing w:val="-15"/>
                                  <w:w w:val="94"/>
                                  <w:sz w:val="20"/>
                                  <w:szCs w:val="20"/>
                                </w:rPr>
                                <w:t>农业农材部</w:t>
                              </w:r>
                            </w:p>
                            <w:p w14:paraId="6DE3BF83">
                              <w:pPr>
                                <w:spacing w:line="222" w:lineRule="auto"/>
                                <w:ind w:left="5765"/>
                                <w:rPr>
                                  <w:rFonts w:ascii="黑体" w:hAnsi="黑体" w:eastAsia="黑体" w:cs="黑体"/>
                                  <w:sz w:val="15"/>
                                  <w:szCs w:val="15"/>
                                </w:rPr>
                              </w:pPr>
                              <w:r>
                                <w:rPr>
                                  <w:rFonts w:ascii="宋体" w:hAnsi="宋体" w:eastAsia="宋体" w:cs="宋体"/>
                                  <w:b/>
                                  <w:bCs/>
                                  <w:sz w:val="15"/>
                                  <w:szCs w:val="15"/>
                                </w:rPr>
                                <w:t>XX</w:t>
                              </w:r>
                              <w:r>
                                <w:rPr>
                                  <w:rFonts w:ascii="宋体" w:hAnsi="宋体" w:eastAsia="宋体" w:cs="宋体"/>
                                  <w:spacing w:val="20"/>
                                  <w:sz w:val="15"/>
                                  <w:szCs w:val="15"/>
                                </w:rPr>
                                <w:t xml:space="preserve"> </w:t>
                              </w:r>
                              <w:r>
                                <w:rPr>
                                  <w:rFonts w:ascii="黑体" w:hAnsi="黑体" w:eastAsia="黑体" w:cs="黑体"/>
                                  <w:b/>
                                  <w:bCs/>
                                  <w:spacing w:val="20"/>
                                  <w:sz w:val="15"/>
                                  <w:szCs w:val="15"/>
                                </w:rPr>
                                <w:t>省农业农村厅</w:t>
                              </w:r>
                            </w:p>
                            <w:p w14:paraId="60501DF4">
                              <w:pPr>
                                <w:spacing w:before="88" w:line="219" w:lineRule="auto"/>
                                <w:ind w:left="5854"/>
                                <w:rPr>
                                  <w:rFonts w:ascii="宋体" w:hAnsi="宋体" w:eastAsia="宋体" w:cs="宋体"/>
                                  <w:sz w:val="10"/>
                                  <w:szCs w:val="10"/>
                                </w:rPr>
                              </w:pPr>
                              <w:r>
                                <w:rPr>
                                  <w:rFonts w:ascii="宋体" w:hAnsi="宋体" w:eastAsia="宋体" w:cs="宋体"/>
                                  <w:b/>
                                  <w:bCs/>
                                  <w:spacing w:val="-7"/>
                                  <w:sz w:val="10"/>
                                  <w:szCs w:val="10"/>
                                </w:rPr>
                                <w:t>2</w:t>
                              </w:r>
                              <w:r>
                                <w:rPr>
                                  <w:rFonts w:ascii="宋体" w:hAnsi="宋体" w:eastAsia="宋体" w:cs="宋体"/>
                                  <w:spacing w:val="21"/>
                                  <w:sz w:val="10"/>
                                  <w:szCs w:val="10"/>
                                </w:rPr>
                                <w:t xml:space="preserve"> </w:t>
                              </w:r>
                              <w:r>
                                <w:rPr>
                                  <w:rFonts w:ascii="宋体" w:hAnsi="宋体" w:eastAsia="宋体" w:cs="宋体"/>
                                  <w:b/>
                                  <w:bCs/>
                                  <w:spacing w:val="-7"/>
                                  <w:sz w:val="10"/>
                                  <w:szCs w:val="10"/>
                                </w:rPr>
                                <w:t>0</w:t>
                              </w:r>
                              <w:r>
                                <w:rPr>
                                  <w:rFonts w:ascii="宋体" w:hAnsi="宋体" w:eastAsia="宋体" w:cs="宋体"/>
                                  <w:spacing w:val="21"/>
                                  <w:sz w:val="10"/>
                                  <w:szCs w:val="10"/>
                                </w:rPr>
                                <w:t xml:space="preserve"> </w:t>
                              </w:r>
                              <w:r>
                                <w:rPr>
                                  <w:rFonts w:ascii="宋体" w:hAnsi="宋体" w:eastAsia="宋体" w:cs="宋体"/>
                                  <w:b/>
                                  <w:bCs/>
                                  <w:spacing w:val="-7"/>
                                  <w:sz w:val="10"/>
                                  <w:szCs w:val="10"/>
                                </w:rPr>
                                <w:t>2</w:t>
                              </w:r>
                              <w:r>
                                <w:rPr>
                                  <w:rFonts w:ascii="宋体" w:hAnsi="宋体" w:eastAsia="宋体" w:cs="宋体"/>
                                  <w:spacing w:val="20"/>
                                  <w:w w:val="101"/>
                                  <w:sz w:val="10"/>
                                  <w:szCs w:val="10"/>
                                </w:rPr>
                                <w:t xml:space="preserve"> </w:t>
                              </w:r>
                              <w:r>
                                <w:rPr>
                                  <w:rFonts w:hint="eastAsia" w:ascii="宋体" w:hAnsi="宋体" w:eastAsia="宋体" w:cs="宋体"/>
                                  <w:b/>
                                  <w:bCs/>
                                  <w:spacing w:val="-7"/>
                                  <w:sz w:val="10"/>
                                  <w:szCs w:val="10"/>
                                  <w:lang w:val="en-US" w:eastAsia="zh-CN"/>
                                </w:rPr>
                                <w:t>4</w:t>
                              </w:r>
                              <w:r>
                                <w:rPr>
                                  <w:rFonts w:ascii="宋体" w:hAnsi="宋体" w:eastAsia="宋体" w:cs="宋体"/>
                                  <w:b/>
                                  <w:bCs/>
                                  <w:spacing w:val="-7"/>
                                  <w:sz w:val="10"/>
                                  <w:szCs w:val="10"/>
                                </w:rPr>
                                <w:t>年</w:t>
                              </w:r>
                              <w:r>
                                <w:rPr>
                                  <w:rFonts w:ascii="宋体" w:hAnsi="宋体" w:eastAsia="宋体" w:cs="宋体"/>
                                  <w:spacing w:val="20"/>
                                  <w:w w:val="101"/>
                                  <w:sz w:val="10"/>
                                  <w:szCs w:val="10"/>
                                </w:rPr>
                                <w:t xml:space="preserve"> </w:t>
                              </w:r>
                              <w:r>
                                <w:rPr>
                                  <w:rFonts w:ascii="宋体" w:hAnsi="宋体" w:eastAsia="宋体" w:cs="宋体"/>
                                  <w:b/>
                                  <w:bCs/>
                                  <w:spacing w:val="-7"/>
                                  <w:sz w:val="10"/>
                                  <w:szCs w:val="10"/>
                                </w:rPr>
                                <w:t>文</w:t>
                              </w:r>
                              <w:r>
                                <w:rPr>
                                  <w:rFonts w:ascii="宋体" w:hAnsi="宋体" w:eastAsia="宋体" w:cs="宋体"/>
                                  <w:spacing w:val="34"/>
                                  <w:sz w:val="10"/>
                                  <w:szCs w:val="10"/>
                                </w:rPr>
                                <w:t xml:space="preserve"> </w:t>
                              </w:r>
                              <w:r>
                                <w:rPr>
                                  <w:rFonts w:ascii="宋体" w:hAnsi="宋体" w:eastAsia="宋体" w:cs="宋体"/>
                                  <w:b/>
                                  <w:bCs/>
                                  <w:spacing w:val="-7"/>
                                  <w:sz w:val="10"/>
                                  <w:szCs w:val="10"/>
                                </w:rPr>
                                <w:t>×</w:t>
                              </w:r>
                              <w:r>
                                <w:rPr>
                                  <w:rFonts w:ascii="宋体" w:hAnsi="宋体" w:eastAsia="宋体" w:cs="宋体"/>
                                  <w:spacing w:val="22"/>
                                  <w:w w:val="101"/>
                                  <w:sz w:val="10"/>
                                  <w:szCs w:val="10"/>
                                </w:rPr>
                                <w:t xml:space="preserve"> </w:t>
                              </w:r>
                              <w:r>
                                <w:rPr>
                                  <w:rFonts w:ascii="宋体" w:hAnsi="宋体" w:eastAsia="宋体" w:cs="宋体"/>
                                  <w:b/>
                                  <w:bCs/>
                                  <w:spacing w:val="-7"/>
                                  <w:sz w:val="10"/>
                                  <w:szCs w:val="10"/>
                                </w:rPr>
                                <w:t>月</w:t>
                              </w:r>
                            </w:p>
                          </w:txbxContent>
                        </wps:txbx>
                        <wps:bodyPr lIns="0" tIns="0" rIns="0" bIns="0" upright="1"/>
                      </wps:wsp>
                    </wpg:wgp>
                  </a:graphicData>
                </a:graphic>
              </wp:inline>
            </w:drawing>
          </mc:Choice>
          <mc:Fallback>
            <w:pict>
              <v:group id="_x0000_s1026" o:spid="_x0000_s1026" o:spt="203" style="height:353.85pt;width:440.8pt;" coordorigin="-165,-1995" coordsize="8815,7378" o:gfxdata="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">
                <o:lock v:ext="edit" aspectratio="f"/>
                <v:shape id="图片 6" o:spid="_x0000_s1026" o:spt="75" type="#_x0000_t75" style="position:absolute;left:-165;top:-1995;height:7378;width:8815;" filled="f" o:preferrelative="t" stroked="f" coordsize="21600,21600" o:gfxdata="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UjtzG8AAAA&#10;2wAAAA8AAAAAAAAAAQAgAAAAIgAAAGRycy9kb3ducmV2LnhtbFBLAQIUABQAAAAIAIdO4kAzLwWe&#10;OwAAADkAAAAQAAAAAAAAAAEAIAAAAAsBAABkcnMvc2hhcGV4bWwueG1sUEsFBgAAAAAGAAYAWwEA&#10;ALUDAAAAAA==&#10;">
                  <v:fill on="f" focussize="0,0"/>
                  <v:stroke on="f"/>
                  <v:imagedata r:id="rId6" o:title=""/>
                  <o:lock v:ext="edit" aspectratio="t"/>
                </v:shape>
                <v:shape id="_x0000_s1026" o:spid="_x0000_s1026" o:spt="202" type="#_x0000_t202" style="position:absolute;left:-23;top:-1786;height:6897;width:8185;" filled="f" stroked="f" coordsize="21600,21600" o:gfxdata="UEsDBAoAAAAAAIdO4kAAAAAAAAAAAAAAAAAEAAAAZHJzL1BLAwQUAAAACACHTuJA+thvz7wAAADb&#10;AAAADwAAAGRycy9kb3ducmV2LnhtbEVP32vCMBB+F/Y/hBv4pokT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Yb8+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57154357">
                        <w:pPr>
                          <w:spacing w:before="19" w:line="221" w:lineRule="auto"/>
                          <w:ind w:left="20"/>
                          <w:rPr>
                            <w:rFonts w:ascii="黑体" w:hAnsi="黑体" w:eastAsia="黑体" w:cs="黑体"/>
                            <w:sz w:val="47"/>
                            <w:szCs w:val="47"/>
                          </w:rPr>
                        </w:pPr>
                        <w:bookmarkStart w:id="323" w:name="bookmark21"/>
                        <w:bookmarkEnd w:id="323"/>
                        <w:bookmarkStart w:id="324" w:name="bookmark24"/>
                        <w:bookmarkEnd w:id="324"/>
                        <w:bookmarkStart w:id="325" w:name="bookmark22"/>
                        <w:bookmarkEnd w:id="325"/>
                        <w:bookmarkStart w:id="326" w:name="bookmark23"/>
                        <w:bookmarkEnd w:id="326"/>
                        <w:r>
                          <w:rPr>
                            <w:rFonts w:ascii="黑体" w:hAnsi="黑体" w:eastAsia="黑体" w:cs="黑体"/>
                            <w:b/>
                            <w:bCs/>
                            <w:color w:val="009DED"/>
                            <w:spacing w:val="16"/>
                            <w:sz w:val="47"/>
                            <w:szCs w:val="47"/>
                          </w:rPr>
                          <w:t>202</w:t>
                        </w:r>
                        <w:r>
                          <w:rPr>
                            <w:rFonts w:hint="eastAsia" w:ascii="黑体" w:hAnsi="黑体" w:eastAsia="黑体" w:cs="黑体"/>
                            <w:b/>
                            <w:bCs/>
                            <w:color w:val="009DED"/>
                            <w:spacing w:val="16"/>
                            <w:sz w:val="47"/>
                            <w:szCs w:val="47"/>
                            <w:lang w:val="en-US" w:eastAsia="zh-CN"/>
                          </w:rPr>
                          <w:t>4</w:t>
                        </w:r>
                        <w:r>
                          <w:rPr>
                            <w:rFonts w:ascii="黑体" w:hAnsi="黑体" w:eastAsia="黑体" w:cs="黑体"/>
                            <w:b/>
                            <w:bCs/>
                            <w:color w:val="009DED"/>
                            <w:spacing w:val="16"/>
                            <w:sz w:val="47"/>
                            <w:szCs w:val="47"/>
                          </w:rPr>
                          <w:t>年全国秸秆综合利用展示基地</w:t>
                        </w:r>
                      </w:p>
                      <w:p w14:paraId="084DA966">
                        <w:pPr>
                          <w:spacing w:before="61" w:line="292" w:lineRule="exact"/>
                          <w:ind w:left="96"/>
                          <w:rPr>
                            <w:rFonts w:ascii="仿宋" w:hAnsi="仿宋" w:eastAsia="仿宋" w:cs="仿宋"/>
                            <w:sz w:val="20"/>
                            <w:szCs w:val="20"/>
                          </w:rPr>
                        </w:pPr>
                        <w:r>
                          <w:rPr>
                            <w:rFonts w:ascii="仿宋" w:hAnsi="仿宋" w:eastAsia="仿宋" w:cs="仿宋"/>
                            <w:b/>
                            <w:bCs/>
                            <w:spacing w:val="3"/>
                            <w:position w:val="6"/>
                            <w:sz w:val="20"/>
                            <w:szCs w:val="20"/>
                          </w:rPr>
                          <w:t>基地位置8</w:t>
                        </w:r>
                        <w:r>
                          <w:rPr>
                            <w:rFonts w:ascii="仿宋" w:hAnsi="仿宋" w:eastAsia="仿宋" w:cs="仿宋"/>
                            <w:spacing w:val="3"/>
                            <w:position w:val="6"/>
                            <w:sz w:val="20"/>
                            <w:szCs w:val="20"/>
                          </w:rPr>
                          <w:t xml:space="preserve"> </w:t>
                        </w:r>
                        <w:r>
                          <w:rPr>
                            <w:rFonts w:ascii="Times New Roman" w:hAnsi="Times New Roman" w:eastAsia="Times New Roman" w:cs="Times New Roman"/>
                            <w:b/>
                            <w:bCs/>
                            <w:position w:val="6"/>
                            <w:sz w:val="20"/>
                            <w:szCs w:val="20"/>
                          </w:rPr>
                          <w:t>XX</w:t>
                        </w:r>
                        <w:r>
                          <w:rPr>
                            <w:rFonts w:ascii="仿宋" w:hAnsi="仿宋" w:eastAsia="仿宋" w:cs="仿宋"/>
                            <w:b/>
                            <w:bCs/>
                            <w:spacing w:val="3"/>
                            <w:position w:val="6"/>
                            <w:sz w:val="20"/>
                            <w:szCs w:val="20"/>
                          </w:rPr>
                          <w:t>省</w:t>
                        </w:r>
                        <w:r>
                          <w:rPr>
                            <w:rFonts w:ascii="Times New Roman" w:hAnsi="Times New Roman" w:eastAsia="Times New Roman" w:cs="Times New Roman"/>
                            <w:b/>
                            <w:bCs/>
                            <w:position w:val="6"/>
                            <w:sz w:val="20"/>
                            <w:szCs w:val="20"/>
                          </w:rPr>
                          <w:t>XX</w:t>
                        </w:r>
                        <w:r>
                          <w:rPr>
                            <w:rFonts w:ascii="仿宋" w:hAnsi="仿宋" w:eastAsia="仿宋" w:cs="仿宋"/>
                            <w:b/>
                            <w:bCs/>
                            <w:spacing w:val="3"/>
                            <w:position w:val="6"/>
                            <w:sz w:val="20"/>
                            <w:szCs w:val="20"/>
                          </w:rPr>
                          <w:t>县</w:t>
                        </w:r>
                        <w:r>
                          <w:rPr>
                            <w:rFonts w:ascii="Times New Roman" w:hAnsi="Times New Roman" w:eastAsia="Times New Roman" w:cs="Times New Roman"/>
                            <w:b/>
                            <w:bCs/>
                            <w:position w:val="6"/>
                            <w:sz w:val="20"/>
                            <w:szCs w:val="20"/>
                          </w:rPr>
                          <w:t>XX</w:t>
                        </w:r>
                        <w:r>
                          <w:rPr>
                            <w:rFonts w:ascii="仿宋" w:hAnsi="仿宋" w:eastAsia="仿宋" w:cs="仿宋"/>
                            <w:b/>
                            <w:bCs/>
                            <w:spacing w:val="3"/>
                            <w:position w:val="6"/>
                            <w:sz w:val="20"/>
                            <w:szCs w:val="20"/>
                          </w:rPr>
                          <w:t>乡</w:t>
                        </w:r>
                        <w:r>
                          <w:rPr>
                            <w:rFonts w:ascii="仿宋" w:hAnsi="仿宋" w:eastAsia="仿宋" w:cs="仿宋"/>
                            <w:spacing w:val="3"/>
                            <w:position w:val="6"/>
                            <w:sz w:val="20"/>
                            <w:szCs w:val="20"/>
                          </w:rPr>
                          <w:t xml:space="preserve"> </w:t>
                        </w:r>
                        <w:r>
                          <w:rPr>
                            <w:rFonts w:ascii="仿宋" w:hAnsi="仿宋" w:eastAsia="仿宋" w:cs="仿宋"/>
                            <w:b/>
                            <w:bCs/>
                            <w:spacing w:val="3"/>
                            <w:position w:val="6"/>
                            <w:sz w:val="20"/>
                            <w:szCs w:val="20"/>
                          </w:rPr>
                          <w:t>(</w:t>
                        </w:r>
                        <w:r>
                          <w:rPr>
                            <w:rFonts w:ascii="仿宋" w:hAnsi="仿宋" w:eastAsia="仿宋" w:cs="仿宋"/>
                            <w:spacing w:val="-18"/>
                            <w:position w:val="6"/>
                            <w:sz w:val="20"/>
                            <w:szCs w:val="20"/>
                          </w:rPr>
                          <w:t xml:space="preserve"> </w:t>
                        </w:r>
                        <w:r>
                          <w:rPr>
                            <w:rFonts w:ascii="仿宋" w:hAnsi="仿宋" w:eastAsia="仿宋" w:cs="仿宋"/>
                            <w:b/>
                            <w:bCs/>
                            <w:spacing w:val="3"/>
                            <w:position w:val="6"/>
                            <w:sz w:val="20"/>
                            <w:szCs w:val="20"/>
                          </w:rPr>
                          <w:t>镇</w:t>
                        </w:r>
                        <w:r>
                          <w:rPr>
                            <w:rFonts w:ascii="仿宋" w:hAnsi="仿宋" w:eastAsia="仿宋" w:cs="仿宋"/>
                            <w:spacing w:val="-25"/>
                            <w:position w:val="6"/>
                            <w:sz w:val="20"/>
                            <w:szCs w:val="20"/>
                          </w:rPr>
                          <w:t xml:space="preserve"> </w:t>
                        </w:r>
                        <w:r>
                          <w:rPr>
                            <w:rFonts w:ascii="仿宋" w:hAnsi="仿宋" w:eastAsia="仿宋" w:cs="仿宋"/>
                            <w:b/>
                            <w:bCs/>
                            <w:spacing w:val="3"/>
                            <w:position w:val="6"/>
                            <w:sz w:val="20"/>
                            <w:szCs w:val="20"/>
                          </w:rPr>
                          <w:t>)</w:t>
                        </w:r>
                      </w:p>
                      <w:p w14:paraId="3C314650">
                        <w:pPr>
                          <w:spacing w:line="221" w:lineRule="auto"/>
                          <w:ind w:left="96"/>
                          <w:rPr>
                            <w:rFonts w:ascii="宋体" w:hAnsi="宋体" w:eastAsia="宋体" w:cs="宋体"/>
                            <w:sz w:val="20"/>
                            <w:szCs w:val="20"/>
                          </w:rPr>
                        </w:pPr>
                        <w:r>
                          <w:rPr>
                            <w:rFonts w:ascii="黑体" w:hAnsi="黑体" w:eastAsia="黑体" w:cs="黑体"/>
                            <w:b/>
                            <w:bCs/>
                            <w:spacing w:val="1"/>
                            <w:sz w:val="20"/>
                            <w:szCs w:val="20"/>
                          </w:rPr>
                          <w:t>示范内容</w:t>
                        </w:r>
                        <w:r>
                          <w:rPr>
                            <w:rFonts w:ascii="宋体" w:hAnsi="宋体" w:eastAsia="宋体" w:cs="宋体"/>
                            <w:b/>
                            <w:bCs/>
                            <w:spacing w:val="1"/>
                            <w:sz w:val="20"/>
                            <w:szCs w:val="20"/>
                          </w:rPr>
                          <w:t>：</w:t>
                        </w:r>
                        <w:r>
                          <w:rPr>
                            <w:rFonts w:ascii="Times New Roman" w:hAnsi="Times New Roman" w:eastAsia="Times New Roman" w:cs="Times New Roman"/>
                            <w:b/>
                            <w:bCs/>
                            <w:spacing w:val="1"/>
                            <w:sz w:val="20"/>
                            <w:szCs w:val="20"/>
                          </w:rPr>
                          <w:t>1</w:t>
                        </w:r>
                        <w:r>
                          <w:rPr>
                            <w:rFonts w:ascii="宋体" w:hAnsi="宋体" w:eastAsia="宋体" w:cs="宋体"/>
                            <w:b/>
                            <w:bCs/>
                            <w:spacing w:val="1"/>
                            <w:sz w:val="20"/>
                            <w:szCs w:val="20"/>
                          </w:rPr>
                          <w:t>、</w:t>
                        </w:r>
                      </w:p>
                      <w:p w14:paraId="0CCCC6B8">
                        <w:pPr>
                          <w:spacing w:before="59" w:line="183" w:lineRule="auto"/>
                          <w:ind w:left="1156"/>
                          <w:rPr>
                            <w:rFonts w:ascii="宋体" w:hAnsi="宋体" w:eastAsia="宋体" w:cs="宋体"/>
                            <w:sz w:val="24"/>
                            <w:szCs w:val="24"/>
                          </w:rPr>
                        </w:pPr>
                        <w:r>
                          <w:rPr>
                            <w:rFonts w:ascii="宋体" w:hAnsi="宋体" w:eastAsia="宋体" w:cs="宋体"/>
                            <w:b/>
                            <w:bCs/>
                            <w:spacing w:val="-11"/>
                            <w:sz w:val="24"/>
                            <w:szCs w:val="24"/>
                          </w:rPr>
                          <w:t>2、</w:t>
                        </w:r>
                      </w:p>
                      <w:p w14:paraId="6F0601CB">
                        <w:pPr>
                          <w:spacing w:before="33" w:line="192" w:lineRule="auto"/>
                          <w:ind w:left="1156"/>
                          <w:rPr>
                            <w:rFonts w:ascii="宋体" w:hAnsi="宋体" w:eastAsia="宋体" w:cs="宋体"/>
                            <w:sz w:val="24"/>
                            <w:szCs w:val="24"/>
                          </w:rPr>
                        </w:pPr>
                        <w:r>
                          <w:rPr>
                            <w:rFonts w:ascii="宋体" w:hAnsi="宋体" w:eastAsia="宋体" w:cs="宋体"/>
                            <w:b/>
                            <w:bCs/>
                            <w:spacing w:val="-11"/>
                            <w:sz w:val="24"/>
                            <w:szCs w:val="24"/>
                          </w:rPr>
                          <w:t>3、</w:t>
                        </w:r>
                      </w:p>
                      <w:p w14:paraId="70A53988">
                        <w:pPr>
                          <w:spacing w:line="223" w:lineRule="auto"/>
                          <w:ind w:left="96"/>
                          <w:rPr>
                            <w:rFonts w:ascii="仿宋" w:hAnsi="仿宋" w:eastAsia="仿宋" w:cs="仿宋"/>
                            <w:sz w:val="20"/>
                            <w:szCs w:val="20"/>
                          </w:rPr>
                        </w:pPr>
                        <w:r>
                          <w:rPr>
                            <w:rFonts w:ascii="仿宋" w:hAnsi="仿宋" w:eastAsia="仿宋" w:cs="仿宋"/>
                            <w:b/>
                            <w:bCs/>
                            <w:spacing w:val="-2"/>
                            <w:sz w:val="20"/>
                            <w:szCs w:val="20"/>
                          </w:rPr>
                          <w:t>示范规模：</w:t>
                        </w:r>
                      </w:p>
                      <w:p w14:paraId="1BC4FD30">
                        <w:pPr>
                          <w:spacing w:before="47" w:line="221" w:lineRule="auto"/>
                          <w:ind w:left="96"/>
                          <w:rPr>
                            <w:rFonts w:ascii="黑体" w:hAnsi="黑体" w:eastAsia="黑体" w:cs="黑体"/>
                            <w:sz w:val="20"/>
                            <w:szCs w:val="20"/>
                          </w:rPr>
                        </w:pPr>
                        <w:r>
                          <w:rPr>
                            <w:rFonts w:ascii="宋体" w:hAnsi="宋体" w:eastAsia="宋体" w:cs="宋体"/>
                            <w:b/>
                            <w:bCs/>
                            <w:spacing w:val="1"/>
                            <w:sz w:val="20"/>
                            <w:szCs w:val="20"/>
                          </w:rPr>
                          <w:t>实施单位：</w:t>
                        </w:r>
                        <w:r>
                          <w:rPr>
                            <w:rFonts w:ascii="宋体" w:hAnsi="宋体" w:eastAsia="宋体" w:cs="宋体"/>
                            <w:spacing w:val="1"/>
                            <w:sz w:val="20"/>
                            <w:szCs w:val="20"/>
                          </w:rPr>
                          <w:t xml:space="preserve">  </w:t>
                        </w:r>
                        <w:r>
                          <w:rPr>
                            <w:rFonts w:ascii="宋体" w:hAnsi="宋体" w:eastAsia="宋体" w:cs="宋体"/>
                            <w:b/>
                            <w:bCs/>
                            <w:spacing w:val="1"/>
                            <w:sz w:val="20"/>
                            <w:szCs w:val="20"/>
                          </w:rPr>
                          <w:t>(承担任务单位)</w:t>
                        </w:r>
                        <w:r>
                          <w:rPr>
                            <w:rFonts w:ascii="宋体" w:hAnsi="宋体" w:eastAsia="宋体" w:cs="宋体"/>
                            <w:spacing w:val="1"/>
                            <w:sz w:val="20"/>
                            <w:szCs w:val="20"/>
                          </w:rPr>
                          <w:t xml:space="preserve">              </w:t>
                        </w:r>
                        <w:r>
                          <w:rPr>
                            <w:rFonts w:ascii="黑体" w:hAnsi="黑体" w:eastAsia="黑体" w:cs="黑体"/>
                            <w:b/>
                            <w:bCs/>
                            <w:spacing w:val="1"/>
                            <w:sz w:val="20"/>
                            <w:szCs w:val="20"/>
                          </w:rPr>
                          <w:t>技术负责人：</w:t>
                        </w:r>
                        <w:r>
                          <w:rPr>
                            <w:rFonts w:ascii="黑体" w:hAnsi="黑体" w:eastAsia="黑体" w:cs="黑体"/>
                            <w:spacing w:val="1"/>
                            <w:sz w:val="20"/>
                            <w:szCs w:val="20"/>
                          </w:rPr>
                          <w:t xml:space="preserve">  </w:t>
                        </w:r>
                        <w:r>
                          <w:rPr>
                            <w:rFonts w:ascii="黑体" w:hAnsi="黑体" w:eastAsia="黑体" w:cs="黑体"/>
                            <w:b/>
                            <w:bCs/>
                            <w:spacing w:val="1"/>
                            <w:sz w:val="20"/>
                            <w:szCs w:val="20"/>
                          </w:rPr>
                          <w:t>(实施单位技术人员)</w:t>
                        </w:r>
                      </w:p>
                      <w:p w14:paraId="64A410F9">
                        <w:pPr>
                          <w:spacing w:before="41" w:line="222" w:lineRule="auto"/>
                          <w:ind w:left="96"/>
                          <w:rPr>
                            <w:rFonts w:ascii="黑体" w:hAnsi="黑体" w:eastAsia="黑体" w:cs="黑体"/>
                            <w:sz w:val="20"/>
                            <w:szCs w:val="20"/>
                          </w:rPr>
                        </w:pPr>
                        <w:r>
                          <w:rPr>
                            <w:rFonts w:ascii="黑体" w:hAnsi="黑体" w:eastAsia="黑体" w:cs="黑体"/>
                            <w:b/>
                            <w:bCs/>
                            <w:spacing w:val="-2"/>
                            <w:sz w:val="20"/>
                            <w:szCs w:val="20"/>
                          </w:rPr>
                          <w:t>指导专家：</w:t>
                        </w:r>
                      </w:p>
                      <w:p w14:paraId="05A73C5E">
                        <w:pPr>
                          <w:spacing w:line="286" w:lineRule="auto"/>
                          <w:rPr>
                            <w:rFonts w:hint="eastAsia" w:ascii="Arial" w:eastAsia="宋体"/>
                            <w:sz w:val="21"/>
                            <w:lang w:eastAsia="zh-CN"/>
                          </w:rPr>
                        </w:pPr>
                        <w:r>
                          <w:rPr>
                            <w:rFonts w:ascii="宋体" w:hAnsi="宋体" w:eastAsia="宋体" w:cs="宋体"/>
                            <w:b/>
                            <w:bCs/>
                            <w:spacing w:val="4"/>
                            <w:sz w:val="20"/>
                            <w:szCs w:val="20"/>
                          </w:rPr>
                          <w:t>联系电话：</w:t>
                        </w:r>
                        <w:r>
                          <w:rPr>
                            <w:rFonts w:ascii="宋体" w:hAnsi="宋体" w:eastAsia="宋体" w:cs="宋体"/>
                            <w:spacing w:val="4"/>
                            <w:sz w:val="20"/>
                            <w:szCs w:val="20"/>
                          </w:rPr>
                          <w:t xml:space="preserve">  </w:t>
                        </w:r>
                        <w:r>
                          <w:rPr>
                            <w:rFonts w:ascii="宋体" w:hAnsi="宋体" w:eastAsia="宋体" w:cs="宋体"/>
                            <w:b/>
                            <w:bCs/>
                            <w:spacing w:val="4"/>
                            <w:sz w:val="20"/>
                            <w:szCs w:val="20"/>
                          </w:rPr>
                          <w:t>(实施单位及技术负责人联系电话)</w:t>
                        </w:r>
                      </w:p>
                      <w:p w14:paraId="4893C7C0">
                        <w:pPr>
                          <w:spacing w:before="66" w:line="202" w:lineRule="auto"/>
                          <w:ind w:left="5965"/>
                          <w:rPr>
                            <w:rFonts w:ascii="宋体" w:hAnsi="宋体" w:eastAsia="宋体" w:cs="宋体"/>
                            <w:sz w:val="20"/>
                            <w:szCs w:val="20"/>
                          </w:rPr>
                        </w:pPr>
                        <w:r>
                          <w:rPr>
                            <w:rFonts w:ascii="宋体" w:hAnsi="宋体" w:eastAsia="宋体" w:cs="宋体"/>
                            <w:b/>
                            <w:bCs/>
                            <w:spacing w:val="-15"/>
                            <w:w w:val="94"/>
                            <w:sz w:val="20"/>
                            <w:szCs w:val="20"/>
                          </w:rPr>
                          <w:t>农业农材部</w:t>
                        </w:r>
                      </w:p>
                      <w:p w14:paraId="6DE3BF83">
                        <w:pPr>
                          <w:spacing w:line="222" w:lineRule="auto"/>
                          <w:ind w:left="5765"/>
                          <w:rPr>
                            <w:rFonts w:ascii="黑体" w:hAnsi="黑体" w:eastAsia="黑体" w:cs="黑体"/>
                            <w:sz w:val="15"/>
                            <w:szCs w:val="15"/>
                          </w:rPr>
                        </w:pPr>
                        <w:r>
                          <w:rPr>
                            <w:rFonts w:ascii="宋体" w:hAnsi="宋体" w:eastAsia="宋体" w:cs="宋体"/>
                            <w:b/>
                            <w:bCs/>
                            <w:sz w:val="15"/>
                            <w:szCs w:val="15"/>
                          </w:rPr>
                          <w:t>XX</w:t>
                        </w:r>
                        <w:r>
                          <w:rPr>
                            <w:rFonts w:ascii="宋体" w:hAnsi="宋体" w:eastAsia="宋体" w:cs="宋体"/>
                            <w:spacing w:val="20"/>
                            <w:sz w:val="15"/>
                            <w:szCs w:val="15"/>
                          </w:rPr>
                          <w:t xml:space="preserve"> </w:t>
                        </w:r>
                        <w:r>
                          <w:rPr>
                            <w:rFonts w:ascii="黑体" w:hAnsi="黑体" w:eastAsia="黑体" w:cs="黑体"/>
                            <w:b/>
                            <w:bCs/>
                            <w:spacing w:val="20"/>
                            <w:sz w:val="15"/>
                            <w:szCs w:val="15"/>
                          </w:rPr>
                          <w:t>省农业农村厅</w:t>
                        </w:r>
                      </w:p>
                      <w:p w14:paraId="60501DF4">
                        <w:pPr>
                          <w:spacing w:before="88" w:line="219" w:lineRule="auto"/>
                          <w:ind w:left="5854"/>
                          <w:rPr>
                            <w:rFonts w:ascii="宋体" w:hAnsi="宋体" w:eastAsia="宋体" w:cs="宋体"/>
                            <w:sz w:val="10"/>
                            <w:szCs w:val="10"/>
                          </w:rPr>
                        </w:pPr>
                        <w:r>
                          <w:rPr>
                            <w:rFonts w:ascii="宋体" w:hAnsi="宋体" w:eastAsia="宋体" w:cs="宋体"/>
                            <w:b/>
                            <w:bCs/>
                            <w:spacing w:val="-7"/>
                            <w:sz w:val="10"/>
                            <w:szCs w:val="10"/>
                          </w:rPr>
                          <w:t>2</w:t>
                        </w:r>
                        <w:r>
                          <w:rPr>
                            <w:rFonts w:ascii="宋体" w:hAnsi="宋体" w:eastAsia="宋体" w:cs="宋体"/>
                            <w:spacing w:val="21"/>
                            <w:sz w:val="10"/>
                            <w:szCs w:val="10"/>
                          </w:rPr>
                          <w:t xml:space="preserve"> </w:t>
                        </w:r>
                        <w:r>
                          <w:rPr>
                            <w:rFonts w:ascii="宋体" w:hAnsi="宋体" w:eastAsia="宋体" w:cs="宋体"/>
                            <w:b/>
                            <w:bCs/>
                            <w:spacing w:val="-7"/>
                            <w:sz w:val="10"/>
                            <w:szCs w:val="10"/>
                          </w:rPr>
                          <w:t>0</w:t>
                        </w:r>
                        <w:r>
                          <w:rPr>
                            <w:rFonts w:ascii="宋体" w:hAnsi="宋体" w:eastAsia="宋体" w:cs="宋体"/>
                            <w:spacing w:val="21"/>
                            <w:sz w:val="10"/>
                            <w:szCs w:val="10"/>
                          </w:rPr>
                          <w:t xml:space="preserve"> </w:t>
                        </w:r>
                        <w:r>
                          <w:rPr>
                            <w:rFonts w:ascii="宋体" w:hAnsi="宋体" w:eastAsia="宋体" w:cs="宋体"/>
                            <w:b/>
                            <w:bCs/>
                            <w:spacing w:val="-7"/>
                            <w:sz w:val="10"/>
                            <w:szCs w:val="10"/>
                          </w:rPr>
                          <w:t>2</w:t>
                        </w:r>
                        <w:r>
                          <w:rPr>
                            <w:rFonts w:ascii="宋体" w:hAnsi="宋体" w:eastAsia="宋体" w:cs="宋体"/>
                            <w:spacing w:val="20"/>
                            <w:w w:val="101"/>
                            <w:sz w:val="10"/>
                            <w:szCs w:val="10"/>
                          </w:rPr>
                          <w:t xml:space="preserve"> </w:t>
                        </w:r>
                        <w:r>
                          <w:rPr>
                            <w:rFonts w:hint="eastAsia" w:ascii="宋体" w:hAnsi="宋体" w:eastAsia="宋体" w:cs="宋体"/>
                            <w:b/>
                            <w:bCs/>
                            <w:spacing w:val="-7"/>
                            <w:sz w:val="10"/>
                            <w:szCs w:val="10"/>
                            <w:lang w:val="en-US" w:eastAsia="zh-CN"/>
                          </w:rPr>
                          <w:t>4</w:t>
                        </w:r>
                        <w:r>
                          <w:rPr>
                            <w:rFonts w:ascii="宋体" w:hAnsi="宋体" w:eastAsia="宋体" w:cs="宋体"/>
                            <w:b/>
                            <w:bCs/>
                            <w:spacing w:val="-7"/>
                            <w:sz w:val="10"/>
                            <w:szCs w:val="10"/>
                          </w:rPr>
                          <w:t>年</w:t>
                        </w:r>
                        <w:r>
                          <w:rPr>
                            <w:rFonts w:ascii="宋体" w:hAnsi="宋体" w:eastAsia="宋体" w:cs="宋体"/>
                            <w:spacing w:val="20"/>
                            <w:w w:val="101"/>
                            <w:sz w:val="10"/>
                            <w:szCs w:val="10"/>
                          </w:rPr>
                          <w:t xml:space="preserve"> </w:t>
                        </w:r>
                        <w:r>
                          <w:rPr>
                            <w:rFonts w:ascii="宋体" w:hAnsi="宋体" w:eastAsia="宋体" w:cs="宋体"/>
                            <w:b/>
                            <w:bCs/>
                            <w:spacing w:val="-7"/>
                            <w:sz w:val="10"/>
                            <w:szCs w:val="10"/>
                          </w:rPr>
                          <w:t>文</w:t>
                        </w:r>
                        <w:r>
                          <w:rPr>
                            <w:rFonts w:ascii="宋体" w:hAnsi="宋体" w:eastAsia="宋体" w:cs="宋体"/>
                            <w:spacing w:val="34"/>
                            <w:sz w:val="10"/>
                            <w:szCs w:val="10"/>
                          </w:rPr>
                          <w:t xml:space="preserve"> </w:t>
                        </w:r>
                        <w:r>
                          <w:rPr>
                            <w:rFonts w:ascii="宋体" w:hAnsi="宋体" w:eastAsia="宋体" w:cs="宋体"/>
                            <w:b/>
                            <w:bCs/>
                            <w:spacing w:val="-7"/>
                            <w:sz w:val="10"/>
                            <w:szCs w:val="10"/>
                          </w:rPr>
                          <w:t>×</w:t>
                        </w:r>
                        <w:r>
                          <w:rPr>
                            <w:rFonts w:ascii="宋体" w:hAnsi="宋体" w:eastAsia="宋体" w:cs="宋体"/>
                            <w:spacing w:val="22"/>
                            <w:w w:val="101"/>
                            <w:sz w:val="10"/>
                            <w:szCs w:val="10"/>
                          </w:rPr>
                          <w:t xml:space="preserve"> </w:t>
                        </w:r>
                        <w:r>
                          <w:rPr>
                            <w:rFonts w:ascii="宋体" w:hAnsi="宋体" w:eastAsia="宋体" w:cs="宋体"/>
                            <w:b/>
                            <w:bCs/>
                            <w:spacing w:val="-7"/>
                            <w:sz w:val="10"/>
                            <w:szCs w:val="10"/>
                          </w:rPr>
                          <w:t>月</w:t>
                        </w:r>
                      </w:p>
                    </w:txbxContent>
                  </v:textbox>
                </v:shape>
                <w10:wrap type="none"/>
                <w10:anchorlock/>
              </v:group>
            </w:pict>
          </mc:Fallback>
        </mc:AlternateContent>
      </w:r>
    </w:p>
    <w:p w14:paraId="2F94E186">
      <w:pPr>
        <w:spacing w:before="143" w:line="212" w:lineRule="auto"/>
        <w:ind w:left="1219"/>
        <w:rPr>
          <w:rFonts w:hint="default" w:ascii="Times New Roman" w:hAnsi="Times New Roman" w:eastAsia="仿宋" w:cs="Times New Roman"/>
          <w:sz w:val="32"/>
          <w:szCs w:val="32"/>
        </w:rPr>
      </w:pPr>
      <w:r>
        <w:rPr>
          <w:rFonts w:hint="default" w:ascii="Times New Roman" w:hAnsi="Times New Roman" w:eastAsia="仿宋" w:cs="Times New Roman"/>
          <w:spacing w:val="-8"/>
          <w:sz w:val="32"/>
          <w:szCs w:val="32"/>
        </w:rPr>
        <w:t>建议尺寸：长2.4m</w:t>
      </w:r>
      <w:r>
        <w:rPr>
          <w:rFonts w:hint="default" w:ascii="Times New Roman" w:hAnsi="Times New Roman" w:eastAsia="仿宋" w:cs="Times New Roman"/>
          <w:spacing w:val="-27"/>
          <w:sz w:val="32"/>
          <w:szCs w:val="32"/>
        </w:rPr>
        <w:t xml:space="preserve"> </w:t>
      </w:r>
      <w:r>
        <w:rPr>
          <w:rFonts w:hint="default" w:ascii="Times New Roman" w:hAnsi="Times New Roman" w:eastAsia="仿宋" w:cs="Times New Roman"/>
          <w:spacing w:val="-8"/>
          <w:sz w:val="32"/>
          <w:szCs w:val="32"/>
        </w:rPr>
        <w:t>、宽1.2m,   离地面高2.5m。</w:t>
      </w:r>
    </w:p>
    <w:p w14:paraId="6DECB39D">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3" w:firstLineChars="200"/>
        <w:textAlignment w:val="auto"/>
        <w:outlineLvl w:val="2"/>
        <w:rPr>
          <w:rFonts w:hint="eastAsia" w:ascii="仿宋_GB2312" w:hAnsi="仿宋_GB2312"/>
        </w:rPr>
      </w:pPr>
      <w:bookmarkStart w:id="31" w:name="_Toc10685"/>
      <w:bookmarkStart w:id="32" w:name="_Toc30790"/>
      <w:r>
        <w:rPr>
          <w:rFonts w:hint="eastAsia" w:ascii="仿宋_GB2312" w:hAnsi="仿宋_GB2312"/>
          <w:b/>
          <w:bCs/>
          <w:lang w:val="en-US" w:eastAsia="zh-CN"/>
        </w:rPr>
        <w:t>5.</w:t>
      </w:r>
      <w:r>
        <w:rPr>
          <w:rFonts w:hint="eastAsia" w:ascii="仿宋_GB2312" w:hAnsi="仿宋_GB2312"/>
          <w:b/>
          <w:bCs/>
        </w:rPr>
        <w:t>秸秆资源台账建设</w:t>
      </w:r>
      <w:bookmarkEnd w:id="31"/>
      <w:bookmarkEnd w:id="32"/>
    </w:p>
    <w:p w14:paraId="36A65735">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以本旗县区为单位，严格按照调查技术要求和流程，扎实推进秸秆资源台账数据采集、上报，按时完成秸秆产生与利用数据报送。同时采取电话抽查、交叉互检、现场核查等方式，对秸秆</w:t>
      </w:r>
      <w:r>
        <w:rPr>
          <w:rFonts w:hint="eastAsia" w:ascii="仿宋_GB2312" w:hAnsi="仿宋_GB2312" w:cs="仿宋_GB2312"/>
          <w:color w:val="auto"/>
          <w:sz w:val="32"/>
          <w:szCs w:val="32"/>
          <w:lang w:eastAsia="zh-CN"/>
        </w:rPr>
        <w:t>资</w:t>
      </w:r>
      <w:r>
        <w:rPr>
          <w:rFonts w:hint="eastAsia" w:ascii="仿宋_GB2312" w:hAnsi="仿宋_GB2312" w:eastAsia="仿宋_GB2312" w:cs="仿宋_GB2312"/>
          <w:color w:val="auto"/>
          <w:sz w:val="32"/>
          <w:szCs w:val="32"/>
        </w:rPr>
        <w:t>源台账数据真实性进行核验，发现问题及时整改。充分发掘利用数据，强化台帐作用发挥。</w:t>
      </w:r>
    </w:p>
    <w:p w14:paraId="59522144">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outlineLvl w:val="1"/>
        <w:rPr>
          <w:rFonts w:hint="eastAsia" w:ascii="楷体_GB2312" w:hAnsi="楷体_GB2312" w:eastAsia="楷体_GB2312" w:cs="楷体_GB2312"/>
          <w:lang w:eastAsia="zh-CN"/>
        </w:rPr>
      </w:pPr>
      <w:bookmarkStart w:id="33" w:name="_Toc30435"/>
      <w:bookmarkStart w:id="34" w:name="_Toc1167"/>
      <w:r>
        <w:rPr>
          <w:rFonts w:hint="eastAsia" w:ascii="楷体_GB2312" w:hAnsi="楷体_GB2312" w:eastAsia="楷体_GB2312" w:cs="楷体_GB2312"/>
        </w:rPr>
        <w:t>(六)建设</w:t>
      </w:r>
      <w:r>
        <w:rPr>
          <w:rFonts w:hint="eastAsia" w:ascii="楷体_GB2312" w:hAnsi="楷体_GB2312" w:eastAsia="楷体_GB2312" w:cs="楷体_GB2312"/>
          <w:lang w:eastAsia="zh-CN"/>
        </w:rPr>
        <w:t>地点</w:t>
      </w:r>
      <w:bookmarkEnd w:id="33"/>
      <w:bookmarkEnd w:id="34"/>
    </w:p>
    <w:p w14:paraId="2857C3A8">
      <w:pPr>
        <w:keepNext w:val="0"/>
        <w:keepLines w:val="0"/>
        <w:pageBreakBefore w:val="0"/>
        <w:widowControl w:val="0"/>
        <w:kinsoku/>
        <w:wordWrap/>
        <w:overflowPunct/>
        <w:topLinePunct w:val="0"/>
        <w:autoSpaceDE/>
        <w:autoSpaceDN/>
        <w:bidi w:val="0"/>
        <w:adjustRightInd/>
        <w:snapToGrid/>
        <w:spacing w:line="576" w:lineRule="exact"/>
        <w:ind w:firstLine="643" w:firstLineChars="200"/>
        <w:textAlignment w:val="auto"/>
        <w:outlineLvl w:val="2"/>
        <w:rPr>
          <w:rFonts w:hint="eastAsia" w:ascii="仿宋_GB2312" w:hAnsi="仿宋_GB2312"/>
          <w:b/>
          <w:bCs/>
          <w:lang w:eastAsia="zh-CN"/>
        </w:rPr>
      </w:pPr>
      <w:bookmarkStart w:id="35" w:name="_Toc21161"/>
      <w:bookmarkStart w:id="36" w:name="_Toc9328"/>
      <w:r>
        <w:rPr>
          <w:rFonts w:hint="eastAsia" w:ascii="仿宋_GB2312" w:hAnsi="仿宋_GB2312"/>
          <w:b/>
          <w:bCs/>
        </w:rPr>
        <w:t>1</w:t>
      </w:r>
      <w:r>
        <w:rPr>
          <w:rFonts w:hint="eastAsia" w:ascii="仿宋_GB2312" w:hAnsi="仿宋_GB2312"/>
          <w:b/>
          <w:bCs/>
          <w:lang w:eastAsia="zh-CN"/>
        </w:rPr>
        <w:t>.秸秆饲料化利用</w:t>
      </w:r>
      <w:bookmarkEnd w:id="35"/>
      <w:bookmarkEnd w:id="36"/>
    </w:p>
    <w:p w14:paraId="6DC4729B">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lang w:eastAsia="zh-CN"/>
        </w:rPr>
      </w:pPr>
      <w:r>
        <w:rPr>
          <w:rFonts w:hint="default" w:ascii="Times New Roman" w:hAnsi="Times New Roman" w:eastAsia="仿宋_GB2312" w:cs="Times New Roman"/>
          <w:lang w:eastAsia="zh-CN"/>
        </w:rPr>
        <w:t>（</w:t>
      </w:r>
      <w:r>
        <w:rPr>
          <w:rFonts w:hint="default" w:ascii="Times New Roman" w:hAnsi="Times New Roman" w:eastAsia="仿宋_GB2312" w:cs="Times New Roman"/>
          <w:lang w:val="en-US" w:eastAsia="zh-CN"/>
        </w:rPr>
        <w:t>1</w:t>
      </w:r>
      <w:r>
        <w:rPr>
          <w:rFonts w:hint="default" w:ascii="Times New Roman" w:hAnsi="Times New Roman" w:eastAsia="仿宋_GB2312" w:cs="Times New Roman"/>
          <w:lang w:eastAsia="zh-CN"/>
        </w:rPr>
        <w:t>）新建建筑设施地点明细</w:t>
      </w:r>
    </w:p>
    <w:p w14:paraId="0EEA0C84">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lang w:eastAsia="zh-CN"/>
        </w:rPr>
      </w:pPr>
      <w:r>
        <w:rPr>
          <w:rFonts w:hint="default" w:ascii="Times New Roman" w:hAnsi="Times New Roman" w:eastAsia="仿宋_GB2312" w:cs="Times New Roman"/>
          <w:lang w:eastAsia="zh-CN"/>
        </w:rPr>
        <w:t>计划新建设</w:t>
      </w:r>
      <w:r>
        <w:rPr>
          <w:rFonts w:hint="default" w:ascii="Times New Roman" w:hAnsi="Times New Roman" w:eastAsia="仿宋_GB2312" w:cs="Times New Roman"/>
          <w:lang w:val="en-US" w:eastAsia="zh-CN"/>
        </w:rPr>
        <w:t>6</w:t>
      </w:r>
      <w:r>
        <w:rPr>
          <w:rFonts w:hint="default" w:ascii="Times New Roman" w:hAnsi="Times New Roman" w:eastAsia="仿宋_GB2312" w:cs="Times New Roman"/>
          <w:lang w:eastAsia="zh-CN"/>
        </w:rPr>
        <w:t>处秸秆储存库，共计面积</w:t>
      </w:r>
      <w:r>
        <w:rPr>
          <w:rFonts w:hint="default" w:ascii="Times New Roman" w:hAnsi="Times New Roman" w:eastAsia="仿宋_GB2312" w:cs="Times New Roman"/>
          <w:lang w:val="en-US" w:eastAsia="zh-CN"/>
        </w:rPr>
        <w:t>8</w:t>
      </w:r>
      <w:r>
        <w:rPr>
          <w:rFonts w:hint="eastAsia" w:ascii="Times New Roman" w:hAnsi="Times New Roman" w:cs="Times New Roman"/>
          <w:lang w:val="en-US" w:eastAsia="zh-CN"/>
        </w:rPr>
        <w:t>4</w:t>
      </w:r>
      <w:r>
        <w:rPr>
          <w:rFonts w:hint="default" w:ascii="Times New Roman" w:hAnsi="Times New Roman" w:eastAsia="仿宋_GB2312" w:cs="Times New Roman"/>
          <w:lang w:val="en-US" w:eastAsia="zh-CN"/>
        </w:rPr>
        <w:t>0</w:t>
      </w:r>
      <w:r>
        <w:rPr>
          <w:rFonts w:hint="eastAsia" w:ascii="Times New Roman" w:hAnsi="Times New Roman" w:cs="Times New Roman"/>
          <w:lang w:val="en-US" w:eastAsia="zh-CN"/>
        </w:rPr>
        <w:t>5</w:t>
      </w:r>
      <w:r>
        <w:rPr>
          <w:rFonts w:hint="default" w:ascii="Times New Roman" w:hAnsi="Times New Roman" w:eastAsia="仿宋_GB2312" w:cs="Times New Roman"/>
          <w:lang w:eastAsia="zh-CN"/>
        </w:rPr>
        <w:t>m², 具体建设地点、承担主体及面积详情如下：</w:t>
      </w:r>
    </w:p>
    <w:tbl>
      <w:tblPr>
        <w:tblStyle w:val="21"/>
        <w:tblW w:w="5334" w:type="pct"/>
        <w:tblInd w:w="-14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543"/>
        <w:gridCol w:w="1083"/>
        <w:gridCol w:w="1287"/>
        <w:gridCol w:w="3421"/>
        <w:gridCol w:w="818"/>
        <w:gridCol w:w="1310"/>
        <w:gridCol w:w="985"/>
      </w:tblGrid>
      <w:tr w14:paraId="6B82F2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88" w:type="pct"/>
            <w:vAlign w:val="center"/>
          </w:tcPr>
          <w:p w14:paraId="531E1EBA">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序号</w:t>
            </w:r>
          </w:p>
        </w:tc>
        <w:tc>
          <w:tcPr>
            <w:tcW w:w="573" w:type="pct"/>
            <w:vAlign w:val="center"/>
          </w:tcPr>
          <w:p w14:paraId="1A0267B3">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乡镇</w:t>
            </w:r>
          </w:p>
        </w:tc>
        <w:tc>
          <w:tcPr>
            <w:tcW w:w="681" w:type="pct"/>
            <w:vAlign w:val="center"/>
          </w:tcPr>
          <w:p w14:paraId="78F906C2">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行政村</w:t>
            </w:r>
          </w:p>
        </w:tc>
        <w:tc>
          <w:tcPr>
            <w:tcW w:w="1810" w:type="pct"/>
            <w:vAlign w:val="center"/>
          </w:tcPr>
          <w:p w14:paraId="4A790EC1">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承担主体</w:t>
            </w:r>
          </w:p>
        </w:tc>
        <w:tc>
          <w:tcPr>
            <w:tcW w:w="433" w:type="pct"/>
            <w:vAlign w:val="center"/>
          </w:tcPr>
          <w:p w14:paraId="02D51A19">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负责人</w:t>
            </w:r>
          </w:p>
        </w:tc>
        <w:tc>
          <w:tcPr>
            <w:tcW w:w="689" w:type="pct"/>
            <w:vAlign w:val="center"/>
          </w:tcPr>
          <w:p w14:paraId="2DC81A8C">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新建设施</w:t>
            </w:r>
          </w:p>
        </w:tc>
        <w:tc>
          <w:tcPr>
            <w:tcW w:w="521" w:type="pct"/>
            <w:vAlign w:val="center"/>
          </w:tcPr>
          <w:p w14:paraId="4B9A9B0E">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面积</w:t>
            </w:r>
            <w:r>
              <w:rPr>
                <w:rFonts w:hint="default" w:ascii="Times New Roman" w:hAnsi="Times New Roman" w:eastAsia="仿宋_GB2312" w:cs="Times New Roman"/>
                <w:b/>
                <w:bCs/>
                <w:sz w:val="24"/>
                <w:szCs w:val="24"/>
              </w:rPr>
              <w:t>(m²)</w:t>
            </w:r>
          </w:p>
        </w:tc>
      </w:tr>
      <w:tr w14:paraId="67DAF2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288" w:type="pct"/>
            <w:vAlign w:val="center"/>
          </w:tcPr>
          <w:p w14:paraId="112E23EE">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1</w:t>
            </w:r>
          </w:p>
        </w:tc>
        <w:tc>
          <w:tcPr>
            <w:tcW w:w="573" w:type="pct"/>
            <w:shd w:val="clear" w:color="auto" w:fill="auto"/>
            <w:vAlign w:val="center"/>
          </w:tcPr>
          <w:p w14:paraId="606FC388">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eastAsia="zh-CN"/>
              </w:rPr>
              <w:t>王爷府镇</w:t>
            </w:r>
          </w:p>
        </w:tc>
        <w:tc>
          <w:tcPr>
            <w:tcW w:w="681" w:type="pct"/>
            <w:vAlign w:val="center"/>
          </w:tcPr>
          <w:p w14:paraId="32CA8704">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eastAsia="zh-CN"/>
              </w:rPr>
              <w:t>于家湾子村</w:t>
            </w:r>
          </w:p>
        </w:tc>
        <w:tc>
          <w:tcPr>
            <w:tcW w:w="1810" w:type="pct"/>
            <w:vAlign w:val="center"/>
          </w:tcPr>
          <w:p w14:paraId="5BC58A57">
            <w:pPr>
              <w:jc w:val="center"/>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eastAsia="zh-CN"/>
              </w:rPr>
              <w:t>喀喇沁旗非凡养殖场</w:t>
            </w:r>
          </w:p>
        </w:tc>
        <w:tc>
          <w:tcPr>
            <w:tcW w:w="433" w:type="pct"/>
            <w:vAlign w:val="center"/>
          </w:tcPr>
          <w:p w14:paraId="2AB03C43">
            <w:pPr>
              <w:jc w:val="center"/>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eastAsia="zh-CN"/>
              </w:rPr>
              <w:t>王志强</w:t>
            </w:r>
          </w:p>
        </w:tc>
        <w:tc>
          <w:tcPr>
            <w:tcW w:w="689" w:type="pct"/>
            <w:vAlign w:val="center"/>
          </w:tcPr>
          <w:p w14:paraId="63C67F01">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秸秆储存库</w:t>
            </w:r>
          </w:p>
        </w:tc>
        <w:tc>
          <w:tcPr>
            <w:tcW w:w="521" w:type="pct"/>
            <w:shd w:val="clear" w:color="auto" w:fill="auto"/>
            <w:vAlign w:val="center"/>
          </w:tcPr>
          <w:p w14:paraId="33EB2E30">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1500</w:t>
            </w:r>
          </w:p>
        </w:tc>
      </w:tr>
      <w:tr w14:paraId="13466E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trPr>
        <w:tc>
          <w:tcPr>
            <w:tcW w:w="288" w:type="pct"/>
            <w:vAlign w:val="center"/>
          </w:tcPr>
          <w:p w14:paraId="45B5E4F2">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2</w:t>
            </w:r>
          </w:p>
        </w:tc>
        <w:tc>
          <w:tcPr>
            <w:tcW w:w="573" w:type="pct"/>
            <w:shd w:val="clear" w:color="auto" w:fill="auto"/>
            <w:vAlign w:val="center"/>
          </w:tcPr>
          <w:p w14:paraId="6F57815F">
            <w:pPr>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lang w:eastAsia="zh-CN"/>
              </w:rPr>
              <w:t>王爷府镇</w:t>
            </w:r>
          </w:p>
        </w:tc>
        <w:tc>
          <w:tcPr>
            <w:tcW w:w="681" w:type="pct"/>
            <w:shd w:val="clear" w:color="auto" w:fill="auto"/>
            <w:vAlign w:val="center"/>
          </w:tcPr>
          <w:p w14:paraId="0BF1EE4B">
            <w:pPr>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lang w:eastAsia="zh-CN"/>
              </w:rPr>
              <w:t>于家湾子村</w:t>
            </w:r>
          </w:p>
        </w:tc>
        <w:tc>
          <w:tcPr>
            <w:tcW w:w="1810" w:type="pct"/>
            <w:vAlign w:val="center"/>
          </w:tcPr>
          <w:p w14:paraId="6493C6CE">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喀喇沁旗治国养殖场</w:t>
            </w:r>
          </w:p>
        </w:tc>
        <w:tc>
          <w:tcPr>
            <w:tcW w:w="433" w:type="pct"/>
            <w:vAlign w:val="center"/>
          </w:tcPr>
          <w:p w14:paraId="31110C4A">
            <w:pPr>
              <w:jc w:val="center"/>
              <w:rPr>
                <w:rFonts w:hint="default" w:ascii="Times New Roman" w:hAnsi="Times New Roman" w:eastAsia="仿宋_GB2312" w:cs="Times New Roman"/>
                <w:sz w:val="24"/>
                <w:szCs w:val="24"/>
                <w:lang w:val="en-US" w:eastAsia="zh-CN"/>
              </w:rPr>
            </w:pPr>
            <w:r>
              <w:rPr>
                <w:rFonts w:hint="eastAsia" w:ascii="Times New Roman" w:hAnsi="Times New Roman" w:cs="Times New Roman"/>
                <w:sz w:val="24"/>
                <w:szCs w:val="24"/>
                <w:lang w:val="en-US" w:eastAsia="zh-CN"/>
              </w:rPr>
              <w:t>王治国</w:t>
            </w:r>
          </w:p>
        </w:tc>
        <w:tc>
          <w:tcPr>
            <w:tcW w:w="689" w:type="pct"/>
            <w:shd w:val="clear" w:color="auto" w:fill="auto"/>
            <w:vAlign w:val="center"/>
          </w:tcPr>
          <w:p w14:paraId="64CFC23B">
            <w:pPr>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lang w:val="en-US" w:eastAsia="zh-CN"/>
              </w:rPr>
              <w:t>秸秆储存库</w:t>
            </w:r>
          </w:p>
        </w:tc>
        <w:tc>
          <w:tcPr>
            <w:tcW w:w="521" w:type="pct"/>
            <w:shd w:val="clear" w:color="auto" w:fill="auto"/>
            <w:vAlign w:val="center"/>
          </w:tcPr>
          <w:p w14:paraId="37ED7188">
            <w:pPr>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lang w:val="en-US" w:eastAsia="zh-CN"/>
              </w:rPr>
              <w:t>1500</w:t>
            </w:r>
          </w:p>
        </w:tc>
      </w:tr>
      <w:tr w14:paraId="7C90E7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288" w:type="pct"/>
            <w:vAlign w:val="center"/>
          </w:tcPr>
          <w:p w14:paraId="6EE63B1B">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3</w:t>
            </w:r>
          </w:p>
        </w:tc>
        <w:tc>
          <w:tcPr>
            <w:tcW w:w="573" w:type="pct"/>
            <w:shd w:val="clear" w:color="auto" w:fill="auto"/>
            <w:vAlign w:val="center"/>
          </w:tcPr>
          <w:p w14:paraId="29409DDD">
            <w:pPr>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lang w:eastAsia="zh-CN"/>
              </w:rPr>
              <w:t>小牛群镇</w:t>
            </w:r>
          </w:p>
        </w:tc>
        <w:tc>
          <w:tcPr>
            <w:tcW w:w="681" w:type="pct"/>
            <w:shd w:val="clear" w:color="auto" w:fill="auto"/>
            <w:vAlign w:val="center"/>
          </w:tcPr>
          <w:p w14:paraId="2F259841">
            <w:pPr>
              <w:jc w:val="center"/>
              <w:rPr>
                <w:rFonts w:hint="default" w:ascii="Times New Roman" w:hAnsi="Times New Roman" w:eastAsia="仿宋_GB2312" w:cs="Times New Roman"/>
                <w:kern w:val="2"/>
                <w:sz w:val="24"/>
                <w:szCs w:val="24"/>
                <w:lang w:val="en-US" w:eastAsia="zh-CN" w:bidi="ar-SA"/>
              </w:rPr>
            </w:pPr>
            <w:r>
              <w:rPr>
                <w:rFonts w:hint="eastAsia" w:ascii="Times New Roman" w:hAnsi="Times New Roman" w:cs="Times New Roman"/>
                <w:sz w:val="24"/>
                <w:szCs w:val="24"/>
                <w:lang w:eastAsia="zh-CN"/>
              </w:rPr>
              <w:t>北</w:t>
            </w:r>
            <w:r>
              <w:rPr>
                <w:rFonts w:hint="default" w:ascii="Times New Roman" w:hAnsi="Times New Roman" w:eastAsia="仿宋_GB2312" w:cs="Times New Roman"/>
                <w:sz w:val="24"/>
                <w:szCs w:val="24"/>
                <w:lang w:eastAsia="zh-CN"/>
              </w:rPr>
              <w:t>窝铺村</w:t>
            </w:r>
          </w:p>
        </w:tc>
        <w:tc>
          <w:tcPr>
            <w:tcW w:w="1810" w:type="pct"/>
            <w:shd w:val="clear" w:color="auto" w:fill="auto"/>
            <w:vAlign w:val="center"/>
          </w:tcPr>
          <w:p w14:paraId="3CC3AB62">
            <w:pPr>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rPr>
              <w:t>喀喇沁旗张树强畜牧养殖场</w:t>
            </w:r>
          </w:p>
        </w:tc>
        <w:tc>
          <w:tcPr>
            <w:tcW w:w="433" w:type="pct"/>
            <w:shd w:val="clear" w:color="auto" w:fill="auto"/>
            <w:vAlign w:val="center"/>
          </w:tcPr>
          <w:p w14:paraId="0D4D3932">
            <w:pPr>
              <w:jc w:val="center"/>
              <w:rPr>
                <w:rFonts w:hint="eastAsia" w:ascii="Times New Roman" w:hAnsi="Times New Roman" w:eastAsia="仿宋_GB2312" w:cs="Times New Roman"/>
                <w:kern w:val="2"/>
                <w:sz w:val="24"/>
                <w:szCs w:val="24"/>
                <w:lang w:val="en-US" w:eastAsia="zh-CN" w:bidi="ar-SA"/>
              </w:rPr>
            </w:pPr>
            <w:r>
              <w:rPr>
                <w:rFonts w:hint="eastAsia" w:ascii="Times New Roman" w:hAnsi="Times New Roman" w:cs="Times New Roman"/>
                <w:sz w:val="24"/>
                <w:szCs w:val="24"/>
                <w:lang w:eastAsia="zh-CN"/>
              </w:rPr>
              <w:t>张树强</w:t>
            </w:r>
          </w:p>
        </w:tc>
        <w:tc>
          <w:tcPr>
            <w:tcW w:w="689" w:type="pct"/>
            <w:shd w:val="clear" w:color="auto" w:fill="auto"/>
            <w:vAlign w:val="center"/>
          </w:tcPr>
          <w:p w14:paraId="26D5111A">
            <w:pPr>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lang w:val="en-US" w:eastAsia="zh-CN"/>
              </w:rPr>
              <w:t>秸秆储存库</w:t>
            </w:r>
          </w:p>
        </w:tc>
        <w:tc>
          <w:tcPr>
            <w:tcW w:w="521" w:type="pct"/>
            <w:shd w:val="clear" w:color="auto" w:fill="auto"/>
            <w:vAlign w:val="center"/>
          </w:tcPr>
          <w:p w14:paraId="25AFFBA2">
            <w:pPr>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lang w:val="en-US" w:eastAsia="zh-CN"/>
              </w:rPr>
              <w:t>45</w:t>
            </w:r>
            <w:r>
              <w:rPr>
                <w:rFonts w:hint="eastAsia" w:ascii="Times New Roman" w:hAnsi="Times New Roman" w:cs="Times New Roman"/>
                <w:sz w:val="24"/>
                <w:szCs w:val="24"/>
                <w:lang w:val="en-US" w:eastAsia="zh-CN"/>
              </w:rPr>
              <w:t>5</w:t>
            </w:r>
          </w:p>
        </w:tc>
      </w:tr>
      <w:tr w14:paraId="32A59A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288" w:type="pct"/>
            <w:vAlign w:val="center"/>
          </w:tcPr>
          <w:p w14:paraId="3FDA23FB">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4</w:t>
            </w:r>
          </w:p>
        </w:tc>
        <w:tc>
          <w:tcPr>
            <w:tcW w:w="573" w:type="pct"/>
            <w:shd w:val="clear" w:color="auto" w:fill="auto"/>
            <w:vAlign w:val="center"/>
          </w:tcPr>
          <w:p w14:paraId="6F07B785">
            <w:pPr>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lang w:eastAsia="zh-CN"/>
              </w:rPr>
              <w:t>小牛群镇</w:t>
            </w:r>
          </w:p>
        </w:tc>
        <w:tc>
          <w:tcPr>
            <w:tcW w:w="681" w:type="pct"/>
            <w:shd w:val="clear" w:color="auto" w:fill="auto"/>
            <w:vAlign w:val="center"/>
          </w:tcPr>
          <w:p w14:paraId="02CCA328">
            <w:pPr>
              <w:jc w:val="center"/>
              <w:rPr>
                <w:rFonts w:hint="default" w:ascii="Times New Roman" w:hAnsi="Times New Roman" w:eastAsia="仿宋_GB2312" w:cs="Times New Roman"/>
                <w:kern w:val="2"/>
                <w:sz w:val="24"/>
                <w:szCs w:val="24"/>
                <w:lang w:val="en-US" w:eastAsia="zh-CN" w:bidi="ar-SA"/>
              </w:rPr>
            </w:pPr>
            <w:r>
              <w:rPr>
                <w:rFonts w:hint="eastAsia" w:ascii="Times New Roman" w:hAnsi="Times New Roman" w:cs="Times New Roman"/>
                <w:sz w:val="24"/>
                <w:szCs w:val="24"/>
                <w:lang w:eastAsia="zh-CN"/>
              </w:rPr>
              <w:t>黄</w:t>
            </w:r>
            <w:r>
              <w:rPr>
                <w:rFonts w:hint="default" w:ascii="Times New Roman" w:hAnsi="Times New Roman" w:eastAsia="仿宋_GB2312" w:cs="Times New Roman"/>
                <w:sz w:val="24"/>
                <w:szCs w:val="24"/>
                <w:lang w:eastAsia="zh-CN"/>
              </w:rPr>
              <w:t>窝铺村</w:t>
            </w:r>
          </w:p>
        </w:tc>
        <w:tc>
          <w:tcPr>
            <w:tcW w:w="1810" w:type="pct"/>
            <w:shd w:val="clear" w:color="auto" w:fill="auto"/>
            <w:vAlign w:val="center"/>
          </w:tcPr>
          <w:p w14:paraId="5B61025F">
            <w:pPr>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rPr>
              <w:t>喀喇沁旗顺利养殖场</w:t>
            </w:r>
          </w:p>
        </w:tc>
        <w:tc>
          <w:tcPr>
            <w:tcW w:w="433" w:type="pct"/>
            <w:shd w:val="clear" w:color="auto" w:fill="auto"/>
            <w:vAlign w:val="center"/>
          </w:tcPr>
          <w:p w14:paraId="7B6F8424">
            <w:pPr>
              <w:jc w:val="center"/>
              <w:rPr>
                <w:rFonts w:hint="eastAsia" w:ascii="Times New Roman" w:hAnsi="Times New Roman" w:eastAsia="仿宋_GB2312" w:cs="Times New Roman"/>
                <w:kern w:val="2"/>
                <w:sz w:val="24"/>
                <w:szCs w:val="24"/>
                <w:lang w:val="en-US" w:eastAsia="zh-CN" w:bidi="ar-SA"/>
              </w:rPr>
            </w:pPr>
            <w:r>
              <w:rPr>
                <w:rFonts w:hint="eastAsia" w:ascii="Times New Roman" w:hAnsi="Times New Roman" w:cs="Times New Roman"/>
                <w:sz w:val="24"/>
                <w:szCs w:val="24"/>
                <w:lang w:eastAsia="zh-CN"/>
              </w:rPr>
              <w:t>祝淑艳</w:t>
            </w:r>
          </w:p>
        </w:tc>
        <w:tc>
          <w:tcPr>
            <w:tcW w:w="689" w:type="pct"/>
            <w:shd w:val="clear" w:color="auto" w:fill="auto"/>
            <w:vAlign w:val="center"/>
          </w:tcPr>
          <w:p w14:paraId="75BA37FA">
            <w:pPr>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lang w:val="en-US" w:eastAsia="zh-CN"/>
              </w:rPr>
              <w:t>秸秆储存库</w:t>
            </w:r>
          </w:p>
        </w:tc>
        <w:tc>
          <w:tcPr>
            <w:tcW w:w="521" w:type="pct"/>
            <w:shd w:val="clear" w:color="auto" w:fill="auto"/>
            <w:vAlign w:val="center"/>
          </w:tcPr>
          <w:p w14:paraId="6B0230EE">
            <w:pPr>
              <w:jc w:val="center"/>
              <w:rPr>
                <w:rFonts w:hint="default" w:ascii="Times New Roman" w:hAnsi="Times New Roman" w:eastAsia="仿宋_GB2312" w:cs="Times New Roman"/>
                <w:kern w:val="2"/>
                <w:sz w:val="24"/>
                <w:szCs w:val="24"/>
                <w:lang w:val="en-US" w:eastAsia="zh-CN" w:bidi="ar-SA"/>
              </w:rPr>
            </w:pPr>
            <w:r>
              <w:rPr>
                <w:rFonts w:hint="eastAsia" w:ascii="Times New Roman" w:hAnsi="Times New Roman" w:cs="Times New Roman"/>
                <w:sz w:val="24"/>
                <w:szCs w:val="24"/>
                <w:lang w:val="en-US" w:eastAsia="zh-CN"/>
              </w:rPr>
              <w:t>530</w:t>
            </w:r>
          </w:p>
        </w:tc>
      </w:tr>
      <w:tr w14:paraId="4C53BA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 w:hRule="atLeast"/>
        </w:trPr>
        <w:tc>
          <w:tcPr>
            <w:tcW w:w="288" w:type="pct"/>
            <w:vAlign w:val="center"/>
          </w:tcPr>
          <w:p w14:paraId="38544D54">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5</w:t>
            </w:r>
          </w:p>
        </w:tc>
        <w:tc>
          <w:tcPr>
            <w:tcW w:w="573" w:type="pct"/>
            <w:shd w:val="clear" w:color="auto" w:fill="auto"/>
            <w:vAlign w:val="center"/>
          </w:tcPr>
          <w:p w14:paraId="2143EFC9">
            <w:pPr>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lang w:val="en-US" w:eastAsia="zh-CN"/>
              </w:rPr>
              <w:t>乃林镇</w:t>
            </w:r>
          </w:p>
        </w:tc>
        <w:tc>
          <w:tcPr>
            <w:tcW w:w="681" w:type="pct"/>
            <w:shd w:val="clear" w:color="auto" w:fill="auto"/>
            <w:vAlign w:val="center"/>
          </w:tcPr>
          <w:p w14:paraId="559CB18C">
            <w:pPr>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lang w:eastAsia="zh-CN"/>
              </w:rPr>
              <w:t>黄金地小区</w:t>
            </w:r>
          </w:p>
        </w:tc>
        <w:tc>
          <w:tcPr>
            <w:tcW w:w="1810" w:type="pct"/>
            <w:shd w:val="clear" w:color="auto" w:fill="auto"/>
            <w:vAlign w:val="center"/>
          </w:tcPr>
          <w:p w14:paraId="4B09052B">
            <w:pPr>
              <w:jc w:val="center"/>
              <w:rPr>
                <w:rFonts w:hint="eastAsia"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rPr>
              <w:t>喀喇沁旗娜兰肉牛养殖有限公司</w:t>
            </w:r>
          </w:p>
        </w:tc>
        <w:tc>
          <w:tcPr>
            <w:tcW w:w="433" w:type="pct"/>
            <w:shd w:val="clear" w:color="auto" w:fill="auto"/>
            <w:vAlign w:val="center"/>
          </w:tcPr>
          <w:p w14:paraId="680D6D4B">
            <w:pPr>
              <w:jc w:val="center"/>
              <w:rPr>
                <w:rFonts w:hint="eastAsia" w:ascii="Times New Roman" w:hAnsi="Times New Roman" w:eastAsia="仿宋_GB2312" w:cs="Times New Roman"/>
                <w:kern w:val="2"/>
                <w:sz w:val="24"/>
                <w:szCs w:val="24"/>
                <w:lang w:val="en-US" w:eastAsia="zh-CN" w:bidi="ar-SA"/>
              </w:rPr>
            </w:pPr>
            <w:r>
              <w:rPr>
                <w:rFonts w:hint="eastAsia" w:ascii="Times New Roman" w:hAnsi="Times New Roman" w:cs="Times New Roman"/>
                <w:sz w:val="24"/>
                <w:szCs w:val="24"/>
                <w:lang w:eastAsia="zh-CN"/>
              </w:rPr>
              <w:t>王永兰</w:t>
            </w:r>
          </w:p>
        </w:tc>
        <w:tc>
          <w:tcPr>
            <w:tcW w:w="689" w:type="pct"/>
            <w:shd w:val="clear" w:color="auto" w:fill="auto"/>
            <w:vAlign w:val="center"/>
          </w:tcPr>
          <w:p w14:paraId="607ABE61">
            <w:pPr>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lang w:val="en-US" w:eastAsia="zh-CN"/>
              </w:rPr>
              <w:t>秸秆储存库</w:t>
            </w:r>
          </w:p>
        </w:tc>
        <w:tc>
          <w:tcPr>
            <w:tcW w:w="521" w:type="pct"/>
            <w:shd w:val="clear" w:color="auto" w:fill="auto"/>
            <w:vAlign w:val="center"/>
          </w:tcPr>
          <w:p w14:paraId="3E811B9E">
            <w:pPr>
              <w:jc w:val="center"/>
              <w:rPr>
                <w:rFonts w:hint="default" w:ascii="Times New Roman" w:hAnsi="Times New Roman" w:eastAsia="仿宋_GB2312" w:cs="Times New Roman"/>
                <w:kern w:val="2"/>
                <w:sz w:val="24"/>
                <w:szCs w:val="24"/>
                <w:lang w:val="en-US" w:eastAsia="zh-CN" w:bidi="ar-SA"/>
              </w:rPr>
            </w:pPr>
            <w:r>
              <w:rPr>
                <w:rFonts w:hint="eastAsia" w:ascii="Times New Roman" w:hAnsi="Times New Roman" w:cs="Times New Roman"/>
                <w:sz w:val="24"/>
                <w:szCs w:val="24"/>
                <w:lang w:val="en-US" w:eastAsia="zh-CN"/>
              </w:rPr>
              <w:t>2880</w:t>
            </w:r>
          </w:p>
        </w:tc>
      </w:tr>
      <w:tr w14:paraId="01A97F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8" w:hRule="atLeast"/>
        </w:trPr>
        <w:tc>
          <w:tcPr>
            <w:tcW w:w="288" w:type="pct"/>
            <w:vAlign w:val="center"/>
          </w:tcPr>
          <w:p w14:paraId="6EB44BDE">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6</w:t>
            </w:r>
          </w:p>
        </w:tc>
        <w:tc>
          <w:tcPr>
            <w:tcW w:w="573" w:type="pct"/>
            <w:shd w:val="clear" w:color="auto" w:fill="auto"/>
            <w:vAlign w:val="center"/>
          </w:tcPr>
          <w:p w14:paraId="680B8199">
            <w:pPr>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lang w:val="en-US" w:eastAsia="zh-CN"/>
              </w:rPr>
              <w:t>乃林镇</w:t>
            </w:r>
          </w:p>
        </w:tc>
        <w:tc>
          <w:tcPr>
            <w:tcW w:w="681" w:type="pct"/>
            <w:shd w:val="clear" w:color="auto" w:fill="auto"/>
            <w:vAlign w:val="center"/>
          </w:tcPr>
          <w:p w14:paraId="570A4D51">
            <w:pPr>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lang w:eastAsia="zh-CN"/>
              </w:rPr>
              <w:t>南七家村</w:t>
            </w:r>
          </w:p>
        </w:tc>
        <w:tc>
          <w:tcPr>
            <w:tcW w:w="1810" w:type="pct"/>
            <w:shd w:val="clear" w:color="auto" w:fill="auto"/>
            <w:vAlign w:val="center"/>
          </w:tcPr>
          <w:p w14:paraId="50B1EA37">
            <w:pPr>
              <w:jc w:val="center"/>
              <w:rPr>
                <w:rFonts w:hint="default" w:ascii="Times New Roman" w:hAnsi="Times New Roman" w:eastAsia="仿宋_GB2312" w:cs="Times New Roman"/>
                <w:kern w:val="2"/>
                <w:sz w:val="24"/>
                <w:szCs w:val="24"/>
                <w:lang w:val="en-US" w:eastAsia="zh-CN" w:bidi="ar-SA"/>
              </w:rPr>
            </w:pPr>
            <w:r>
              <w:rPr>
                <w:rFonts w:hint="eastAsia" w:ascii="Times New Roman" w:hAnsi="Times New Roman" w:cs="Times New Roman"/>
                <w:sz w:val="24"/>
                <w:szCs w:val="24"/>
                <w:lang w:eastAsia="zh-CN"/>
              </w:rPr>
              <w:t>喀喇沁旗凯祥家庭农牧场</w:t>
            </w:r>
          </w:p>
        </w:tc>
        <w:tc>
          <w:tcPr>
            <w:tcW w:w="433" w:type="pct"/>
            <w:shd w:val="clear" w:color="auto" w:fill="auto"/>
            <w:vAlign w:val="center"/>
          </w:tcPr>
          <w:p w14:paraId="4B0ACE67">
            <w:pPr>
              <w:jc w:val="center"/>
              <w:rPr>
                <w:rFonts w:hint="eastAsia" w:ascii="Times New Roman" w:hAnsi="Times New Roman" w:eastAsia="仿宋_GB2312" w:cs="Times New Roman"/>
                <w:kern w:val="2"/>
                <w:sz w:val="24"/>
                <w:szCs w:val="24"/>
                <w:lang w:val="en-US" w:eastAsia="zh-CN" w:bidi="ar-SA"/>
              </w:rPr>
            </w:pPr>
            <w:r>
              <w:rPr>
                <w:rFonts w:hint="eastAsia" w:ascii="Times New Roman" w:hAnsi="Times New Roman" w:cs="Times New Roman"/>
                <w:sz w:val="24"/>
                <w:szCs w:val="24"/>
                <w:lang w:eastAsia="zh-CN"/>
              </w:rPr>
              <w:t>杜国新</w:t>
            </w:r>
          </w:p>
        </w:tc>
        <w:tc>
          <w:tcPr>
            <w:tcW w:w="689" w:type="pct"/>
            <w:shd w:val="clear" w:color="auto" w:fill="auto"/>
            <w:vAlign w:val="center"/>
          </w:tcPr>
          <w:p w14:paraId="1647B8C9">
            <w:pPr>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lang w:val="en-US" w:eastAsia="zh-CN"/>
              </w:rPr>
              <w:t>秸秆储存库</w:t>
            </w:r>
          </w:p>
        </w:tc>
        <w:tc>
          <w:tcPr>
            <w:tcW w:w="521" w:type="pct"/>
            <w:shd w:val="clear" w:color="auto" w:fill="auto"/>
            <w:vAlign w:val="center"/>
          </w:tcPr>
          <w:p w14:paraId="6F67B688">
            <w:pPr>
              <w:jc w:val="center"/>
              <w:rPr>
                <w:rFonts w:hint="default" w:ascii="Times New Roman" w:hAnsi="Times New Roman" w:eastAsia="仿宋_GB2312" w:cs="Times New Roman"/>
                <w:kern w:val="2"/>
                <w:sz w:val="24"/>
                <w:szCs w:val="24"/>
                <w:lang w:val="en-US" w:eastAsia="zh-CN" w:bidi="ar-SA"/>
              </w:rPr>
            </w:pPr>
            <w:r>
              <w:rPr>
                <w:rFonts w:hint="eastAsia" w:ascii="Times New Roman" w:hAnsi="Times New Roman" w:cs="Times New Roman"/>
                <w:sz w:val="24"/>
                <w:szCs w:val="24"/>
                <w:lang w:val="en-US" w:eastAsia="zh-CN"/>
              </w:rPr>
              <w:t>1540</w:t>
            </w:r>
          </w:p>
        </w:tc>
      </w:tr>
      <w:tr w14:paraId="0D9DF3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4478" w:type="pct"/>
            <w:gridSpan w:val="6"/>
            <w:vAlign w:val="center"/>
          </w:tcPr>
          <w:p w14:paraId="7A1EEB3A">
            <w:pPr>
              <w:jc w:val="center"/>
              <w:rPr>
                <w:rFonts w:hint="default" w:ascii="Times New Roman" w:hAnsi="Times New Roman" w:eastAsia="仿宋_GB2312" w:cs="Times New Roman"/>
                <w:b/>
                <w:bCs/>
                <w:sz w:val="24"/>
                <w:szCs w:val="24"/>
                <w:lang w:eastAsia="zh-CN"/>
              </w:rPr>
            </w:pPr>
            <w:r>
              <w:rPr>
                <w:rFonts w:hint="default" w:ascii="Times New Roman" w:hAnsi="Times New Roman" w:cs="Times New Roman"/>
                <w:b/>
                <w:bCs/>
                <w:sz w:val="24"/>
                <w:szCs w:val="24"/>
                <w:lang w:eastAsia="zh-CN"/>
              </w:rPr>
              <w:t>合计</w:t>
            </w:r>
          </w:p>
        </w:tc>
        <w:tc>
          <w:tcPr>
            <w:tcW w:w="521" w:type="pct"/>
            <w:vAlign w:val="center"/>
          </w:tcPr>
          <w:p w14:paraId="3039CB0D">
            <w:pPr>
              <w:jc w:val="center"/>
              <w:rPr>
                <w:rFonts w:hint="default" w:ascii="Times New Roman" w:hAnsi="Times New Roman" w:eastAsia="仿宋_GB2312" w:cs="Times New Roman"/>
                <w:b/>
                <w:bCs/>
                <w:sz w:val="24"/>
                <w:szCs w:val="24"/>
                <w:lang w:val="en-US" w:eastAsia="zh-CN"/>
              </w:rPr>
            </w:pPr>
            <w:r>
              <w:rPr>
                <w:rFonts w:hint="eastAsia" w:ascii="Times New Roman" w:hAnsi="Times New Roman" w:cs="Times New Roman"/>
                <w:b/>
                <w:bCs/>
                <w:sz w:val="24"/>
                <w:szCs w:val="24"/>
                <w:lang w:val="en-US" w:eastAsia="zh-CN"/>
              </w:rPr>
              <w:t>8405</w:t>
            </w:r>
          </w:p>
        </w:tc>
      </w:tr>
    </w:tbl>
    <w:p w14:paraId="6F52E11A">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lang w:eastAsia="zh-CN"/>
        </w:rPr>
      </w:pPr>
      <w:r>
        <w:rPr>
          <w:rFonts w:hint="eastAsia" w:ascii="仿宋_GB2312" w:hAnsi="仿宋_GB2312" w:eastAsia="仿宋_GB2312" w:cs="仿宋_GB2312"/>
          <w:lang w:eastAsia="zh-CN"/>
        </w:rPr>
        <w:t>(2)购</w:t>
      </w:r>
      <w:r>
        <w:rPr>
          <w:rFonts w:hint="default"/>
          <w:lang w:eastAsia="zh-CN"/>
        </w:rPr>
        <w:t>置农牧业机械设备明细</w:t>
      </w:r>
    </w:p>
    <w:p w14:paraId="326B1E3D">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sz w:val="32"/>
          <w:szCs w:val="32"/>
          <w:vertAlign w:val="baseline"/>
          <w:lang w:eastAsia="zh-CN"/>
        </w:rPr>
      </w:pPr>
      <w:r>
        <w:rPr>
          <w:rFonts w:hint="default"/>
          <w:sz w:val="32"/>
          <w:szCs w:val="32"/>
          <w:lang w:eastAsia="zh-CN"/>
        </w:rPr>
        <w:t>承担秸秆饲料化主体共计</w:t>
      </w:r>
      <w:r>
        <w:rPr>
          <w:rFonts w:hint="default" w:ascii="Times New Roman" w:hAnsi="Times New Roman" w:cs="Times New Roman"/>
          <w:sz w:val="32"/>
          <w:szCs w:val="32"/>
          <w:lang w:val="en-US" w:eastAsia="zh-CN"/>
        </w:rPr>
        <w:t>1</w:t>
      </w:r>
      <w:r>
        <w:rPr>
          <w:rFonts w:hint="eastAsia" w:ascii="Times New Roman" w:hAnsi="Times New Roman" w:cs="Times New Roman"/>
          <w:sz w:val="32"/>
          <w:szCs w:val="32"/>
          <w:lang w:val="en-US" w:eastAsia="zh-CN"/>
        </w:rPr>
        <w:t>5</w:t>
      </w:r>
      <w:r>
        <w:rPr>
          <w:rFonts w:hint="default" w:ascii="Times New Roman" w:hAnsi="Times New Roman" w:cs="Times New Roman"/>
          <w:sz w:val="32"/>
          <w:szCs w:val="32"/>
          <w:lang w:eastAsia="zh-CN"/>
        </w:rPr>
        <w:t>家，购买秸秆相关农业机械</w:t>
      </w:r>
      <w:r>
        <w:rPr>
          <w:rFonts w:hint="eastAsia" w:ascii="Times New Roman" w:hAnsi="Times New Roman" w:cs="Times New Roman"/>
          <w:sz w:val="32"/>
          <w:szCs w:val="32"/>
          <w:lang w:eastAsia="zh-CN"/>
        </w:rPr>
        <w:t>设</w:t>
      </w:r>
      <w:r>
        <w:rPr>
          <w:rFonts w:hint="default" w:ascii="Times New Roman" w:hAnsi="Times New Roman" w:cs="Times New Roman"/>
          <w:sz w:val="32"/>
          <w:szCs w:val="32"/>
          <w:lang w:eastAsia="zh-CN"/>
        </w:rPr>
        <w:t>备</w:t>
      </w:r>
      <w:r>
        <w:rPr>
          <w:rFonts w:hint="default" w:ascii="Times New Roman" w:hAnsi="Times New Roman" w:cs="Times New Roman"/>
          <w:sz w:val="32"/>
          <w:szCs w:val="32"/>
          <w:lang w:val="en-US" w:eastAsia="zh-CN"/>
        </w:rPr>
        <w:t>3</w:t>
      </w:r>
      <w:r>
        <w:rPr>
          <w:rFonts w:hint="eastAsia" w:ascii="Times New Roman" w:hAnsi="Times New Roman" w:cs="Times New Roman"/>
          <w:sz w:val="32"/>
          <w:szCs w:val="32"/>
          <w:lang w:val="en-US" w:eastAsia="zh-CN"/>
        </w:rPr>
        <w:t>2</w:t>
      </w:r>
      <w:r>
        <w:rPr>
          <w:rFonts w:hint="default" w:ascii="Times New Roman" w:hAnsi="Times New Roman" w:cs="Times New Roman"/>
          <w:sz w:val="32"/>
          <w:szCs w:val="32"/>
          <w:lang w:eastAsia="zh-CN"/>
        </w:rPr>
        <w:t>台，具体建设地点、承担主</w:t>
      </w:r>
      <w:r>
        <w:rPr>
          <w:rFonts w:hint="default"/>
          <w:sz w:val="32"/>
          <w:szCs w:val="32"/>
          <w:lang w:eastAsia="zh-CN"/>
        </w:rPr>
        <w:t>体及所购置机械详情如下：</w:t>
      </w:r>
    </w:p>
    <w:tbl>
      <w:tblPr>
        <w:tblStyle w:val="17"/>
        <w:tblW w:w="9570" w:type="dxa"/>
        <w:tblInd w:w="-1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1425"/>
        <w:gridCol w:w="975"/>
        <w:gridCol w:w="2115"/>
        <w:gridCol w:w="1005"/>
        <w:gridCol w:w="2160"/>
        <w:gridCol w:w="1185"/>
      </w:tblGrid>
      <w:tr w14:paraId="46415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center"/>
          </w:tcPr>
          <w:p w14:paraId="6B715770">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仿宋_GB2312" w:hAnsi="仿宋_GB2312" w:eastAsia="仿宋_GB2312" w:cs="仿宋_GB2312"/>
                <w:b/>
                <w:bCs/>
                <w:sz w:val="24"/>
                <w:szCs w:val="24"/>
                <w:vertAlign w:val="baseline"/>
                <w:lang w:eastAsia="zh-CN"/>
              </w:rPr>
            </w:pPr>
            <w:r>
              <w:rPr>
                <w:rFonts w:hint="eastAsia" w:ascii="仿宋_GB2312" w:hAnsi="仿宋_GB2312" w:eastAsia="仿宋_GB2312" w:cs="仿宋_GB2312"/>
                <w:b/>
                <w:bCs/>
                <w:sz w:val="24"/>
                <w:szCs w:val="24"/>
                <w:vertAlign w:val="baseline"/>
                <w:lang w:eastAsia="zh-CN"/>
              </w:rPr>
              <w:t>序号</w:t>
            </w:r>
          </w:p>
        </w:tc>
        <w:tc>
          <w:tcPr>
            <w:tcW w:w="1425" w:type="dxa"/>
            <w:vAlign w:val="center"/>
          </w:tcPr>
          <w:p w14:paraId="6BB7FF20">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仿宋_GB2312" w:hAnsi="仿宋_GB2312" w:eastAsia="仿宋_GB2312" w:cs="仿宋_GB2312"/>
                <w:b/>
                <w:bCs/>
                <w:sz w:val="24"/>
                <w:szCs w:val="24"/>
                <w:vertAlign w:val="baseline"/>
                <w:lang w:eastAsia="zh-CN"/>
              </w:rPr>
            </w:pPr>
            <w:r>
              <w:rPr>
                <w:rFonts w:hint="eastAsia" w:ascii="仿宋_GB2312" w:hAnsi="仿宋_GB2312" w:eastAsia="仿宋_GB2312" w:cs="仿宋_GB2312"/>
                <w:b/>
                <w:bCs/>
                <w:sz w:val="24"/>
                <w:szCs w:val="24"/>
                <w:vertAlign w:val="baseline"/>
                <w:lang w:eastAsia="zh-CN"/>
              </w:rPr>
              <w:t>乡镇（街道）</w:t>
            </w:r>
          </w:p>
        </w:tc>
        <w:tc>
          <w:tcPr>
            <w:tcW w:w="975" w:type="dxa"/>
            <w:vAlign w:val="center"/>
          </w:tcPr>
          <w:p w14:paraId="70AC344E">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仿宋_GB2312" w:hAnsi="仿宋_GB2312" w:eastAsia="仿宋_GB2312" w:cs="仿宋_GB2312"/>
                <w:b/>
                <w:bCs/>
                <w:sz w:val="24"/>
                <w:szCs w:val="24"/>
                <w:vertAlign w:val="baseline"/>
                <w:lang w:eastAsia="zh-CN"/>
              </w:rPr>
            </w:pPr>
            <w:r>
              <w:rPr>
                <w:rFonts w:hint="eastAsia" w:ascii="仿宋_GB2312" w:hAnsi="仿宋_GB2312" w:eastAsia="仿宋_GB2312" w:cs="仿宋_GB2312"/>
                <w:b/>
                <w:bCs/>
                <w:sz w:val="24"/>
                <w:szCs w:val="24"/>
                <w:vertAlign w:val="baseline"/>
                <w:lang w:eastAsia="zh-CN"/>
              </w:rPr>
              <w:t>行政村</w:t>
            </w:r>
          </w:p>
        </w:tc>
        <w:tc>
          <w:tcPr>
            <w:tcW w:w="2115" w:type="dxa"/>
            <w:vAlign w:val="center"/>
          </w:tcPr>
          <w:p w14:paraId="17ABBA70">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仿宋_GB2312" w:hAnsi="仿宋_GB2312" w:eastAsia="仿宋_GB2312" w:cs="仿宋_GB2312"/>
                <w:b/>
                <w:bCs/>
                <w:sz w:val="24"/>
                <w:szCs w:val="24"/>
                <w:vertAlign w:val="baseline"/>
                <w:lang w:eastAsia="zh-CN"/>
              </w:rPr>
            </w:pPr>
            <w:r>
              <w:rPr>
                <w:rFonts w:hint="eastAsia" w:ascii="仿宋_GB2312" w:hAnsi="仿宋_GB2312" w:eastAsia="仿宋_GB2312" w:cs="仿宋_GB2312"/>
                <w:b/>
                <w:bCs/>
                <w:sz w:val="24"/>
                <w:szCs w:val="24"/>
                <w:vertAlign w:val="baseline"/>
                <w:lang w:eastAsia="zh-CN"/>
              </w:rPr>
              <w:t>承担主体</w:t>
            </w:r>
          </w:p>
        </w:tc>
        <w:tc>
          <w:tcPr>
            <w:tcW w:w="1005" w:type="dxa"/>
            <w:vAlign w:val="center"/>
          </w:tcPr>
          <w:p w14:paraId="6658A38B">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仿宋_GB2312" w:hAnsi="仿宋_GB2312" w:eastAsia="仿宋_GB2312" w:cs="仿宋_GB2312"/>
                <w:b/>
                <w:bCs/>
                <w:sz w:val="24"/>
                <w:szCs w:val="24"/>
                <w:vertAlign w:val="baseline"/>
                <w:lang w:eastAsia="zh-CN"/>
              </w:rPr>
            </w:pPr>
            <w:r>
              <w:rPr>
                <w:rFonts w:hint="eastAsia" w:ascii="仿宋_GB2312" w:hAnsi="仿宋_GB2312" w:eastAsia="仿宋_GB2312" w:cs="仿宋_GB2312"/>
                <w:b/>
                <w:bCs/>
                <w:sz w:val="24"/>
                <w:szCs w:val="24"/>
                <w:vertAlign w:val="baseline"/>
                <w:lang w:eastAsia="zh-CN"/>
              </w:rPr>
              <w:t>负责人</w:t>
            </w:r>
          </w:p>
        </w:tc>
        <w:tc>
          <w:tcPr>
            <w:tcW w:w="2160" w:type="dxa"/>
            <w:vAlign w:val="center"/>
          </w:tcPr>
          <w:p w14:paraId="3155B02B">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仿宋_GB2312" w:hAnsi="仿宋_GB2312" w:eastAsia="仿宋_GB2312" w:cs="仿宋_GB2312"/>
                <w:b/>
                <w:bCs/>
                <w:sz w:val="24"/>
                <w:szCs w:val="24"/>
                <w:vertAlign w:val="baseline"/>
                <w:lang w:eastAsia="zh-CN"/>
              </w:rPr>
            </w:pPr>
            <w:r>
              <w:rPr>
                <w:rFonts w:hint="eastAsia" w:ascii="仿宋_GB2312" w:hAnsi="仿宋_GB2312" w:eastAsia="仿宋_GB2312" w:cs="仿宋_GB2312"/>
                <w:b/>
                <w:bCs/>
                <w:sz w:val="24"/>
                <w:szCs w:val="24"/>
                <w:vertAlign w:val="baseline"/>
                <w:lang w:eastAsia="zh-CN"/>
              </w:rPr>
              <w:t>设备名称</w:t>
            </w:r>
          </w:p>
        </w:tc>
        <w:tc>
          <w:tcPr>
            <w:tcW w:w="1185" w:type="dxa"/>
            <w:vAlign w:val="center"/>
          </w:tcPr>
          <w:p w14:paraId="255B87EB">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仿宋_GB2312" w:hAnsi="仿宋_GB2312" w:eastAsia="仿宋_GB2312" w:cs="仿宋_GB2312"/>
                <w:b/>
                <w:bCs/>
                <w:sz w:val="24"/>
                <w:szCs w:val="24"/>
                <w:vertAlign w:val="baseline"/>
                <w:lang w:eastAsia="zh-CN"/>
              </w:rPr>
            </w:pPr>
            <w:r>
              <w:rPr>
                <w:rFonts w:hint="eastAsia" w:ascii="仿宋_GB2312" w:hAnsi="仿宋_GB2312" w:eastAsia="仿宋_GB2312" w:cs="仿宋_GB2312"/>
                <w:b/>
                <w:bCs/>
                <w:sz w:val="24"/>
                <w:szCs w:val="24"/>
                <w:vertAlign w:val="baseline"/>
                <w:lang w:eastAsia="zh-CN"/>
              </w:rPr>
              <w:t>数量（台）</w:t>
            </w:r>
          </w:p>
        </w:tc>
      </w:tr>
      <w:tr w14:paraId="7F7EB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705" w:type="dxa"/>
            <w:vAlign w:val="center"/>
          </w:tcPr>
          <w:p w14:paraId="027802E1">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1</w:t>
            </w:r>
          </w:p>
        </w:tc>
        <w:tc>
          <w:tcPr>
            <w:tcW w:w="1425" w:type="dxa"/>
            <w:vAlign w:val="center"/>
          </w:tcPr>
          <w:p w14:paraId="07549D4B">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24"/>
                <w:szCs w:val="24"/>
                <w:vertAlign w:val="baseline"/>
                <w:lang w:eastAsia="zh-CN"/>
              </w:rPr>
            </w:pPr>
            <w:r>
              <w:rPr>
                <w:rFonts w:hint="default" w:ascii="Times New Roman" w:hAnsi="Times New Roman" w:eastAsia="仿宋_GB2312" w:cs="Times New Roman"/>
                <w:sz w:val="24"/>
                <w:szCs w:val="24"/>
                <w:vertAlign w:val="baseline"/>
                <w:lang w:eastAsia="zh-CN"/>
              </w:rPr>
              <w:t>小牛群镇</w:t>
            </w:r>
          </w:p>
        </w:tc>
        <w:tc>
          <w:tcPr>
            <w:tcW w:w="975" w:type="dxa"/>
            <w:shd w:val="clear" w:color="auto" w:fill="auto"/>
            <w:vAlign w:val="center"/>
          </w:tcPr>
          <w:p w14:paraId="23383665">
            <w:pPr>
              <w:jc w:val="center"/>
              <w:rPr>
                <w:rFonts w:hint="default" w:ascii="Times New Roman" w:hAnsi="Times New Roman" w:eastAsia="仿宋_GB2312" w:cs="Times New Roman"/>
                <w:kern w:val="2"/>
                <w:sz w:val="24"/>
                <w:szCs w:val="24"/>
                <w:lang w:val="en-US" w:eastAsia="zh-CN" w:bidi="ar-SA"/>
              </w:rPr>
            </w:pPr>
            <w:r>
              <w:rPr>
                <w:rFonts w:hint="eastAsia" w:ascii="Times New Roman" w:hAnsi="Times New Roman" w:cs="Times New Roman"/>
                <w:sz w:val="24"/>
                <w:szCs w:val="24"/>
                <w:lang w:eastAsia="zh-CN"/>
              </w:rPr>
              <w:t>北</w:t>
            </w:r>
            <w:r>
              <w:rPr>
                <w:rFonts w:hint="default" w:ascii="Times New Roman" w:hAnsi="Times New Roman" w:eastAsia="仿宋_GB2312" w:cs="Times New Roman"/>
                <w:sz w:val="24"/>
                <w:szCs w:val="24"/>
                <w:lang w:eastAsia="zh-CN"/>
              </w:rPr>
              <w:t>窝铺村</w:t>
            </w:r>
          </w:p>
        </w:tc>
        <w:tc>
          <w:tcPr>
            <w:tcW w:w="2115" w:type="dxa"/>
            <w:shd w:val="clear" w:color="auto" w:fill="auto"/>
            <w:vAlign w:val="center"/>
          </w:tcPr>
          <w:p w14:paraId="29D8FF4A">
            <w:pPr>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rPr>
              <w:t>喀喇沁旗张树强畜牧养殖场</w:t>
            </w:r>
          </w:p>
        </w:tc>
        <w:tc>
          <w:tcPr>
            <w:tcW w:w="1005" w:type="dxa"/>
            <w:shd w:val="clear" w:color="auto" w:fill="auto"/>
            <w:vAlign w:val="center"/>
          </w:tcPr>
          <w:p w14:paraId="704BB998">
            <w:pPr>
              <w:jc w:val="center"/>
              <w:rPr>
                <w:rFonts w:hint="default" w:ascii="Times New Roman" w:hAnsi="Times New Roman" w:eastAsia="仿宋_GB2312" w:cs="Times New Roman"/>
                <w:kern w:val="2"/>
                <w:sz w:val="24"/>
                <w:szCs w:val="24"/>
                <w:lang w:val="en-US" w:eastAsia="zh-CN" w:bidi="ar-SA"/>
              </w:rPr>
            </w:pPr>
            <w:r>
              <w:rPr>
                <w:rFonts w:hint="eastAsia" w:ascii="Times New Roman" w:hAnsi="Times New Roman" w:cs="Times New Roman"/>
                <w:sz w:val="24"/>
                <w:szCs w:val="24"/>
                <w:lang w:eastAsia="zh-CN"/>
              </w:rPr>
              <w:t>张树强</w:t>
            </w:r>
          </w:p>
        </w:tc>
        <w:tc>
          <w:tcPr>
            <w:tcW w:w="2160" w:type="dxa"/>
            <w:vAlign w:val="center"/>
          </w:tcPr>
          <w:p w14:paraId="4F9D8282">
            <w:pPr>
              <w:keepNext w:val="0"/>
              <w:keepLines w:val="0"/>
              <w:widowControl/>
              <w:suppressLineNumbers w:val="0"/>
              <w:jc w:val="center"/>
              <w:textAlignment w:val="center"/>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i w:val="0"/>
                <w:iCs w:val="0"/>
                <w:color w:val="000000"/>
                <w:kern w:val="0"/>
                <w:sz w:val="24"/>
                <w:szCs w:val="24"/>
                <w:u w:val="none"/>
                <w:lang w:val="en-US" w:eastAsia="zh-CN" w:bidi="ar"/>
              </w:rPr>
              <w:t>全混合日粮制备机</w:t>
            </w:r>
            <w:r>
              <w:rPr>
                <w:rFonts w:hint="default" w:ascii="Times New Roman" w:hAnsi="Times New Roman" w:cs="Times New Roman"/>
                <w:i w:val="0"/>
                <w:iCs w:val="0"/>
                <w:color w:val="000000"/>
                <w:kern w:val="0"/>
                <w:sz w:val="24"/>
                <w:szCs w:val="24"/>
                <w:u w:val="none"/>
                <w:lang w:val="en-US" w:eastAsia="zh-CN" w:bidi="ar"/>
              </w:rPr>
              <w:t>A型</w:t>
            </w:r>
          </w:p>
        </w:tc>
        <w:tc>
          <w:tcPr>
            <w:tcW w:w="1185" w:type="dxa"/>
            <w:vAlign w:val="center"/>
          </w:tcPr>
          <w:p w14:paraId="2EA9620A">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1</w:t>
            </w:r>
          </w:p>
        </w:tc>
      </w:tr>
      <w:tr w14:paraId="0A0B4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705" w:type="dxa"/>
            <w:vAlign w:val="center"/>
          </w:tcPr>
          <w:p w14:paraId="0FC953A0">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2</w:t>
            </w:r>
          </w:p>
        </w:tc>
        <w:tc>
          <w:tcPr>
            <w:tcW w:w="1425" w:type="dxa"/>
            <w:shd w:val="clear" w:color="auto" w:fill="auto"/>
            <w:vAlign w:val="center"/>
          </w:tcPr>
          <w:p w14:paraId="62F28CE0">
            <w:pPr>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lang w:eastAsia="zh-CN"/>
              </w:rPr>
              <w:t>小牛群镇</w:t>
            </w:r>
          </w:p>
        </w:tc>
        <w:tc>
          <w:tcPr>
            <w:tcW w:w="975" w:type="dxa"/>
            <w:shd w:val="clear" w:color="auto" w:fill="auto"/>
            <w:vAlign w:val="center"/>
          </w:tcPr>
          <w:p w14:paraId="23D7732C">
            <w:pPr>
              <w:jc w:val="center"/>
              <w:rPr>
                <w:rFonts w:hint="default" w:ascii="Times New Roman" w:hAnsi="Times New Roman" w:eastAsia="仿宋_GB2312" w:cs="Times New Roman"/>
                <w:kern w:val="2"/>
                <w:sz w:val="24"/>
                <w:szCs w:val="24"/>
                <w:lang w:val="en-US" w:eastAsia="zh-CN" w:bidi="ar-SA"/>
              </w:rPr>
            </w:pPr>
            <w:r>
              <w:rPr>
                <w:rFonts w:hint="eastAsia" w:ascii="Times New Roman" w:hAnsi="Times New Roman" w:cs="Times New Roman"/>
                <w:sz w:val="24"/>
                <w:szCs w:val="24"/>
                <w:lang w:eastAsia="zh-CN"/>
              </w:rPr>
              <w:t>黄</w:t>
            </w:r>
            <w:r>
              <w:rPr>
                <w:rFonts w:hint="default" w:ascii="Times New Roman" w:hAnsi="Times New Roman" w:eastAsia="仿宋_GB2312" w:cs="Times New Roman"/>
                <w:sz w:val="24"/>
                <w:szCs w:val="24"/>
                <w:lang w:eastAsia="zh-CN"/>
              </w:rPr>
              <w:t>窝铺村</w:t>
            </w:r>
          </w:p>
        </w:tc>
        <w:tc>
          <w:tcPr>
            <w:tcW w:w="2115" w:type="dxa"/>
            <w:shd w:val="clear" w:color="auto" w:fill="auto"/>
            <w:vAlign w:val="center"/>
          </w:tcPr>
          <w:p w14:paraId="31969F21">
            <w:pPr>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rPr>
              <w:t>喀喇沁旗顺利养殖场</w:t>
            </w:r>
          </w:p>
        </w:tc>
        <w:tc>
          <w:tcPr>
            <w:tcW w:w="1005" w:type="dxa"/>
            <w:shd w:val="clear" w:color="auto" w:fill="auto"/>
            <w:vAlign w:val="center"/>
          </w:tcPr>
          <w:p w14:paraId="16063755">
            <w:pPr>
              <w:jc w:val="center"/>
              <w:rPr>
                <w:rFonts w:hint="default" w:ascii="Times New Roman" w:hAnsi="Times New Roman" w:eastAsia="仿宋_GB2312" w:cs="Times New Roman"/>
                <w:kern w:val="2"/>
                <w:sz w:val="24"/>
                <w:szCs w:val="24"/>
                <w:lang w:val="en-US" w:eastAsia="zh-CN" w:bidi="ar-SA"/>
              </w:rPr>
            </w:pPr>
            <w:r>
              <w:rPr>
                <w:rFonts w:hint="eastAsia" w:ascii="Times New Roman" w:hAnsi="Times New Roman" w:cs="Times New Roman"/>
                <w:sz w:val="24"/>
                <w:szCs w:val="24"/>
                <w:lang w:eastAsia="zh-CN"/>
              </w:rPr>
              <w:t>祝淑艳</w:t>
            </w:r>
          </w:p>
        </w:tc>
        <w:tc>
          <w:tcPr>
            <w:tcW w:w="2160" w:type="dxa"/>
            <w:shd w:val="clear" w:color="auto" w:fill="auto"/>
            <w:vAlign w:val="center"/>
          </w:tcPr>
          <w:p w14:paraId="4EC25AA1">
            <w:pPr>
              <w:keepNext w:val="0"/>
              <w:keepLines w:val="0"/>
              <w:widowControl/>
              <w:suppressLineNumbers w:val="0"/>
              <w:jc w:val="center"/>
              <w:textAlignment w:val="center"/>
              <w:rPr>
                <w:rFonts w:hint="default" w:ascii="Times New Roman" w:hAnsi="Times New Roman" w:eastAsia="仿宋_GB2312" w:cs="Times New Roman"/>
                <w:kern w:val="2"/>
                <w:sz w:val="24"/>
                <w:szCs w:val="24"/>
                <w:vertAlign w:val="baseline"/>
                <w:lang w:val="en-US" w:eastAsia="zh-CN" w:bidi="ar-SA"/>
              </w:rPr>
            </w:pPr>
            <w:r>
              <w:rPr>
                <w:rFonts w:hint="default" w:ascii="Times New Roman" w:hAnsi="Times New Roman" w:eastAsia="仿宋_GB2312" w:cs="Times New Roman"/>
                <w:i w:val="0"/>
                <w:iCs w:val="0"/>
                <w:color w:val="000000"/>
                <w:kern w:val="0"/>
                <w:sz w:val="24"/>
                <w:szCs w:val="24"/>
                <w:u w:val="none"/>
                <w:lang w:val="en-US" w:eastAsia="zh-CN" w:bidi="ar"/>
              </w:rPr>
              <w:t>全混合日粮制备机</w:t>
            </w:r>
            <w:r>
              <w:rPr>
                <w:rFonts w:hint="default" w:ascii="Times New Roman" w:hAnsi="Times New Roman" w:cs="Times New Roman"/>
                <w:sz w:val="24"/>
                <w:szCs w:val="24"/>
                <w:vertAlign w:val="baseline"/>
                <w:lang w:val="en-US" w:eastAsia="zh-CN"/>
              </w:rPr>
              <w:t>B型</w:t>
            </w:r>
          </w:p>
        </w:tc>
        <w:tc>
          <w:tcPr>
            <w:tcW w:w="1185" w:type="dxa"/>
            <w:vAlign w:val="center"/>
          </w:tcPr>
          <w:p w14:paraId="44D50E2D">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1</w:t>
            </w:r>
          </w:p>
        </w:tc>
      </w:tr>
      <w:tr w14:paraId="1FE8B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3" w:hRule="atLeast"/>
        </w:trPr>
        <w:tc>
          <w:tcPr>
            <w:tcW w:w="705" w:type="dxa"/>
            <w:vMerge w:val="restart"/>
            <w:vAlign w:val="center"/>
          </w:tcPr>
          <w:p w14:paraId="4D7ECFC6">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3</w:t>
            </w:r>
          </w:p>
        </w:tc>
        <w:tc>
          <w:tcPr>
            <w:tcW w:w="1425" w:type="dxa"/>
            <w:vMerge w:val="restart"/>
            <w:vAlign w:val="center"/>
          </w:tcPr>
          <w:p w14:paraId="1CF18B3C">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24"/>
                <w:szCs w:val="24"/>
                <w:vertAlign w:val="baseline"/>
                <w:lang w:eastAsia="zh-CN"/>
              </w:rPr>
            </w:pPr>
            <w:r>
              <w:rPr>
                <w:rFonts w:hint="default" w:ascii="Times New Roman" w:hAnsi="Times New Roman" w:eastAsia="仿宋_GB2312" w:cs="Times New Roman"/>
                <w:sz w:val="24"/>
                <w:szCs w:val="24"/>
                <w:lang w:eastAsia="zh-CN"/>
              </w:rPr>
              <w:t>小牛群镇</w:t>
            </w:r>
          </w:p>
        </w:tc>
        <w:tc>
          <w:tcPr>
            <w:tcW w:w="975" w:type="dxa"/>
            <w:vMerge w:val="restart"/>
            <w:vAlign w:val="center"/>
          </w:tcPr>
          <w:p w14:paraId="39D807D4">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24"/>
                <w:szCs w:val="24"/>
                <w:vertAlign w:val="baseline"/>
                <w:lang w:eastAsia="zh-CN"/>
              </w:rPr>
            </w:pPr>
            <w:r>
              <w:rPr>
                <w:rFonts w:hint="eastAsia" w:ascii="Times New Roman" w:hAnsi="Times New Roman" w:cs="Times New Roman"/>
                <w:sz w:val="24"/>
                <w:szCs w:val="24"/>
                <w:vertAlign w:val="baseline"/>
                <w:lang w:eastAsia="zh-CN"/>
              </w:rPr>
              <w:t>大营子村</w:t>
            </w:r>
          </w:p>
        </w:tc>
        <w:tc>
          <w:tcPr>
            <w:tcW w:w="2115" w:type="dxa"/>
            <w:vMerge w:val="restart"/>
            <w:vAlign w:val="center"/>
          </w:tcPr>
          <w:p w14:paraId="2BAC4D17">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24"/>
                <w:szCs w:val="24"/>
                <w:vertAlign w:val="baseline"/>
                <w:lang w:eastAsia="zh-CN"/>
              </w:rPr>
            </w:pPr>
            <w:r>
              <w:rPr>
                <w:rFonts w:hint="eastAsia" w:ascii="Times New Roman" w:hAnsi="Times New Roman" w:cs="Times New Roman"/>
                <w:sz w:val="24"/>
                <w:szCs w:val="24"/>
                <w:vertAlign w:val="baseline"/>
                <w:lang w:eastAsia="zh-CN"/>
              </w:rPr>
              <w:t>喀喇沁旗永恒养殖专业合作社</w:t>
            </w:r>
          </w:p>
        </w:tc>
        <w:tc>
          <w:tcPr>
            <w:tcW w:w="1005" w:type="dxa"/>
            <w:vMerge w:val="restart"/>
            <w:vAlign w:val="center"/>
          </w:tcPr>
          <w:p w14:paraId="1EBB75D8">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24"/>
                <w:szCs w:val="24"/>
                <w:vertAlign w:val="baseline"/>
                <w:lang w:eastAsia="zh-CN"/>
              </w:rPr>
            </w:pPr>
            <w:r>
              <w:rPr>
                <w:rFonts w:hint="eastAsia" w:ascii="Times New Roman" w:hAnsi="Times New Roman" w:cs="Times New Roman"/>
                <w:sz w:val="24"/>
                <w:szCs w:val="24"/>
                <w:vertAlign w:val="baseline"/>
                <w:lang w:eastAsia="zh-CN"/>
              </w:rPr>
              <w:t>郑国良</w:t>
            </w:r>
          </w:p>
        </w:tc>
        <w:tc>
          <w:tcPr>
            <w:tcW w:w="2160" w:type="dxa"/>
            <w:shd w:val="clear" w:color="auto" w:fill="auto"/>
            <w:vAlign w:val="center"/>
          </w:tcPr>
          <w:p w14:paraId="326397FE">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kern w:val="2"/>
                <w:sz w:val="24"/>
                <w:szCs w:val="24"/>
                <w:vertAlign w:val="baseline"/>
                <w:lang w:val="en-US" w:eastAsia="zh-CN" w:bidi="ar-SA"/>
              </w:rPr>
            </w:pPr>
            <w:r>
              <w:rPr>
                <w:rFonts w:hint="default" w:ascii="Times New Roman" w:hAnsi="Times New Roman" w:eastAsia="仿宋_GB2312" w:cs="Times New Roman"/>
                <w:sz w:val="24"/>
                <w:szCs w:val="24"/>
                <w:vertAlign w:val="baseline"/>
                <w:lang w:eastAsia="zh-CN"/>
              </w:rPr>
              <w:t>秸秆打捆机</w:t>
            </w:r>
            <w:r>
              <w:rPr>
                <w:rFonts w:hint="default" w:ascii="Times New Roman" w:hAnsi="Times New Roman" w:cs="Times New Roman"/>
                <w:sz w:val="24"/>
                <w:szCs w:val="24"/>
                <w:vertAlign w:val="baseline"/>
                <w:lang w:val="en-US" w:eastAsia="zh-CN"/>
              </w:rPr>
              <w:t>C型</w:t>
            </w:r>
          </w:p>
        </w:tc>
        <w:tc>
          <w:tcPr>
            <w:tcW w:w="1185" w:type="dxa"/>
            <w:shd w:val="clear" w:color="auto" w:fill="auto"/>
            <w:vAlign w:val="center"/>
          </w:tcPr>
          <w:p w14:paraId="2B789533">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kern w:val="2"/>
                <w:sz w:val="24"/>
                <w:szCs w:val="24"/>
                <w:vertAlign w:val="baseline"/>
                <w:lang w:val="en-US" w:eastAsia="zh-CN" w:bidi="ar-SA"/>
              </w:rPr>
            </w:pPr>
            <w:r>
              <w:rPr>
                <w:rFonts w:hint="eastAsia" w:ascii="Times New Roman" w:hAnsi="Times New Roman" w:cs="Times New Roman"/>
                <w:sz w:val="24"/>
                <w:szCs w:val="24"/>
                <w:vertAlign w:val="baseline"/>
                <w:lang w:val="en-US" w:eastAsia="zh-CN"/>
              </w:rPr>
              <w:t>1</w:t>
            </w:r>
          </w:p>
        </w:tc>
      </w:tr>
      <w:tr w14:paraId="138F6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705" w:type="dxa"/>
            <w:vMerge w:val="continue"/>
            <w:vAlign w:val="center"/>
          </w:tcPr>
          <w:p w14:paraId="47D52AA8">
            <w:pPr>
              <w:keepNext w:val="0"/>
              <w:keepLines w:val="0"/>
              <w:pageBreakBefore w:val="0"/>
              <w:widowControl w:val="0"/>
              <w:kinsoku/>
              <w:wordWrap/>
              <w:overflowPunct/>
              <w:topLinePunct w:val="0"/>
              <w:autoSpaceDE/>
              <w:autoSpaceDN/>
              <w:bidi w:val="0"/>
              <w:adjustRightInd/>
              <w:snapToGrid/>
              <w:spacing w:line="576" w:lineRule="exact"/>
              <w:jc w:val="center"/>
              <w:textAlignment w:val="auto"/>
            </w:pPr>
          </w:p>
        </w:tc>
        <w:tc>
          <w:tcPr>
            <w:tcW w:w="1425" w:type="dxa"/>
            <w:vMerge w:val="continue"/>
            <w:vAlign w:val="center"/>
          </w:tcPr>
          <w:p w14:paraId="13A40842">
            <w:pPr>
              <w:keepNext w:val="0"/>
              <w:keepLines w:val="0"/>
              <w:pageBreakBefore w:val="0"/>
              <w:widowControl w:val="0"/>
              <w:kinsoku/>
              <w:wordWrap/>
              <w:overflowPunct/>
              <w:topLinePunct w:val="0"/>
              <w:autoSpaceDE/>
              <w:autoSpaceDN/>
              <w:bidi w:val="0"/>
              <w:adjustRightInd/>
              <w:snapToGrid/>
              <w:spacing w:line="576" w:lineRule="exact"/>
              <w:jc w:val="center"/>
              <w:textAlignment w:val="auto"/>
            </w:pPr>
          </w:p>
        </w:tc>
        <w:tc>
          <w:tcPr>
            <w:tcW w:w="975" w:type="dxa"/>
            <w:vMerge w:val="continue"/>
            <w:vAlign w:val="center"/>
          </w:tcPr>
          <w:p w14:paraId="3F66E60E">
            <w:pPr>
              <w:keepNext w:val="0"/>
              <w:keepLines w:val="0"/>
              <w:pageBreakBefore w:val="0"/>
              <w:widowControl w:val="0"/>
              <w:kinsoku/>
              <w:wordWrap/>
              <w:overflowPunct/>
              <w:topLinePunct w:val="0"/>
              <w:autoSpaceDE/>
              <w:autoSpaceDN/>
              <w:bidi w:val="0"/>
              <w:adjustRightInd/>
              <w:snapToGrid/>
              <w:spacing w:line="576" w:lineRule="exact"/>
              <w:jc w:val="center"/>
              <w:textAlignment w:val="auto"/>
            </w:pPr>
          </w:p>
        </w:tc>
        <w:tc>
          <w:tcPr>
            <w:tcW w:w="2115" w:type="dxa"/>
            <w:vMerge w:val="continue"/>
            <w:vAlign w:val="center"/>
          </w:tcPr>
          <w:p w14:paraId="579D20B7">
            <w:pPr>
              <w:keepNext w:val="0"/>
              <w:keepLines w:val="0"/>
              <w:pageBreakBefore w:val="0"/>
              <w:widowControl w:val="0"/>
              <w:kinsoku/>
              <w:wordWrap/>
              <w:overflowPunct/>
              <w:topLinePunct w:val="0"/>
              <w:autoSpaceDE/>
              <w:autoSpaceDN/>
              <w:bidi w:val="0"/>
              <w:adjustRightInd/>
              <w:snapToGrid/>
              <w:spacing w:line="576" w:lineRule="exact"/>
              <w:jc w:val="center"/>
              <w:textAlignment w:val="auto"/>
            </w:pPr>
          </w:p>
        </w:tc>
        <w:tc>
          <w:tcPr>
            <w:tcW w:w="1005" w:type="dxa"/>
            <w:vMerge w:val="continue"/>
            <w:vAlign w:val="center"/>
          </w:tcPr>
          <w:p w14:paraId="4CEB6824">
            <w:pPr>
              <w:keepNext w:val="0"/>
              <w:keepLines w:val="0"/>
              <w:pageBreakBefore w:val="0"/>
              <w:widowControl w:val="0"/>
              <w:kinsoku/>
              <w:wordWrap/>
              <w:overflowPunct/>
              <w:topLinePunct w:val="0"/>
              <w:autoSpaceDE/>
              <w:autoSpaceDN/>
              <w:bidi w:val="0"/>
              <w:adjustRightInd/>
              <w:snapToGrid/>
              <w:spacing w:line="576" w:lineRule="exact"/>
              <w:jc w:val="center"/>
              <w:textAlignment w:val="auto"/>
            </w:pPr>
          </w:p>
        </w:tc>
        <w:tc>
          <w:tcPr>
            <w:tcW w:w="2160" w:type="dxa"/>
            <w:shd w:val="clear" w:color="auto" w:fill="auto"/>
            <w:vAlign w:val="center"/>
          </w:tcPr>
          <w:p w14:paraId="3B4F5D4E">
            <w:pPr>
              <w:keepNext w:val="0"/>
              <w:keepLines w:val="0"/>
              <w:widowControl/>
              <w:suppressLineNumbers w:val="0"/>
              <w:jc w:val="center"/>
              <w:textAlignment w:val="center"/>
              <w:rPr>
                <w:rFonts w:hint="default" w:ascii="Times New Roman" w:hAnsi="Times New Roman" w:eastAsia="仿宋_GB2312" w:cs="Times New Roman"/>
                <w:kern w:val="2"/>
                <w:sz w:val="24"/>
                <w:szCs w:val="24"/>
                <w:vertAlign w:val="baseline"/>
                <w:lang w:val="en-US" w:eastAsia="zh-CN" w:bidi="ar-SA"/>
              </w:rPr>
            </w:pPr>
            <w:r>
              <w:rPr>
                <w:rFonts w:hint="default" w:ascii="Times New Roman" w:hAnsi="Times New Roman" w:eastAsia="仿宋_GB2312" w:cs="Times New Roman"/>
                <w:i w:val="0"/>
                <w:iCs w:val="0"/>
                <w:color w:val="000000"/>
                <w:kern w:val="0"/>
                <w:sz w:val="24"/>
                <w:szCs w:val="24"/>
                <w:u w:val="none"/>
                <w:lang w:val="en-US" w:eastAsia="zh-CN" w:bidi="ar"/>
              </w:rPr>
              <w:t>全混合日粮制备机</w:t>
            </w:r>
            <w:r>
              <w:rPr>
                <w:rFonts w:hint="default" w:ascii="Times New Roman" w:hAnsi="Times New Roman" w:cs="Times New Roman"/>
                <w:i w:val="0"/>
                <w:iCs w:val="0"/>
                <w:color w:val="000000"/>
                <w:kern w:val="0"/>
                <w:sz w:val="24"/>
                <w:szCs w:val="24"/>
                <w:u w:val="none"/>
                <w:lang w:val="en-US" w:eastAsia="zh-CN" w:bidi="ar"/>
              </w:rPr>
              <w:t>C型</w:t>
            </w:r>
          </w:p>
        </w:tc>
        <w:tc>
          <w:tcPr>
            <w:tcW w:w="1185" w:type="dxa"/>
            <w:shd w:val="clear" w:color="auto" w:fill="auto"/>
            <w:vAlign w:val="center"/>
          </w:tcPr>
          <w:p w14:paraId="14CBEF8A">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kern w:val="2"/>
                <w:sz w:val="24"/>
                <w:szCs w:val="24"/>
                <w:vertAlign w:val="baseline"/>
                <w:lang w:val="en-US" w:eastAsia="zh-CN" w:bidi="ar-SA"/>
              </w:rPr>
            </w:pPr>
            <w:r>
              <w:rPr>
                <w:rFonts w:hint="eastAsia" w:ascii="Times New Roman" w:hAnsi="Times New Roman" w:cs="Times New Roman"/>
                <w:sz w:val="24"/>
                <w:szCs w:val="24"/>
                <w:vertAlign w:val="baseline"/>
                <w:lang w:val="en-US" w:eastAsia="zh-CN"/>
              </w:rPr>
              <w:t>1</w:t>
            </w:r>
          </w:p>
        </w:tc>
      </w:tr>
      <w:tr w14:paraId="5AE16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705" w:type="dxa"/>
            <w:vAlign w:val="center"/>
          </w:tcPr>
          <w:p w14:paraId="2DE87979">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4</w:t>
            </w:r>
          </w:p>
        </w:tc>
        <w:tc>
          <w:tcPr>
            <w:tcW w:w="1425" w:type="dxa"/>
            <w:vAlign w:val="center"/>
          </w:tcPr>
          <w:p w14:paraId="4FB1FB75">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24"/>
                <w:szCs w:val="24"/>
                <w:vertAlign w:val="baseline"/>
                <w:lang w:eastAsia="zh-CN"/>
              </w:rPr>
            </w:pPr>
            <w:r>
              <w:rPr>
                <w:rFonts w:hint="default" w:ascii="Times New Roman" w:hAnsi="Times New Roman" w:eastAsia="仿宋_GB2312" w:cs="Times New Roman"/>
                <w:sz w:val="24"/>
                <w:szCs w:val="24"/>
                <w:lang w:eastAsia="zh-CN"/>
              </w:rPr>
              <w:t>小牛群镇</w:t>
            </w:r>
          </w:p>
        </w:tc>
        <w:tc>
          <w:tcPr>
            <w:tcW w:w="975" w:type="dxa"/>
            <w:vAlign w:val="center"/>
          </w:tcPr>
          <w:p w14:paraId="2EBC9C85">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24"/>
                <w:szCs w:val="24"/>
                <w:vertAlign w:val="baseline"/>
                <w:lang w:eastAsia="zh-CN"/>
              </w:rPr>
            </w:pPr>
            <w:r>
              <w:rPr>
                <w:rFonts w:hint="eastAsia" w:ascii="Times New Roman" w:hAnsi="Times New Roman" w:cs="Times New Roman"/>
                <w:sz w:val="24"/>
                <w:szCs w:val="24"/>
                <w:vertAlign w:val="baseline"/>
                <w:lang w:eastAsia="zh-CN"/>
              </w:rPr>
              <w:t>大营子村</w:t>
            </w:r>
          </w:p>
        </w:tc>
        <w:tc>
          <w:tcPr>
            <w:tcW w:w="2115" w:type="dxa"/>
            <w:vAlign w:val="center"/>
          </w:tcPr>
          <w:p w14:paraId="10778E65">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24"/>
                <w:szCs w:val="24"/>
                <w:vertAlign w:val="baseline"/>
                <w:lang w:eastAsia="zh-CN"/>
              </w:rPr>
            </w:pPr>
            <w:r>
              <w:rPr>
                <w:rFonts w:hint="eastAsia" w:ascii="Times New Roman" w:hAnsi="Times New Roman" w:cs="Times New Roman"/>
                <w:sz w:val="24"/>
                <w:szCs w:val="24"/>
                <w:vertAlign w:val="baseline"/>
                <w:lang w:eastAsia="zh-CN"/>
              </w:rPr>
              <w:t>喀喇沁旗锦峰养殖家庭牧场</w:t>
            </w:r>
          </w:p>
        </w:tc>
        <w:tc>
          <w:tcPr>
            <w:tcW w:w="1005" w:type="dxa"/>
            <w:vAlign w:val="center"/>
          </w:tcPr>
          <w:p w14:paraId="5E7AC7A7">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24"/>
                <w:szCs w:val="24"/>
                <w:vertAlign w:val="baseline"/>
                <w:lang w:eastAsia="zh-CN"/>
              </w:rPr>
            </w:pPr>
            <w:r>
              <w:rPr>
                <w:rFonts w:hint="eastAsia" w:ascii="Times New Roman" w:hAnsi="Times New Roman" w:cs="Times New Roman"/>
                <w:sz w:val="24"/>
                <w:szCs w:val="24"/>
                <w:vertAlign w:val="baseline"/>
                <w:lang w:eastAsia="zh-CN"/>
              </w:rPr>
              <w:t>魏琳</w:t>
            </w:r>
          </w:p>
        </w:tc>
        <w:tc>
          <w:tcPr>
            <w:tcW w:w="2160" w:type="dxa"/>
            <w:shd w:val="clear" w:color="auto" w:fill="auto"/>
            <w:vAlign w:val="center"/>
          </w:tcPr>
          <w:p w14:paraId="15E37B02">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2"/>
                <w:sz w:val="24"/>
                <w:szCs w:val="24"/>
                <w:u w:val="none"/>
                <w:lang w:val="en-US" w:eastAsia="zh-CN" w:bidi="ar-SA"/>
              </w:rPr>
            </w:pPr>
            <w:r>
              <w:rPr>
                <w:rFonts w:hint="default" w:ascii="Times New Roman" w:hAnsi="Times New Roman" w:eastAsia="仿宋_GB2312" w:cs="Times New Roman"/>
                <w:i w:val="0"/>
                <w:iCs w:val="0"/>
                <w:color w:val="000000"/>
                <w:kern w:val="0"/>
                <w:sz w:val="24"/>
                <w:szCs w:val="24"/>
                <w:u w:val="none"/>
                <w:lang w:val="en-US" w:eastAsia="zh-CN" w:bidi="ar"/>
              </w:rPr>
              <w:t>全混合日粮制备机</w:t>
            </w:r>
            <w:r>
              <w:rPr>
                <w:rFonts w:hint="default" w:ascii="Times New Roman" w:hAnsi="Times New Roman" w:cs="Times New Roman"/>
                <w:i w:val="0"/>
                <w:iCs w:val="0"/>
                <w:color w:val="000000"/>
                <w:kern w:val="0"/>
                <w:sz w:val="24"/>
                <w:szCs w:val="24"/>
                <w:u w:val="none"/>
                <w:lang w:val="en-US" w:eastAsia="zh-CN" w:bidi="ar"/>
              </w:rPr>
              <w:t>D型</w:t>
            </w:r>
          </w:p>
        </w:tc>
        <w:tc>
          <w:tcPr>
            <w:tcW w:w="1185" w:type="dxa"/>
            <w:vAlign w:val="center"/>
          </w:tcPr>
          <w:p w14:paraId="58FFDF26">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1</w:t>
            </w:r>
          </w:p>
        </w:tc>
      </w:tr>
      <w:tr w14:paraId="78D25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705" w:type="dxa"/>
            <w:vMerge w:val="restart"/>
            <w:vAlign w:val="center"/>
          </w:tcPr>
          <w:p w14:paraId="1776CA7B">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5</w:t>
            </w:r>
          </w:p>
        </w:tc>
        <w:tc>
          <w:tcPr>
            <w:tcW w:w="1425" w:type="dxa"/>
            <w:vMerge w:val="restart"/>
            <w:vAlign w:val="center"/>
          </w:tcPr>
          <w:p w14:paraId="33417594">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24"/>
                <w:szCs w:val="24"/>
                <w:vertAlign w:val="baseline"/>
                <w:lang w:eastAsia="zh-CN"/>
              </w:rPr>
            </w:pPr>
            <w:r>
              <w:rPr>
                <w:rFonts w:hint="default" w:ascii="Times New Roman" w:hAnsi="Times New Roman" w:eastAsia="仿宋_GB2312" w:cs="Times New Roman"/>
                <w:sz w:val="24"/>
                <w:szCs w:val="24"/>
                <w:lang w:eastAsia="zh-CN"/>
              </w:rPr>
              <w:t>小牛群镇</w:t>
            </w:r>
          </w:p>
        </w:tc>
        <w:tc>
          <w:tcPr>
            <w:tcW w:w="975" w:type="dxa"/>
            <w:vMerge w:val="restart"/>
            <w:vAlign w:val="center"/>
          </w:tcPr>
          <w:p w14:paraId="533D297D">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24"/>
                <w:szCs w:val="24"/>
                <w:vertAlign w:val="baseline"/>
                <w:lang w:eastAsia="zh-CN"/>
              </w:rPr>
            </w:pPr>
            <w:r>
              <w:rPr>
                <w:rFonts w:hint="eastAsia" w:ascii="Times New Roman" w:hAnsi="Times New Roman" w:cs="Times New Roman"/>
                <w:sz w:val="24"/>
                <w:szCs w:val="24"/>
                <w:vertAlign w:val="baseline"/>
                <w:lang w:eastAsia="zh-CN"/>
              </w:rPr>
              <w:t>解放地村</w:t>
            </w:r>
          </w:p>
        </w:tc>
        <w:tc>
          <w:tcPr>
            <w:tcW w:w="2115" w:type="dxa"/>
            <w:vMerge w:val="restart"/>
            <w:vAlign w:val="center"/>
          </w:tcPr>
          <w:p w14:paraId="5B357D62">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24"/>
                <w:szCs w:val="24"/>
                <w:vertAlign w:val="baseline"/>
                <w:lang w:eastAsia="zh-CN"/>
              </w:rPr>
            </w:pPr>
            <w:r>
              <w:rPr>
                <w:rFonts w:hint="eastAsia" w:ascii="Times New Roman" w:hAnsi="Times New Roman" w:cs="Times New Roman"/>
                <w:sz w:val="24"/>
                <w:szCs w:val="24"/>
                <w:vertAlign w:val="baseline"/>
                <w:lang w:eastAsia="zh-CN"/>
              </w:rPr>
              <w:t>喀喇沁旗东弘牧场</w:t>
            </w:r>
          </w:p>
        </w:tc>
        <w:tc>
          <w:tcPr>
            <w:tcW w:w="1005" w:type="dxa"/>
            <w:vMerge w:val="restart"/>
            <w:vAlign w:val="center"/>
          </w:tcPr>
          <w:p w14:paraId="072E4EA3">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24"/>
                <w:szCs w:val="24"/>
                <w:vertAlign w:val="baseline"/>
                <w:lang w:eastAsia="zh-CN"/>
              </w:rPr>
            </w:pPr>
            <w:r>
              <w:rPr>
                <w:rFonts w:hint="eastAsia" w:ascii="Times New Roman" w:hAnsi="Times New Roman" w:cs="Times New Roman"/>
                <w:sz w:val="24"/>
                <w:szCs w:val="24"/>
                <w:vertAlign w:val="baseline"/>
                <w:lang w:eastAsia="zh-CN"/>
              </w:rPr>
              <w:t>王骥</w:t>
            </w:r>
          </w:p>
        </w:tc>
        <w:tc>
          <w:tcPr>
            <w:tcW w:w="2160" w:type="dxa"/>
            <w:vAlign w:val="center"/>
          </w:tcPr>
          <w:p w14:paraId="562EDFB6">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24"/>
                <w:szCs w:val="24"/>
                <w:vertAlign w:val="baseline"/>
                <w:lang w:eastAsia="zh-CN"/>
              </w:rPr>
            </w:pPr>
            <w:r>
              <w:rPr>
                <w:rFonts w:hint="default" w:ascii="Times New Roman" w:hAnsi="Times New Roman" w:cs="Times New Roman"/>
                <w:sz w:val="24"/>
                <w:szCs w:val="24"/>
                <w:vertAlign w:val="baseline"/>
                <w:lang w:eastAsia="zh-CN"/>
              </w:rPr>
              <w:t>青贮取料机</w:t>
            </w:r>
          </w:p>
        </w:tc>
        <w:tc>
          <w:tcPr>
            <w:tcW w:w="1185" w:type="dxa"/>
            <w:vAlign w:val="center"/>
          </w:tcPr>
          <w:p w14:paraId="643EB338">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1</w:t>
            </w:r>
          </w:p>
        </w:tc>
      </w:tr>
      <w:tr w14:paraId="736AE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705" w:type="dxa"/>
            <w:vMerge w:val="continue"/>
            <w:vAlign w:val="center"/>
          </w:tcPr>
          <w:p w14:paraId="06BE23C5">
            <w:pPr>
              <w:keepNext w:val="0"/>
              <w:keepLines w:val="0"/>
              <w:pageBreakBefore w:val="0"/>
              <w:widowControl w:val="0"/>
              <w:kinsoku/>
              <w:wordWrap/>
              <w:overflowPunct/>
              <w:topLinePunct w:val="0"/>
              <w:autoSpaceDE/>
              <w:autoSpaceDN/>
              <w:bidi w:val="0"/>
              <w:adjustRightInd/>
              <w:snapToGrid/>
              <w:spacing w:line="576" w:lineRule="exact"/>
              <w:jc w:val="center"/>
              <w:textAlignment w:val="auto"/>
            </w:pPr>
          </w:p>
        </w:tc>
        <w:tc>
          <w:tcPr>
            <w:tcW w:w="1425" w:type="dxa"/>
            <w:vMerge w:val="continue"/>
            <w:vAlign w:val="center"/>
          </w:tcPr>
          <w:p w14:paraId="0FD533C5">
            <w:pPr>
              <w:keepNext w:val="0"/>
              <w:keepLines w:val="0"/>
              <w:pageBreakBefore w:val="0"/>
              <w:widowControl w:val="0"/>
              <w:kinsoku/>
              <w:wordWrap/>
              <w:overflowPunct/>
              <w:topLinePunct w:val="0"/>
              <w:autoSpaceDE/>
              <w:autoSpaceDN/>
              <w:bidi w:val="0"/>
              <w:adjustRightInd/>
              <w:snapToGrid/>
              <w:spacing w:line="576" w:lineRule="exact"/>
              <w:jc w:val="center"/>
              <w:textAlignment w:val="auto"/>
            </w:pPr>
          </w:p>
        </w:tc>
        <w:tc>
          <w:tcPr>
            <w:tcW w:w="975" w:type="dxa"/>
            <w:vMerge w:val="continue"/>
            <w:vAlign w:val="center"/>
          </w:tcPr>
          <w:p w14:paraId="5FF14979">
            <w:pPr>
              <w:keepNext w:val="0"/>
              <w:keepLines w:val="0"/>
              <w:pageBreakBefore w:val="0"/>
              <w:widowControl w:val="0"/>
              <w:kinsoku/>
              <w:wordWrap/>
              <w:overflowPunct/>
              <w:topLinePunct w:val="0"/>
              <w:autoSpaceDE/>
              <w:autoSpaceDN/>
              <w:bidi w:val="0"/>
              <w:adjustRightInd/>
              <w:snapToGrid/>
              <w:spacing w:line="576" w:lineRule="exact"/>
              <w:jc w:val="center"/>
              <w:textAlignment w:val="auto"/>
            </w:pPr>
          </w:p>
        </w:tc>
        <w:tc>
          <w:tcPr>
            <w:tcW w:w="2115" w:type="dxa"/>
            <w:vMerge w:val="continue"/>
            <w:vAlign w:val="center"/>
          </w:tcPr>
          <w:p w14:paraId="1ADC89E1">
            <w:pPr>
              <w:keepNext w:val="0"/>
              <w:keepLines w:val="0"/>
              <w:pageBreakBefore w:val="0"/>
              <w:widowControl w:val="0"/>
              <w:kinsoku/>
              <w:wordWrap/>
              <w:overflowPunct/>
              <w:topLinePunct w:val="0"/>
              <w:autoSpaceDE/>
              <w:autoSpaceDN/>
              <w:bidi w:val="0"/>
              <w:adjustRightInd/>
              <w:snapToGrid/>
              <w:spacing w:line="576" w:lineRule="exact"/>
              <w:jc w:val="center"/>
              <w:textAlignment w:val="auto"/>
            </w:pPr>
          </w:p>
        </w:tc>
        <w:tc>
          <w:tcPr>
            <w:tcW w:w="1005" w:type="dxa"/>
            <w:vMerge w:val="continue"/>
            <w:vAlign w:val="center"/>
          </w:tcPr>
          <w:p w14:paraId="7089A029">
            <w:pPr>
              <w:keepNext w:val="0"/>
              <w:keepLines w:val="0"/>
              <w:pageBreakBefore w:val="0"/>
              <w:widowControl w:val="0"/>
              <w:kinsoku/>
              <w:wordWrap/>
              <w:overflowPunct/>
              <w:topLinePunct w:val="0"/>
              <w:autoSpaceDE/>
              <w:autoSpaceDN/>
              <w:bidi w:val="0"/>
              <w:adjustRightInd/>
              <w:snapToGrid/>
              <w:spacing w:line="576" w:lineRule="exact"/>
              <w:jc w:val="center"/>
              <w:textAlignment w:val="auto"/>
            </w:pPr>
          </w:p>
        </w:tc>
        <w:tc>
          <w:tcPr>
            <w:tcW w:w="2160" w:type="dxa"/>
            <w:vAlign w:val="center"/>
          </w:tcPr>
          <w:p w14:paraId="714700F9">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cs="Times New Roman"/>
                <w:sz w:val="24"/>
                <w:szCs w:val="24"/>
                <w:vertAlign w:val="baseline"/>
                <w:lang w:eastAsia="zh-CN"/>
              </w:rPr>
              <w:t>秸秆粉碎机</w:t>
            </w:r>
          </w:p>
        </w:tc>
        <w:tc>
          <w:tcPr>
            <w:tcW w:w="1185" w:type="dxa"/>
            <w:vAlign w:val="center"/>
          </w:tcPr>
          <w:p w14:paraId="5FACB6D0">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1</w:t>
            </w:r>
          </w:p>
        </w:tc>
      </w:tr>
      <w:tr w14:paraId="656EB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5" w:type="dxa"/>
            <w:vMerge w:val="continue"/>
            <w:vAlign w:val="center"/>
          </w:tcPr>
          <w:p w14:paraId="76DDBF3F">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24"/>
                <w:szCs w:val="24"/>
                <w:vertAlign w:val="baseline"/>
                <w:lang w:eastAsia="zh-CN"/>
              </w:rPr>
            </w:pPr>
          </w:p>
        </w:tc>
        <w:tc>
          <w:tcPr>
            <w:tcW w:w="1425" w:type="dxa"/>
            <w:vMerge w:val="continue"/>
            <w:vAlign w:val="center"/>
          </w:tcPr>
          <w:p w14:paraId="1219391F">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24"/>
                <w:szCs w:val="24"/>
                <w:vertAlign w:val="baseline"/>
                <w:lang w:eastAsia="zh-CN"/>
              </w:rPr>
            </w:pPr>
          </w:p>
        </w:tc>
        <w:tc>
          <w:tcPr>
            <w:tcW w:w="975" w:type="dxa"/>
            <w:vMerge w:val="continue"/>
            <w:vAlign w:val="center"/>
          </w:tcPr>
          <w:p w14:paraId="6C239845">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24"/>
                <w:szCs w:val="24"/>
                <w:vertAlign w:val="baseline"/>
                <w:lang w:eastAsia="zh-CN"/>
              </w:rPr>
            </w:pPr>
          </w:p>
        </w:tc>
        <w:tc>
          <w:tcPr>
            <w:tcW w:w="2115" w:type="dxa"/>
            <w:vMerge w:val="continue"/>
            <w:vAlign w:val="center"/>
          </w:tcPr>
          <w:p w14:paraId="5077B2CE">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24"/>
                <w:szCs w:val="24"/>
                <w:vertAlign w:val="baseline"/>
                <w:lang w:eastAsia="zh-CN"/>
              </w:rPr>
            </w:pPr>
          </w:p>
        </w:tc>
        <w:tc>
          <w:tcPr>
            <w:tcW w:w="1005" w:type="dxa"/>
            <w:vMerge w:val="continue"/>
            <w:vAlign w:val="center"/>
          </w:tcPr>
          <w:p w14:paraId="4E74403E">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24"/>
                <w:szCs w:val="24"/>
                <w:vertAlign w:val="baseline"/>
                <w:lang w:eastAsia="zh-CN"/>
              </w:rPr>
            </w:pPr>
          </w:p>
        </w:tc>
        <w:tc>
          <w:tcPr>
            <w:tcW w:w="2160" w:type="dxa"/>
            <w:vAlign w:val="center"/>
          </w:tcPr>
          <w:p w14:paraId="1EC330AB">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24"/>
                <w:szCs w:val="24"/>
                <w:vertAlign w:val="baseline"/>
                <w:lang w:eastAsia="zh-CN"/>
              </w:rPr>
            </w:pPr>
            <w:r>
              <w:rPr>
                <w:rFonts w:hint="default" w:ascii="Times New Roman" w:hAnsi="Times New Roman" w:cs="Times New Roman"/>
                <w:sz w:val="24"/>
                <w:szCs w:val="24"/>
                <w:vertAlign w:val="baseline"/>
                <w:lang w:eastAsia="zh-CN"/>
              </w:rPr>
              <w:t>秸秆打捆机</w:t>
            </w:r>
            <w:r>
              <w:rPr>
                <w:rFonts w:hint="default" w:ascii="Times New Roman" w:hAnsi="Times New Roman" w:cs="Times New Roman"/>
                <w:sz w:val="24"/>
                <w:szCs w:val="24"/>
                <w:vertAlign w:val="baseline"/>
                <w:lang w:val="en-US" w:eastAsia="zh-CN"/>
              </w:rPr>
              <w:t>A型</w:t>
            </w:r>
          </w:p>
        </w:tc>
        <w:tc>
          <w:tcPr>
            <w:tcW w:w="1185" w:type="dxa"/>
            <w:vAlign w:val="center"/>
          </w:tcPr>
          <w:p w14:paraId="5E827A3A">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1</w:t>
            </w:r>
          </w:p>
        </w:tc>
      </w:tr>
      <w:tr w14:paraId="769F5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705" w:type="dxa"/>
            <w:vMerge w:val="restart"/>
            <w:vAlign w:val="center"/>
          </w:tcPr>
          <w:p w14:paraId="6D804DF0">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6</w:t>
            </w:r>
          </w:p>
        </w:tc>
        <w:tc>
          <w:tcPr>
            <w:tcW w:w="1425" w:type="dxa"/>
            <w:vMerge w:val="restart"/>
            <w:vAlign w:val="center"/>
          </w:tcPr>
          <w:p w14:paraId="197E2840">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24"/>
                <w:szCs w:val="24"/>
                <w:vertAlign w:val="baseline"/>
                <w:lang w:eastAsia="zh-CN"/>
              </w:rPr>
            </w:pPr>
            <w:r>
              <w:rPr>
                <w:rFonts w:hint="eastAsia" w:ascii="Times New Roman" w:hAnsi="Times New Roman" w:cs="Times New Roman"/>
                <w:sz w:val="24"/>
                <w:szCs w:val="24"/>
                <w:lang w:eastAsia="zh-CN"/>
              </w:rPr>
              <w:t>王爷府镇</w:t>
            </w:r>
          </w:p>
        </w:tc>
        <w:tc>
          <w:tcPr>
            <w:tcW w:w="975" w:type="dxa"/>
            <w:vMerge w:val="restart"/>
            <w:vAlign w:val="center"/>
          </w:tcPr>
          <w:p w14:paraId="7E2327E0">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24"/>
                <w:szCs w:val="24"/>
                <w:vertAlign w:val="baseline"/>
                <w:lang w:eastAsia="zh-CN"/>
              </w:rPr>
            </w:pPr>
            <w:r>
              <w:rPr>
                <w:rFonts w:hint="eastAsia" w:ascii="Times New Roman" w:hAnsi="Times New Roman" w:cs="Times New Roman"/>
                <w:sz w:val="24"/>
                <w:szCs w:val="24"/>
                <w:vertAlign w:val="baseline"/>
                <w:lang w:eastAsia="zh-CN"/>
              </w:rPr>
              <w:t>银匠营子村</w:t>
            </w:r>
          </w:p>
        </w:tc>
        <w:tc>
          <w:tcPr>
            <w:tcW w:w="2115" w:type="dxa"/>
            <w:vMerge w:val="restart"/>
            <w:vAlign w:val="center"/>
          </w:tcPr>
          <w:p w14:paraId="427FFF39">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24"/>
                <w:szCs w:val="24"/>
                <w:vertAlign w:val="baseline"/>
                <w:lang w:eastAsia="zh-CN"/>
              </w:rPr>
            </w:pPr>
            <w:r>
              <w:rPr>
                <w:rFonts w:hint="eastAsia" w:ascii="仿宋_GB2312" w:hAnsi="仿宋_GB2312" w:eastAsia="仿宋_GB2312" w:cs="仿宋_GB2312"/>
                <w:sz w:val="24"/>
                <w:szCs w:val="24"/>
                <w:vertAlign w:val="baseline"/>
                <w:lang w:eastAsia="zh-CN"/>
              </w:rPr>
              <w:t>喀喇沁旗洪恺家庭农牧场</w:t>
            </w:r>
          </w:p>
        </w:tc>
        <w:tc>
          <w:tcPr>
            <w:tcW w:w="1005" w:type="dxa"/>
            <w:vMerge w:val="restart"/>
            <w:vAlign w:val="center"/>
          </w:tcPr>
          <w:p w14:paraId="0E52C046">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24"/>
                <w:szCs w:val="24"/>
                <w:vertAlign w:val="baseline"/>
                <w:lang w:eastAsia="zh-CN"/>
              </w:rPr>
            </w:pPr>
            <w:r>
              <w:rPr>
                <w:rFonts w:hint="eastAsia" w:ascii="Times New Roman" w:hAnsi="Times New Roman" w:cs="Times New Roman"/>
                <w:sz w:val="24"/>
                <w:szCs w:val="24"/>
                <w:vertAlign w:val="baseline"/>
                <w:lang w:eastAsia="zh-CN"/>
              </w:rPr>
              <w:t>陈桂琴</w:t>
            </w:r>
          </w:p>
        </w:tc>
        <w:tc>
          <w:tcPr>
            <w:tcW w:w="2160" w:type="dxa"/>
            <w:shd w:val="clear" w:color="auto" w:fill="auto"/>
            <w:vAlign w:val="center"/>
          </w:tcPr>
          <w:p w14:paraId="5E6FE841">
            <w:pPr>
              <w:keepNext w:val="0"/>
              <w:keepLines w:val="0"/>
              <w:widowControl/>
              <w:suppressLineNumbers w:val="0"/>
              <w:jc w:val="center"/>
              <w:textAlignment w:val="center"/>
              <w:rPr>
                <w:rFonts w:hint="default" w:ascii="Times New Roman" w:hAnsi="Times New Roman" w:eastAsia="仿宋_GB2312" w:cs="Times New Roman"/>
                <w:sz w:val="24"/>
                <w:szCs w:val="24"/>
                <w:vertAlign w:val="baseline"/>
                <w:lang w:eastAsia="zh-CN"/>
              </w:rPr>
            </w:pPr>
            <w:r>
              <w:rPr>
                <w:rFonts w:hint="default" w:ascii="Times New Roman" w:hAnsi="Times New Roman" w:eastAsia="仿宋_GB2312" w:cs="Times New Roman"/>
                <w:i w:val="0"/>
                <w:iCs w:val="0"/>
                <w:color w:val="000000"/>
                <w:kern w:val="0"/>
                <w:sz w:val="24"/>
                <w:szCs w:val="24"/>
                <w:u w:val="none"/>
                <w:lang w:val="en-US" w:eastAsia="zh-CN" w:bidi="ar"/>
              </w:rPr>
              <w:t>全混合日粮制备机</w:t>
            </w:r>
            <w:r>
              <w:rPr>
                <w:rFonts w:hint="default" w:ascii="Times New Roman" w:hAnsi="Times New Roman" w:cs="Times New Roman"/>
                <w:i w:val="0"/>
                <w:iCs w:val="0"/>
                <w:color w:val="000000"/>
                <w:kern w:val="0"/>
                <w:sz w:val="24"/>
                <w:szCs w:val="24"/>
                <w:u w:val="none"/>
                <w:lang w:val="en-US" w:eastAsia="zh-CN" w:bidi="ar"/>
              </w:rPr>
              <w:t>E型</w:t>
            </w:r>
          </w:p>
        </w:tc>
        <w:tc>
          <w:tcPr>
            <w:tcW w:w="1185" w:type="dxa"/>
            <w:vAlign w:val="center"/>
          </w:tcPr>
          <w:p w14:paraId="0F32CD70">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1</w:t>
            </w:r>
          </w:p>
        </w:tc>
      </w:tr>
      <w:tr w14:paraId="423A7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705" w:type="dxa"/>
            <w:vMerge w:val="continue"/>
            <w:vAlign w:val="center"/>
          </w:tcPr>
          <w:p w14:paraId="4C9B225C">
            <w:pPr>
              <w:keepNext w:val="0"/>
              <w:keepLines w:val="0"/>
              <w:widowControl/>
              <w:suppressLineNumbers w:val="0"/>
              <w:jc w:val="center"/>
              <w:textAlignment w:val="center"/>
            </w:pPr>
          </w:p>
        </w:tc>
        <w:tc>
          <w:tcPr>
            <w:tcW w:w="1425" w:type="dxa"/>
            <w:vMerge w:val="continue"/>
            <w:vAlign w:val="center"/>
          </w:tcPr>
          <w:p w14:paraId="27EE38BF">
            <w:pPr>
              <w:keepNext w:val="0"/>
              <w:keepLines w:val="0"/>
              <w:widowControl/>
              <w:suppressLineNumbers w:val="0"/>
              <w:jc w:val="center"/>
              <w:textAlignment w:val="center"/>
            </w:pPr>
          </w:p>
        </w:tc>
        <w:tc>
          <w:tcPr>
            <w:tcW w:w="975" w:type="dxa"/>
            <w:vMerge w:val="continue"/>
            <w:vAlign w:val="center"/>
          </w:tcPr>
          <w:p w14:paraId="10D8233F">
            <w:pPr>
              <w:keepNext w:val="0"/>
              <w:keepLines w:val="0"/>
              <w:widowControl/>
              <w:suppressLineNumbers w:val="0"/>
              <w:jc w:val="center"/>
              <w:textAlignment w:val="center"/>
            </w:pPr>
          </w:p>
        </w:tc>
        <w:tc>
          <w:tcPr>
            <w:tcW w:w="2115" w:type="dxa"/>
            <w:vMerge w:val="continue"/>
            <w:vAlign w:val="center"/>
          </w:tcPr>
          <w:p w14:paraId="1D41927B">
            <w:pPr>
              <w:keepNext w:val="0"/>
              <w:keepLines w:val="0"/>
              <w:widowControl/>
              <w:suppressLineNumbers w:val="0"/>
              <w:jc w:val="center"/>
              <w:textAlignment w:val="center"/>
            </w:pPr>
          </w:p>
        </w:tc>
        <w:tc>
          <w:tcPr>
            <w:tcW w:w="1005" w:type="dxa"/>
            <w:vMerge w:val="continue"/>
            <w:vAlign w:val="center"/>
          </w:tcPr>
          <w:p w14:paraId="206CC59B">
            <w:pPr>
              <w:keepNext w:val="0"/>
              <w:keepLines w:val="0"/>
              <w:widowControl/>
              <w:suppressLineNumbers w:val="0"/>
              <w:jc w:val="center"/>
              <w:textAlignment w:val="center"/>
            </w:pPr>
          </w:p>
        </w:tc>
        <w:tc>
          <w:tcPr>
            <w:tcW w:w="2160" w:type="dxa"/>
            <w:shd w:val="clear" w:color="auto" w:fill="auto"/>
            <w:vAlign w:val="center"/>
          </w:tcPr>
          <w:p w14:paraId="7DFEF276">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4"/>
                <w:szCs w:val="24"/>
                <w:u w:val="none"/>
                <w:lang w:val="en-US" w:eastAsia="zh-CN" w:bidi="ar"/>
              </w:rPr>
            </w:pPr>
            <w:r>
              <w:rPr>
                <w:rFonts w:hint="default" w:ascii="Times New Roman" w:hAnsi="Times New Roman" w:eastAsia="仿宋_GB2312" w:cs="Times New Roman"/>
                <w:i w:val="0"/>
                <w:iCs w:val="0"/>
                <w:color w:val="000000"/>
                <w:kern w:val="0"/>
                <w:sz w:val="24"/>
                <w:szCs w:val="24"/>
                <w:u w:val="none"/>
                <w:lang w:val="en-US" w:eastAsia="zh-CN" w:bidi="ar"/>
              </w:rPr>
              <w:t>全混合日粮制备机</w:t>
            </w:r>
            <w:r>
              <w:rPr>
                <w:rFonts w:hint="default" w:ascii="Times New Roman" w:hAnsi="Times New Roman" w:cs="Times New Roman"/>
                <w:i w:val="0"/>
                <w:iCs w:val="0"/>
                <w:color w:val="000000"/>
                <w:kern w:val="0"/>
                <w:sz w:val="24"/>
                <w:szCs w:val="24"/>
                <w:u w:val="none"/>
                <w:lang w:val="en-US" w:eastAsia="zh-CN" w:bidi="ar"/>
              </w:rPr>
              <w:t>F型</w:t>
            </w:r>
          </w:p>
        </w:tc>
        <w:tc>
          <w:tcPr>
            <w:tcW w:w="1185" w:type="dxa"/>
            <w:vAlign w:val="center"/>
          </w:tcPr>
          <w:p w14:paraId="4922AA8F">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4"/>
                <w:szCs w:val="24"/>
                <w:u w:val="none"/>
                <w:lang w:val="en-US" w:eastAsia="zh-CN" w:bidi="ar"/>
              </w:rPr>
            </w:pPr>
            <w:r>
              <w:rPr>
                <w:rFonts w:hint="default" w:ascii="Times New Roman" w:hAnsi="Times New Roman" w:cs="Times New Roman"/>
                <w:i w:val="0"/>
                <w:iCs w:val="0"/>
                <w:color w:val="000000"/>
                <w:kern w:val="0"/>
                <w:sz w:val="24"/>
                <w:szCs w:val="24"/>
                <w:u w:val="none"/>
                <w:lang w:val="en-US" w:eastAsia="zh-CN" w:bidi="ar"/>
              </w:rPr>
              <w:t>1</w:t>
            </w:r>
          </w:p>
        </w:tc>
      </w:tr>
      <w:tr w14:paraId="48300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trPr>
        <w:tc>
          <w:tcPr>
            <w:tcW w:w="705" w:type="dxa"/>
            <w:vAlign w:val="center"/>
          </w:tcPr>
          <w:p w14:paraId="197321F0">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7</w:t>
            </w:r>
          </w:p>
        </w:tc>
        <w:tc>
          <w:tcPr>
            <w:tcW w:w="1425" w:type="dxa"/>
            <w:vAlign w:val="center"/>
          </w:tcPr>
          <w:p w14:paraId="4FA57966">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王爷府镇</w:t>
            </w:r>
          </w:p>
        </w:tc>
        <w:tc>
          <w:tcPr>
            <w:tcW w:w="975" w:type="dxa"/>
            <w:shd w:val="clear" w:color="auto" w:fill="auto"/>
            <w:vAlign w:val="center"/>
          </w:tcPr>
          <w:p w14:paraId="76913FB2">
            <w:pPr>
              <w:jc w:val="center"/>
              <w:rPr>
                <w:rFonts w:hint="eastAsia"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lang w:eastAsia="zh-CN"/>
              </w:rPr>
              <w:t>于家湾子村</w:t>
            </w:r>
          </w:p>
        </w:tc>
        <w:tc>
          <w:tcPr>
            <w:tcW w:w="2115" w:type="dxa"/>
            <w:shd w:val="clear" w:color="auto" w:fill="auto"/>
            <w:vAlign w:val="center"/>
          </w:tcPr>
          <w:p w14:paraId="31C53827">
            <w:pPr>
              <w:jc w:val="center"/>
              <w:rPr>
                <w:rFonts w:hint="eastAsia"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lang w:eastAsia="zh-CN"/>
              </w:rPr>
              <w:t>喀喇沁旗非凡养殖场</w:t>
            </w:r>
          </w:p>
        </w:tc>
        <w:tc>
          <w:tcPr>
            <w:tcW w:w="1005" w:type="dxa"/>
            <w:vAlign w:val="center"/>
          </w:tcPr>
          <w:p w14:paraId="52DA3E34">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Times New Roman" w:hAnsi="Times New Roman" w:cs="Times New Roman"/>
                <w:sz w:val="24"/>
                <w:szCs w:val="24"/>
                <w:vertAlign w:val="baseline"/>
                <w:lang w:eastAsia="zh-CN"/>
              </w:rPr>
            </w:pPr>
            <w:r>
              <w:rPr>
                <w:rFonts w:hint="eastAsia" w:ascii="Times New Roman" w:hAnsi="Times New Roman" w:cs="Times New Roman"/>
                <w:sz w:val="24"/>
                <w:szCs w:val="24"/>
                <w:vertAlign w:val="baseline"/>
                <w:lang w:eastAsia="zh-CN"/>
              </w:rPr>
              <w:t>王志强</w:t>
            </w:r>
          </w:p>
        </w:tc>
        <w:tc>
          <w:tcPr>
            <w:tcW w:w="2160" w:type="dxa"/>
            <w:vAlign w:val="center"/>
          </w:tcPr>
          <w:p w14:paraId="217CDC76">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cs="Times New Roman"/>
                <w:sz w:val="24"/>
                <w:szCs w:val="24"/>
                <w:vertAlign w:val="baseline"/>
                <w:lang w:eastAsia="zh-CN"/>
              </w:rPr>
            </w:pPr>
            <w:r>
              <w:rPr>
                <w:rFonts w:hint="default" w:ascii="Times New Roman" w:hAnsi="Times New Roman" w:eastAsia="仿宋_GB2312" w:cs="Times New Roman"/>
                <w:i w:val="0"/>
                <w:iCs w:val="0"/>
                <w:color w:val="000000"/>
                <w:kern w:val="0"/>
                <w:sz w:val="24"/>
                <w:szCs w:val="24"/>
                <w:u w:val="none"/>
                <w:lang w:val="en-US" w:eastAsia="zh-CN" w:bidi="ar"/>
              </w:rPr>
              <w:t>全混合日粮制备机</w:t>
            </w:r>
            <w:r>
              <w:rPr>
                <w:rFonts w:hint="default" w:ascii="Times New Roman" w:hAnsi="Times New Roman" w:cs="Times New Roman"/>
                <w:i w:val="0"/>
                <w:iCs w:val="0"/>
                <w:color w:val="000000"/>
                <w:kern w:val="0"/>
                <w:sz w:val="24"/>
                <w:szCs w:val="24"/>
                <w:u w:val="none"/>
                <w:lang w:val="en-US" w:eastAsia="zh-CN" w:bidi="ar"/>
              </w:rPr>
              <w:t>N型</w:t>
            </w:r>
          </w:p>
        </w:tc>
        <w:tc>
          <w:tcPr>
            <w:tcW w:w="1185" w:type="dxa"/>
            <w:vAlign w:val="center"/>
          </w:tcPr>
          <w:p w14:paraId="44C6C2F7">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1</w:t>
            </w:r>
          </w:p>
        </w:tc>
      </w:tr>
      <w:tr w14:paraId="176F3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705" w:type="dxa"/>
            <w:vMerge w:val="restart"/>
            <w:vAlign w:val="center"/>
          </w:tcPr>
          <w:p w14:paraId="541F5A3A">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8</w:t>
            </w:r>
          </w:p>
        </w:tc>
        <w:tc>
          <w:tcPr>
            <w:tcW w:w="1425" w:type="dxa"/>
            <w:vMerge w:val="restart"/>
            <w:vAlign w:val="center"/>
          </w:tcPr>
          <w:p w14:paraId="797FC593">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24"/>
                <w:szCs w:val="24"/>
                <w:lang w:eastAsia="zh-CN"/>
              </w:rPr>
            </w:pPr>
            <w:r>
              <w:rPr>
                <w:rFonts w:hint="eastAsia" w:ascii="Times New Roman" w:hAnsi="Times New Roman" w:cs="Times New Roman"/>
                <w:sz w:val="24"/>
                <w:szCs w:val="24"/>
                <w:lang w:eastAsia="zh-CN"/>
              </w:rPr>
              <w:t>锦山镇</w:t>
            </w:r>
          </w:p>
        </w:tc>
        <w:tc>
          <w:tcPr>
            <w:tcW w:w="975" w:type="dxa"/>
            <w:vMerge w:val="restart"/>
            <w:vAlign w:val="center"/>
          </w:tcPr>
          <w:p w14:paraId="76D0A22C">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24"/>
                <w:szCs w:val="24"/>
                <w:vertAlign w:val="baseline"/>
                <w:lang w:eastAsia="zh-CN"/>
              </w:rPr>
            </w:pPr>
            <w:r>
              <w:rPr>
                <w:rFonts w:hint="eastAsia" w:ascii="Times New Roman" w:hAnsi="Times New Roman" w:cs="Times New Roman"/>
                <w:sz w:val="24"/>
                <w:szCs w:val="24"/>
                <w:vertAlign w:val="baseline"/>
                <w:lang w:eastAsia="zh-CN"/>
              </w:rPr>
              <w:t>上水地村</w:t>
            </w:r>
          </w:p>
        </w:tc>
        <w:tc>
          <w:tcPr>
            <w:tcW w:w="2115" w:type="dxa"/>
            <w:vMerge w:val="restart"/>
            <w:vAlign w:val="center"/>
          </w:tcPr>
          <w:p w14:paraId="76D4AB94">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仿宋_GB2312" w:hAnsi="仿宋_GB2312" w:eastAsia="仿宋_GB2312" w:cs="仿宋_GB2312"/>
                <w:sz w:val="24"/>
                <w:szCs w:val="24"/>
                <w:vertAlign w:val="baseline"/>
                <w:lang w:eastAsia="zh-CN"/>
              </w:rPr>
            </w:pPr>
            <w:r>
              <w:rPr>
                <w:rFonts w:hint="eastAsia" w:ascii="仿宋_GB2312" w:hAnsi="仿宋_GB2312" w:eastAsia="仿宋_GB2312" w:cs="仿宋_GB2312"/>
                <w:sz w:val="24"/>
                <w:szCs w:val="24"/>
                <w:vertAlign w:val="baseline"/>
                <w:lang w:eastAsia="zh-CN"/>
              </w:rPr>
              <w:t>喀喇沁旗赵文建养殖专业合作社</w:t>
            </w:r>
          </w:p>
        </w:tc>
        <w:tc>
          <w:tcPr>
            <w:tcW w:w="1005" w:type="dxa"/>
            <w:vMerge w:val="restart"/>
            <w:vAlign w:val="center"/>
          </w:tcPr>
          <w:p w14:paraId="170EAFA7">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Times New Roman" w:hAnsi="Times New Roman" w:cs="Times New Roman"/>
                <w:sz w:val="24"/>
                <w:szCs w:val="24"/>
                <w:vertAlign w:val="baseline"/>
                <w:lang w:eastAsia="zh-CN"/>
              </w:rPr>
            </w:pPr>
            <w:r>
              <w:rPr>
                <w:rFonts w:hint="eastAsia" w:ascii="Times New Roman" w:hAnsi="Times New Roman" w:cs="Times New Roman"/>
                <w:sz w:val="24"/>
                <w:szCs w:val="24"/>
                <w:vertAlign w:val="baseline"/>
                <w:lang w:eastAsia="zh-CN"/>
              </w:rPr>
              <w:t>赵文建</w:t>
            </w:r>
          </w:p>
        </w:tc>
        <w:tc>
          <w:tcPr>
            <w:tcW w:w="2160" w:type="dxa"/>
            <w:vAlign w:val="center"/>
          </w:tcPr>
          <w:p w14:paraId="50360256">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i w:val="0"/>
                <w:iCs w:val="0"/>
                <w:color w:val="000000"/>
                <w:kern w:val="2"/>
                <w:sz w:val="24"/>
                <w:szCs w:val="24"/>
                <w:u w:val="none"/>
                <w:lang w:val="en-US" w:eastAsia="zh-CN" w:bidi="ar-SA"/>
              </w:rPr>
            </w:pPr>
            <w:r>
              <w:rPr>
                <w:rFonts w:hint="default" w:ascii="Times New Roman" w:hAnsi="Times New Roman" w:cs="Times New Roman"/>
                <w:sz w:val="24"/>
                <w:szCs w:val="24"/>
                <w:vertAlign w:val="baseline"/>
                <w:lang w:eastAsia="zh-CN"/>
              </w:rPr>
              <w:t>秸秆打捆机</w:t>
            </w:r>
            <w:r>
              <w:rPr>
                <w:rFonts w:hint="default" w:ascii="Times New Roman" w:hAnsi="Times New Roman" w:cs="Times New Roman"/>
                <w:sz w:val="24"/>
                <w:szCs w:val="24"/>
                <w:vertAlign w:val="baseline"/>
                <w:lang w:val="en-US" w:eastAsia="zh-CN"/>
              </w:rPr>
              <w:t>C型</w:t>
            </w:r>
          </w:p>
        </w:tc>
        <w:tc>
          <w:tcPr>
            <w:tcW w:w="1185" w:type="dxa"/>
            <w:vAlign w:val="center"/>
          </w:tcPr>
          <w:p w14:paraId="34303A68">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1</w:t>
            </w:r>
          </w:p>
        </w:tc>
      </w:tr>
      <w:tr w14:paraId="44425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705" w:type="dxa"/>
            <w:vMerge w:val="continue"/>
            <w:vAlign w:val="center"/>
          </w:tcPr>
          <w:p w14:paraId="66787BA3">
            <w:pPr>
              <w:keepNext w:val="0"/>
              <w:keepLines w:val="0"/>
              <w:pageBreakBefore w:val="0"/>
              <w:widowControl w:val="0"/>
              <w:kinsoku/>
              <w:wordWrap/>
              <w:overflowPunct/>
              <w:topLinePunct w:val="0"/>
              <w:autoSpaceDE/>
              <w:autoSpaceDN/>
              <w:bidi w:val="0"/>
              <w:adjustRightInd/>
              <w:snapToGrid/>
              <w:spacing w:line="576" w:lineRule="exact"/>
              <w:jc w:val="center"/>
              <w:textAlignment w:val="auto"/>
            </w:pPr>
          </w:p>
        </w:tc>
        <w:tc>
          <w:tcPr>
            <w:tcW w:w="1425" w:type="dxa"/>
            <w:vMerge w:val="continue"/>
            <w:vAlign w:val="center"/>
          </w:tcPr>
          <w:p w14:paraId="18E83136">
            <w:pPr>
              <w:keepNext w:val="0"/>
              <w:keepLines w:val="0"/>
              <w:pageBreakBefore w:val="0"/>
              <w:widowControl w:val="0"/>
              <w:kinsoku/>
              <w:wordWrap/>
              <w:overflowPunct/>
              <w:topLinePunct w:val="0"/>
              <w:autoSpaceDE/>
              <w:autoSpaceDN/>
              <w:bidi w:val="0"/>
              <w:adjustRightInd/>
              <w:snapToGrid/>
              <w:spacing w:line="576" w:lineRule="exact"/>
              <w:jc w:val="center"/>
              <w:textAlignment w:val="auto"/>
            </w:pPr>
          </w:p>
        </w:tc>
        <w:tc>
          <w:tcPr>
            <w:tcW w:w="975" w:type="dxa"/>
            <w:vMerge w:val="continue"/>
            <w:vAlign w:val="center"/>
          </w:tcPr>
          <w:p w14:paraId="0DA99297">
            <w:pPr>
              <w:keepNext w:val="0"/>
              <w:keepLines w:val="0"/>
              <w:pageBreakBefore w:val="0"/>
              <w:widowControl w:val="0"/>
              <w:kinsoku/>
              <w:wordWrap/>
              <w:overflowPunct/>
              <w:topLinePunct w:val="0"/>
              <w:autoSpaceDE/>
              <w:autoSpaceDN/>
              <w:bidi w:val="0"/>
              <w:adjustRightInd/>
              <w:snapToGrid/>
              <w:spacing w:line="576" w:lineRule="exact"/>
              <w:jc w:val="center"/>
              <w:textAlignment w:val="auto"/>
            </w:pPr>
          </w:p>
        </w:tc>
        <w:tc>
          <w:tcPr>
            <w:tcW w:w="2115" w:type="dxa"/>
            <w:vMerge w:val="continue"/>
            <w:vAlign w:val="center"/>
          </w:tcPr>
          <w:p w14:paraId="082B55CE">
            <w:pPr>
              <w:keepNext w:val="0"/>
              <w:keepLines w:val="0"/>
              <w:pageBreakBefore w:val="0"/>
              <w:widowControl w:val="0"/>
              <w:kinsoku/>
              <w:wordWrap/>
              <w:overflowPunct/>
              <w:topLinePunct w:val="0"/>
              <w:autoSpaceDE/>
              <w:autoSpaceDN/>
              <w:bidi w:val="0"/>
              <w:adjustRightInd/>
              <w:snapToGrid/>
              <w:spacing w:line="576" w:lineRule="exact"/>
              <w:jc w:val="center"/>
              <w:textAlignment w:val="auto"/>
            </w:pPr>
          </w:p>
        </w:tc>
        <w:tc>
          <w:tcPr>
            <w:tcW w:w="1005" w:type="dxa"/>
            <w:vMerge w:val="continue"/>
            <w:vAlign w:val="center"/>
          </w:tcPr>
          <w:p w14:paraId="727EDF17">
            <w:pPr>
              <w:keepNext w:val="0"/>
              <w:keepLines w:val="0"/>
              <w:pageBreakBefore w:val="0"/>
              <w:widowControl w:val="0"/>
              <w:kinsoku/>
              <w:wordWrap/>
              <w:overflowPunct/>
              <w:topLinePunct w:val="0"/>
              <w:autoSpaceDE/>
              <w:autoSpaceDN/>
              <w:bidi w:val="0"/>
              <w:adjustRightInd/>
              <w:snapToGrid/>
              <w:spacing w:line="576" w:lineRule="exact"/>
              <w:jc w:val="center"/>
              <w:textAlignment w:val="auto"/>
            </w:pPr>
          </w:p>
        </w:tc>
        <w:tc>
          <w:tcPr>
            <w:tcW w:w="2160" w:type="dxa"/>
            <w:vAlign w:val="center"/>
          </w:tcPr>
          <w:p w14:paraId="3F01F037">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cs="Times New Roman"/>
                <w:sz w:val="24"/>
                <w:szCs w:val="24"/>
                <w:vertAlign w:val="baseline"/>
                <w:lang w:eastAsia="zh-CN"/>
              </w:rPr>
            </w:pPr>
            <w:r>
              <w:rPr>
                <w:rFonts w:hint="default" w:ascii="Times New Roman" w:hAnsi="Times New Roman" w:eastAsia="仿宋_GB2312" w:cs="Times New Roman"/>
                <w:i w:val="0"/>
                <w:iCs w:val="0"/>
                <w:color w:val="000000"/>
                <w:kern w:val="0"/>
                <w:sz w:val="24"/>
                <w:szCs w:val="24"/>
                <w:u w:val="none"/>
                <w:lang w:val="en-US" w:eastAsia="zh-CN" w:bidi="ar"/>
              </w:rPr>
              <w:t>全混合日粮制备机</w:t>
            </w:r>
            <w:r>
              <w:rPr>
                <w:rFonts w:hint="default" w:ascii="Times New Roman" w:hAnsi="Times New Roman" w:cs="Times New Roman"/>
                <w:i w:val="0"/>
                <w:iCs w:val="0"/>
                <w:color w:val="000000"/>
                <w:kern w:val="0"/>
                <w:sz w:val="24"/>
                <w:szCs w:val="24"/>
                <w:u w:val="none"/>
                <w:lang w:val="en-US" w:eastAsia="zh-CN" w:bidi="ar"/>
              </w:rPr>
              <w:t>H型</w:t>
            </w:r>
          </w:p>
        </w:tc>
        <w:tc>
          <w:tcPr>
            <w:tcW w:w="1185" w:type="dxa"/>
            <w:vAlign w:val="center"/>
          </w:tcPr>
          <w:p w14:paraId="1E015465">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1</w:t>
            </w:r>
          </w:p>
        </w:tc>
      </w:tr>
      <w:tr w14:paraId="6CA39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5" w:type="dxa"/>
            <w:vAlign w:val="center"/>
          </w:tcPr>
          <w:p w14:paraId="4B361E11">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9</w:t>
            </w:r>
          </w:p>
        </w:tc>
        <w:tc>
          <w:tcPr>
            <w:tcW w:w="1425" w:type="dxa"/>
            <w:vAlign w:val="center"/>
          </w:tcPr>
          <w:p w14:paraId="7DD1F6E8">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24"/>
                <w:szCs w:val="24"/>
                <w:lang w:eastAsia="zh-CN"/>
              </w:rPr>
            </w:pPr>
            <w:r>
              <w:rPr>
                <w:rFonts w:hint="eastAsia" w:ascii="Times New Roman" w:hAnsi="Times New Roman" w:cs="Times New Roman"/>
                <w:sz w:val="24"/>
                <w:szCs w:val="24"/>
                <w:lang w:eastAsia="zh-CN"/>
              </w:rPr>
              <w:t>锦山镇</w:t>
            </w:r>
          </w:p>
        </w:tc>
        <w:tc>
          <w:tcPr>
            <w:tcW w:w="975" w:type="dxa"/>
            <w:vAlign w:val="center"/>
          </w:tcPr>
          <w:p w14:paraId="6B39058B">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24"/>
                <w:szCs w:val="24"/>
                <w:vertAlign w:val="baseline"/>
                <w:lang w:eastAsia="zh-CN"/>
              </w:rPr>
            </w:pPr>
            <w:r>
              <w:rPr>
                <w:rFonts w:hint="eastAsia" w:ascii="Times New Roman" w:hAnsi="Times New Roman" w:cs="Times New Roman"/>
                <w:sz w:val="24"/>
                <w:szCs w:val="24"/>
                <w:vertAlign w:val="baseline"/>
                <w:lang w:eastAsia="zh-CN"/>
              </w:rPr>
              <w:t>瓦房地村</w:t>
            </w:r>
          </w:p>
        </w:tc>
        <w:tc>
          <w:tcPr>
            <w:tcW w:w="2115" w:type="dxa"/>
            <w:vAlign w:val="center"/>
          </w:tcPr>
          <w:p w14:paraId="064D5818">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仿宋_GB2312" w:hAnsi="仿宋_GB2312" w:eastAsia="仿宋_GB2312" w:cs="仿宋_GB2312"/>
                <w:sz w:val="24"/>
                <w:szCs w:val="24"/>
                <w:vertAlign w:val="baseline"/>
                <w:lang w:eastAsia="zh-CN"/>
              </w:rPr>
            </w:pPr>
            <w:r>
              <w:rPr>
                <w:rFonts w:hint="eastAsia" w:ascii="仿宋_GB2312" w:hAnsi="仿宋_GB2312" w:eastAsia="仿宋_GB2312" w:cs="仿宋_GB2312"/>
                <w:sz w:val="24"/>
                <w:szCs w:val="24"/>
                <w:vertAlign w:val="baseline"/>
                <w:lang w:eastAsia="zh-CN"/>
              </w:rPr>
              <w:t>喀喇沁旗炳森养殖家庭农场</w:t>
            </w:r>
          </w:p>
        </w:tc>
        <w:tc>
          <w:tcPr>
            <w:tcW w:w="1005" w:type="dxa"/>
            <w:vAlign w:val="center"/>
          </w:tcPr>
          <w:p w14:paraId="52DDD477">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Times New Roman" w:hAnsi="Times New Roman" w:cs="Times New Roman"/>
                <w:sz w:val="24"/>
                <w:szCs w:val="24"/>
                <w:vertAlign w:val="baseline"/>
                <w:lang w:eastAsia="zh-CN"/>
              </w:rPr>
            </w:pPr>
            <w:r>
              <w:rPr>
                <w:rFonts w:hint="eastAsia" w:ascii="Times New Roman" w:hAnsi="Times New Roman" w:cs="Times New Roman"/>
                <w:sz w:val="24"/>
                <w:szCs w:val="24"/>
                <w:vertAlign w:val="baseline"/>
                <w:lang w:eastAsia="zh-CN"/>
              </w:rPr>
              <w:t>于志新</w:t>
            </w:r>
          </w:p>
        </w:tc>
        <w:tc>
          <w:tcPr>
            <w:tcW w:w="2160" w:type="dxa"/>
            <w:shd w:val="clear" w:color="auto" w:fill="auto"/>
            <w:vAlign w:val="center"/>
          </w:tcPr>
          <w:p w14:paraId="48A4796A">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仿宋_GB2312" w:cs="Times New Roman"/>
                <w:i w:val="0"/>
                <w:iCs w:val="0"/>
                <w:color w:val="000000"/>
                <w:kern w:val="0"/>
                <w:sz w:val="24"/>
                <w:szCs w:val="24"/>
                <w:u w:val="none"/>
                <w:lang w:val="en-US" w:eastAsia="zh-CN" w:bidi="ar"/>
              </w:rPr>
              <w:t>全混合日粮制备机</w:t>
            </w:r>
            <w:r>
              <w:rPr>
                <w:rFonts w:hint="default" w:ascii="Times New Roman" w:hAnsi="Times New Roman" w:cs="Times New Roman"/>
                <w:i w:val="0"/>
                <w:iCs w:val="0"/>
                <w:color w:val="000000"/>
                <w:kern w:val="0"/>
                <w:sz w:val="24"/>
                <w:szCs w:val="24"/>
                <w:u w:val="none"/>
                <w:lang w:val="en-US" w:eastAsia="zh-CN" w:bidi="ar"/>
              </w:rPr>
              <w:t>G型</w:t>
            </w:r>
          </w:p>
        </w:tc>
        <w:tc>
          <w:tcPr>
            <w:tcW w:w="1185" w:type="dxa"/>
            <w:vAlign w:val="center"/>
          </w:tcPr>
          <w:p w14:paraId="6598CD74">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1</w:t>
            </w:r>
          </w:p>
        </w:tc>
      </w:tr>
      <w:tr w14:paraId="3BE29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705" w:type="dxa"/>
            <w:vAlign w:val="center"/>
          </w:tcPr>
          <w:p w14:paraId="4F7C04A8">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10</w:t>
            </w:r>
          </w:p>
        </w:tc>
        <w:tc>
          <w:tcPr>
            <w:tcW w:w="1425" w:type="dxa"/>
            <w:vAlign w:val="center"/>
          </w:tcPr>
          <w:p w14:paraId="6988209F">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锦山镇</w:t>
            </w:r>
          </w:p>
        </w:tc>
        <w:tc>
          <w:tcPr>
            <w:tcW w:w="975" w:type="dxa"/>
            <w:vAlign w:val="center"/>
          </w:tcPr>
          <w:p w14:paraId="52A02360">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24"/>
                <w:szCs w:val="24"/>
                <w:vertAlign w:val="baseline"/>
                <w:lang w:eastAsia="zh-CN"/>
              </w:rPr>
            </w:pPr>
            <w:r>
              <w:rPr>
                <w:rFonts w:hint="eastAsia" w:ascii="Times New Roman" w:hAnsi="Times New Roman" w:cs="Times New Roman"/>
                <w:sz w:val="24"/>
                <w:szCs w:val="24"/>
                <w:vertAlign w:val="baseline"/>
                <w:lang w:eastAsia="zh-CN"/>
              </w:rPr>
              <w:t>西沟村</w:t>
            </w:r>
          </w:p>
        </w:tc>
        <w:tc>
          <w:tcPr>
            <w:tcW w:w="2115" w:type="dxa"/>
            <w:vAlign w:val="center"/>
          </w:tcPr>
          <w:p w14:paraId="5A7E0A0F">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仿宋_GB2312" w:hAnsi="仿宋_GB2312" w:cs="仿宋_GB2312"/>
                <w:sz w:val="24"/>
                <w:szCs w:val="24"/>
                <w:vertAlign w:val="baseline"/>
                <w:lang w:val="en-US" w:eastAsia="zh-CN"/>
              </w:rPr>
            </w:pPr>
            <w:r>
              <w:rPr>
                <w:rFonts w:hint="eastAsia" w:ascii="仿宋_GB2312" w:hAnsi="仿宋_GB2312" w:cs="仿宋_GB2312"/>
                <w:sz w:val="24"/>
                <w:szCs w:val="24"/>
                <w:vertAlign w:val="baseline"/>
                <w:lang w:eastAsia="zh-CN"/>
              </w:rPr>
              <w:t>喀喇沁旗谢伟</w:t>
            </w:r>
            <w:r>
              <w:rPr>
                <w:rFonts w:hint="eastAsia" w:ascii="仿宋_GB2312" w:hAnsi="仿宋_GB2312" w:cs="仿宋_GB2312"/>
                <w:sz w:val="24"/>
                <w:szCs w:val="24"/>
                <w:vertAlign w:val="baseline"/>
                <w:lang w:val="en-US" w:eastAsia="zh-CN"/>
              </w:rPr>
              <w:t>军</w:t>
            </w:r>
          </w:p>
          <w:p w14:paraId="6FA00EAE">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仿宋_GB2312" w:hAnsi="仿宋_GB2312" w:eastAsia="仿宋_GB2312" w:cs="仿宋_GB2312"/>
                <w:sz w:val="24"/>
                <w:szCs w:val="24"/>
                <w:vertAlign w:val="baseline"/>
                <w:lang w:eastAsia="zh-CN"/>
              </w:rPr>
            </w:pPr>
            <w:r>
              <w:rPr>
                <w:rFonts w:hint="eastAsia" w:ascii="仿宋_GB2312" w:hAnsi="仿宋_GB2312" w:cs="仿宋_GB2312"/>
                <w:sz w:val="24"/>
                <w:szCs w:val="24"/>
                <w:vertAlign w:val="baseline"/>
                <w:lang w:eastAsia="zh-CN"/>
              </w:rPr>
              <w:t>养牛场</w:t>
            </w:r>
          </w:p>
        </w:tc>
        <w:tc>
          <w:tcPr>
            <w:tcW w:w="1005" w:type="dxa"/>
            <w:vAlign w:val="center"/>
          </w:tcPr>
          <w:p w14:paraId="40F6240D">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Times New Roman" w:hAnsi="Times New Roman" w:cs="Times New Roman"/>
                <w:sz w:val="24"/>
                <w:szCs w:val="24"/>
                <w:vertAlign w:val="baseline"/>
                <w:lang w:eastAsia="zh-CN"/>
              </w:rPr>
            </w:pPr>
            <w:r>
              <w:rPr>
                <w:rFonts w:hint="eastAsia" w:ascii="Times New Roman" w:hAnsi="Times New Roman" w:cs="Times New Roman"/>
                <w:sz w:val="24"/>
                <w:szCs w:val="24"/>
                <w:vertAlign w:val="baseline"/>
                <w:lang w:eastAsia="zh-CN"/>
              </w:rPr>
              <w:t>谢伟军</w:t>
            </w:r>
          </w:p>
        </w:tc>
        <w:tc>
          <w:tcPr>
            <w:tcW w:w="2160" w:type="dxa"/>
            <w:shd w:val="clear" w:color="auto" w:fill="auto"/>
            <w:vAlign w:val="center"/>
          </w:tcPr>
          <w:p w14:paraId="78310B65">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2"/>
                <w:sz w:val="24"/>
                <w:szCs w:val="24"/>
                <w:u w:val="none"/>
                <w:lang w:val="en-US" w:eastAsia="zh-CN" w:bidi="ar-SA"/>
              </w:rPr>
            </w:pPr>
            <w:r>
              <w:rPr>
                <w:rFonts w:hint="default" w:ascii="Times New Roman" w:hAnsi="Times New Roman" w:eastAsia="仿宋_GB2312" w:cs="Times New Roman"/>
                <w:i w:val="0"/>
                <w:iCs w:val="0"/>
                <w:color w:val="000000"/>
                <w:kern w:val="0"/>
                <w:sz w:val="24"/>
                <w:szCs w:val="24"/>
                <w:u w:val="none"/>
                <w:lang w:val="en-US" w:eastAsia="zh-CN" w:bidi="ar"/>
              </w:rPr>
              <w:t>全混合日粮制备机</w:t>
            </w:r>
            <w:r>
              <w:rPr>
                <w:rFonts w:hint="default" w:ascii="Times New Roman" w:hAnsi="Times New Roman" w:cs="Times New Roman"/>
                <w:i w:val="0"/>
                <w:iCs w:val="0"/>
                <w:color w:val="000000"/>
                <w:kern w:val="0"/>
                <w:sz w:val="24"/>
                <w:szCs w:val="24"/>
                <w:u w:val="none"/>
                <w:lang w:val="en-US" w:eastAsia="zh-CN" w:bidi="ar"/>
              </w:rPr>
              <w:t>H型</w:t>
            </w:r>
          </w:p>
        </w:tc>
        <w:tc>
          <w:tcPr>
            <w:tcW w:w="1185" w:type="dxa"/>
            <w:vAlign w:val="center"/>
          </w:tcPr>
          <w:p w14:paraId="4E2E046B">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1</w:t>
            </w:r>
          </w:p>
        </w:tc>
      </w:tr>
      <w:tr w14:paraId="053F8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5" w:type="dxa"/>
            <w:vMerge w:val="restart"/>
            <w:vAlign w:val="center"/>
          </w:tcPr>
          <w:p w14:paraId="142C759F">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11</w:t>
            </w:r>
          </w:p>
        </w:tc>
        <w:tc>
          <w:tcPr>
            <w:tcW w:w="1425" w:type="dxa"/>
            <w:vMerge w:val="restart"/>
            <w:vAlign w:val="center"/>
          </w:tcPr>
          <w:p w14:paraId="59FF45F0">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河南街道</w:t>
            </w:r>
          </w:p>
        </w:tc>
        <w:tc>
          <w:tcPr>
            <w:tcW w:w="975" w:type="dxa"/>
            <w:vMerge w:val="restart"/>
            <w:vAlign w:val="center"/>
          </w:tcPr>
          <w:p w14:paraId="1C992B35">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24"/>
                <w:szCs w:val="24"/>
                <w:vertAlign w:val="baseline"/>
                <w:lang w:eastAsia="zh-CN"/>
              </w:rPr>
            </w:pPr>
            <w:r>
              <w:rPr>
                <w:rFonts w:hint="eastAsia" w:ascii="Times New Roman" w:hAnsi="Times New Roman" w:cs="Times New Roman"/>
                <w:sz w:val="24"/>
                <w:szCs w:val="24"/>
                <w:vertAlign w:val="baseline"/>
                <w:lang w:eastAsia="zh-CN"/>
              </w:rPr>
              <w:t>樱桃沟村</w:t>
            </w:r>
          </w:p>
        </w:tc>
        <w:tc>
          <w:tcPr>
            <w:tcW w:w="2115" w:type="dxa"/>
            <w:vMerge w:val="restart"/>
            <w:vAlign w:val="center"/>
          </w:tcPr>
          <w:p w14:paraId="7EDF581D">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仿宋_GB2312" w:hAnsi="仿宋_GB2312" w:eastAsia="仿宋_GB2312" w:cs="仿宋_GB2312"/>
                <w:sz w:val="24"/>
                <w:szCs w:val="24"/>
                <w:vertAlign w:val="baseline"/>
                <w:lang w:eastAsia="zh-CN"/>
              </w:rPr>
            </w:pPr>
            <w:r>
              <w:rPr>
                <w:rFonts w:hint="eastAsia" w:ascii="仿宋_GB2312" w:hAnsi="仿宋_GB2312" w:eastAsia="仿宋_GB2312" w:cs="仿宋_GB2312"/>
                <w:sz w:val="24"/>
                <w:szCs w:val="24"/>
                <w:vertAlign w:val="baseline"/>
                <w:lang w:eastAsia="zh-CN"/>
              </w:rPr>
              <w:t>喀喇沁旗田野风种植专业合作社</w:t>
            </w:r>
          </w:p>
        </w:tc>
        <w:tc>
          <w:tcPr>
            <w:tcW w:w="1005" w:type="dxa"/>
            <w:vMerge w:val="restart"/>
            <w:vAlign w:val="center"/>
          </w:tcPr>
          <w:p w14:paraId="55A7471A">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Times New Roman" w:hAnsi="Times New Roman" w:cs="Times New Roman"/>
                <w:sz w:val="24"/>
                <w:szCs w:val="24"/>
                <w:vertAlign w:val="baseline"/>
                <w:lang w:eastAsia="zh-CN"/>
              </w:rPr>
            </w:pPr>
            <w:r>
              <w:rPr>
                <w:rFonts w:hint="eastAsia" w:ascii="Times New Roman" w:hAnsi="Times New Roman" w:cs="Times New Roman"/>
                <w:sz w:val="24"/>
                <w:szCs w:val="24"/>
                <w:vertAlign w:val="baseline"/>
                <w:lang w:eastAsia="zh-CN"/>
              </w:rPr>
              <w:t>张海峰</w:t>
            </w:r>
          </w:p>
        </w:tc>
        <w:tc>
          <w:tcPr>
            <w:tcW w:w="2160" w:type="dxa"/>
            <w:shd w:val="clear" w:color="auto" w:fill="auto"/>
            <w:vAlign w:val="center"/>
          </w:tcPr>
          <w:p w14:paraId="1445C493">
            <w:pPr>
              <w:keepNext w:val="0"/>
              <w:keepLines w:val="0"/>
              <w:widowControl/>
              <w:suppressLineNumbers w:val="0"/>
              <w:jc w:val="center"/>
              <w:textAlignment w:val="center"/>
              <w:rPr>
                <w:rFonts w:hint="default" w:ascii="Times New Roman" w:hAnsi="Times New Roman" w:cs="Times New Roman"/>
                <w:i w:val="0"/>
                <w:iCs w:val="0"/>
                <w:color w:val="000000"/>
                <w:kern w:val="0"/>
                <w:sz w:val="24"/>
                <w:szCs w:val="24"/>
                <w:u w:val="none"/>
                <w:lang w:val="en-US" w:eastAsia="zh-CN" w:bidi="ar"/>
              </w:rPr>
            </w:pPr>
            <w:r>
              <w:rPr>
                <w:rFonts w:hint="default" w:ascii="Times New Roman" w:hAnsi="Times New Roman" w:cs="Times New Roman"/>
                <w:i w:val="0"/>
                <w:iCs w:val="0"/>
                <w:color w:val="000000"/>
                <w:kern w:val="0"/>
                <w:sz w:val="24"/>
                <w:szCs w:val="24"/>
                <w:u w:val="none"/>
                <w:lang w:val="en-US" w:eastAsia="zh-CN" w:bidi="ar"/>
              </w:rPr>
              <w:t>玉米茎穗双收机B型</w:t>
            </w:r>
          </w:p>
        </w:tc>
        <w:tc>
          <w:tcPr>
            <w:tcW w:w="1185" w:type="dxa"/>
            <w:vAlign w:val="center"/>
          </w:tcPr>
          <w:p w14:paraId="3C54F495">
            <w:pPr>
              <w:keepNext w:val="0"/>
              <w:keepLines w:val="0"/>
              <w:widowControl/>
              <w:suppressLineNumbers w:val="0"/>
              <w:jc w:val="center"/>
              <w:textAlignment w:val="center"/>
              <w:rPr>
                <w:rFonts w:hint="default" w:ascii="仿宋_GB2312" w:hAnsi="仿宋_GB2312" w:cs="仿宋_GB2312"/>
                <w:i w:val="0"/>
                <w:iCs w:val="0"/>
                <w:color w:val="000000"/>
                <w:kern w:val="0"/>
                <w:sz w:val="24"/>
                <w:szCs w:val="24"/>
                <w:u w:val="none"/>
                <w:lang w:val="en-US" w:eastAsia="zh-CN" w:bidi="ar"/>
              </w:rPr>
            </w:pPr>
            <w:r>
              <w:rPr>
                <w:rFonts w:hint="default" w:ascii="Times New Roman" w:hAnsi="Times New Roman" w:cs="Times New Roman"/>
                <w:i w:val="0"/>
                <w:iCs w:val="0"/>
                <w:color w:val="000000"/>
                <w:kern w:val="0"/>
                <w:sz w:val="24"/>
                <w:szCs w:val="24"/>
                <w:u w:val="none"/>
                <w:lang w:val="en-US" w:eastAsia="zh-CN" w:bidi="ar"/>
              </w:rPr>
              <w:t>2</w:t>
            </w:r>
          </w:p>
        </w:tc>
      </w:tr>
      <w:tr w14:paraId="464C9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705" w:type="dxa"/>
            <w:vMerge w:val="restart"/>
            <w:vAlign w:val="center"/>
          </w:tcPr>
          <w:p w14:paraId="487ADA91">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12</w:t>
            </w:r>
          </w:p>
        </w:tc>
        <w:tc>
          <w:tcPr>
            <w:tcW w:w="1425" w:type="dxa"/>
            <w:vMerge w:val="restart"/>
            <w:vAlign w:val="center"/>
          </w:tcPr>
          <w:p w14:paraId="38E89F8B">
            <w:pPr>
              <w:keepNext w:val="0"/>
              <w:keepLines w:val="0"/>
              <w:widowControl/>
              <w:suppressLineNumbers w:val="0"/>
              <w:jc w:val="center"/>
              <w:textAlignment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南台子乡</w:t>
            </w:r>
          </w:p>
        </w:tc>
        <w:tc>
          <w:tcPr>
            <w:tcW w:w="975" w:type="dxa"/>
            <w:vMerge w:val="restart"/>
            <w:vAlign w:val="center"/>
          </w:tcPr>
          <w:p w14:paraId="57DFAD2E">
            <w:pPr>
              <w:keepNext w:val="0"/>
              <w:keepLines w:val="0"/>
              <w:widowControl/>
              <w:suppressLineNumbers w:val="0"/>
              <w:jc w:val="center"/>
              <w:textAlignment w:val="center"/>
              <w:rPr>
                <w:rFonts w:hint="default" w:ascii="Times New Roman" w:hAnsi="Times New Roman" w:eastAsia="仿宋_GB2312" w:cs="Times New Roman"/>
                <w:sz w:val="24"/>
                <w:szCs w:val="24"/>
                <w:vertAlign w:val="baseline"/>
                <w:lang w:eastAsia="zh-CN"/>
              </w:rPr>
            </w:pPr>
            <w:r>
              <w:rPr>
                <w:rFonts w:hint="eastAsia" w:ascii="Times New Roman" w:hAnsi="Times New Roman" w:cs="Times New Roman"/>
                <w:sz w:val="24"/>
                <w:szCs w:val="24"/>
                <w:vertAlign w:val="baseline"/>
                <w:lang w:eastAsia="zh-CN"/>
              </w:rPr>
              <w:t>朝阳沟村</w:t>
            </w:r>
          </w:p>
        </w:tc>
        <w:tc>
          <w:tcPr>
            <w:tcW w:w="2115" w:type="dxa"/>
            <w:vMerge w:val="restart"/>
            <w:vAlign w:val="center"/>
          </w:tcPr>
          <w:p w14:paraId="4CECD49D">
            <w:pPr>
              <w:keepNext w:val="0"/>
              <w:keepLines w:val="0"/>
              <w:widowControl/>
              <w:suppressLineNumbers w:val="0"/>
              <w:jc w:val="center"/>
              <w:textAlignment w:val="center"/>
              <w:rPr>
                <w:rFonts w:hint="eastAsia" w:ascii="仿宋_GB2312" w:hAnsi="仿宋_GB2312" w:eastAsia="仿宋_GB2312" w:cs="仿宋_GB2312"/>
                <w:sz w:val="24"/>
                <w:szCs w:val="24"/>
                <w:vertAlign w:val="baseline"/>
                <w:lang w:eastAsia="zh-CN"/>
              </w:rPr>
            </w:pPr>
            <w:r>
              <w:rPr>
                <w:rFonts w:hint="eastAsia" w:ascii="仿宋_GB2312" w:hAnsi="仿宋_GB2312" w:eastAsia="仿宋_GB2312" w:cs="仿宋_GB2312"/>
                <w:sz w:val="24"/>
                <w:szCs w:val="24"/>
                <w:vertAlign w:val="baseline"/>
                <w:lang w:eastAsia="zh-CN"/>
              </w:rPr>
              <w:t>喀喇沁旗旺晟农牧业专业合作社</w:t>
            </w:r>
          </w:p>
        </w:tc>
        <w:tc>
          <w:tcPr>
            <w:tcW w:w="1005" w:type="dxa"/>
            <w:vMerge w:val="restart"/>
            <w:vAlign w:val="center"/>
          </w:tcPr>
          <w:p w14:paraId="69A91B77">
            <w:pPr>
              <w:keepNext w:val="0"/>
              <w:keepLines w:val="0"/>
              <w:widowControl/>
              <w:suppressLineNumbers w:val="0"/>
              <w:jc w:val="center"/>
              <w:textAlignment w:val="center"/>
              <w:rPr>
                <w:rFonts w:hint="eastAsia" w:ascii="Times New Roman" w:hAnsi="Times New Roman" w:cs="Times New Roman"/>
                <w:sz w:val="24"/>
                <w:szCs w:val="24"/>
                <w:vertAlign w:val="baseline"/>
                <w:lang w:eastAsia="zh-CN"/>
              </w:rPr>
            </w:pPr>
            <w:r>
              <w:rPr>
                <w:rFonts w:hint="eastAsia" w:ascii="Times New Roman" w:hAnsi="Times New Roman" w:cs="Times New Roman"/>
                <w:sz w:val="24"/>
                <w:szCs w:val="24"/>
                <w:vertAlign w:val="baseline"/>
                <w:lang w:eastAsia="zh-CN"/>
              </w:rPr>
              <w:t>刘随义</w:t>
            </w:r>
          </w:p>
        </w:tc>
        <w:tc>
          <w:tcPr>
            <w:tcW w:w="2160" w:type="dxa"/>
            <w:shd w:val="clear" w:color="auto" w:fill="auto"/>
            <w:vAlign w:val="center"/>
          </w:tcPr>
          <w:p w14:paraId="4C2AC708">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4"/>
                <w:szCs w:val="24"/>
                <w:u w:val="none"/>
                <w:lang w:val="en-US" w:eastAsia="zh-CN" w:bidi="ar"/>
              </w:rPr>
            </w:pPr>
            <w:r>
              <w:rPr>
                <w:rFonts w:hint="default" w:ascii="Times New Roman" w:hAnsi="Times New Roman" w:cs="Times New Roman"/>
                <w:i w:val="0"/>
                <w:iCs w:val="0"/>
                <w:color w:val="000000"/>
                <w:kern w:val="0"/>
                <w:sz w:val="24"/>
                <w:szCs w:val="24"/>
                <w:u w:val="none"/>
                <w:lang w:val="en-US" w:eastAsia="zh-CN" w:bidi="ar"/>
              </w:rPr>
              <w:t>全混合日粮制备机J型</w:t>
            </w:r>
          </w:p>
        </w:tc>
        <w:tc>
          <w:tcPr>
            <w:tcW w:w="1185" w:type="dxa"/>
            <w:vAlign w:val="center"/>
          </w:tcPr>
          <w:p w14:paraId="5E7D89F7">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i w:val="0"/>
                <w:iCs w:val="0"/>
                <w:color w:val="000000"/>
                <w:kern w:val="0"/>
                <w:sz w:val="24"/>
                <w:szCs w:val="24"/>
                <w:u w:val="none"/>
                <w:lang w:val="en-US" w:eastAsia="zh-CN" w:bidi="ar"/>
              </w:rPr>
              <w:t>2</w:t>
            </w:r>
          </w:p>
        </w:tc>
      </w:tr>
      <w:tr w14:paraId="0A69B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trPr>
        <w:tc>
          <w:tcPr>
            <w:tcW w:w="705" w:type="dxa"/>
            <w:vMerge w:val="continue"/>
            <w:vAlign w:val="center"/>
          </w:tcPr>
          <w:p w14:paraId="30949EA6">
            <w:pPr>
              <w:keepNext w:val="0"/>
              <w:keepLines w:val="0"/>
              <w:widowControl/>
              <w:suppressLineNumbers w:val="0"/>
              <w:jc w:val="center"/>
              <w:textAlignment w:val="center"/>
            </w:pPr>
          </w:p>
        </w:tc>
        <w:tc>
          <w:tcPr>
            <w:tcW w:w="1425" w:type="dxa"/>
            <w:vMerge w:val="continue"/>
            <w:vAlign w:val="center"/>
          </w:tcPr>
          <w:p w14:paraId="30E62F0C">
            <w:pPr>
              <w:keepNext w:val="0"/>
              <w:keepLines w:val="0"/>
              <w:widowControl/>
              <w:suppressLineNumbers w:val="0"/>
              <w:jc w:val="center"/>
              <w:textAlignment w:val="center"/>
            </w:pPr>
          </w:p>
        </w:tc>
        <w:tc>
          <w:tcPr>
            <w:tcW w:w="975" w:type="dxa"/>
            <w:vMerge w:val="continue"/>
            <w:vAlign w:val="center"/>
          </w:tcPr>
          <w:p w14:paraId="71E05162">
            <w:pPr>
              <w:keepNext w:val="0"/>
              <w:keepLines w:val="0"/>
              <w:widowControl/>
              <w:suppressLineNumbers w:val="0"/>
              <w:jc w:val="center"/>
              <w:textAlignment w:val="center"/>
            </w:pPr>
          </w:p>
        </w:tc>
        <w:tc>
          <w:tcPr>
            <w:tcW w:w="2115" w:type="dxa"/>
            <w:vMerge w:val="continue"/>
            <w:vAlign w:val="center"/>
          </w:tcPr>
          <w:p w14:paraId="225E5405">
            <w:pPr>
              <w:keepNext w:val="0"/>
              <w:keepLines w:val="0"/>
              <w:widowControl/>
              <w:suppressLineNumbers w:val="0"/>
              <w:jc w:val="center"/>
              <w:textAlignment w:val="center"/>
            </w:pPr>
          </w:p>
        </w:tc>
        <w:tc>
          <w:tcPr>
            <w:tcW w:w="1005" w:type="dxa"/>
            <w:vMerge w:val="continue"/>
            <w:vAlign w:val="center"/>
          </w:tcPr>
          <w:p w14:paraId="319EC18A">
            <w:pPr>
              <w:keepNext w:val="0"/>
              <w:keepLines w:val="0"/>
              <w:widowControl/>
              <w:suppressLineNumbers w:val="0"/>
              <w:jc w:val="center"/>
              <w:textAlignment w:val="center"/>
            </w:pPr>
          </w:p>
        </w:tc>
        <w:tc>
          <w:tcPr>
            <w:tcW w:w="2160" w:type="dxa"/>
            <w:shd w:val="clear" w:color="auto" w:fill="auto"/>
            <w:vAlign w:val="center"/>
          </w:tcPr>
          <w:p w14:paraId="25822B9F">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4"/>
                <w:szCs w:val="24"/>
                <w:u w:val="none"/>
                <w:lang w:val="en-US" w:eastAsia="zh-CN" w:bidi="ar"/>
              </w:rPr>
            </w:pPr>
            <w:r>
              <w:rPr>
                <w:rFonts w:hint="default" w:ascii="Times New Roman" w:hAnsi="Times New Roman" w:cs="Times New Roman"/>
                <w:i w:val="0"/>
                <w:iCs w:val="0"/>
                <w:color w:val="000000"/>
                <w:kern w:val="0"/>
                <w:sz w:val="24"/>
                <w:szCs w:val="24"/>
                <w:u w:val="none"/>
                <w:lang w:val="en-US" w:eastAsia="zh-CN" w:bidi="ar"/>
              </w:rPr>
              <w:t>全混合日粮制备机K型</w:t>
            </w:r>
          </w:p>
        </w:tc>
        <w:tc>
          <w:tcPr>
            <w:tcW w:w="1185" w:type="dxa"/>
            <w:shd w:val="clear" w:color="auto" w:fill="auto"/>
            <w:vAlign w:val="center"/>
          </w:tcPr>
          <w:p w14:paraId="419D7BB6">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cs="Times New Roman"/>
                <w:sz w:val="24"/>
                <w:szCs w:val="24"/>
                <w:vertAlign w:val="baseline"/>
                <w:lang w:val="en-US" w:eastAsia="zh-CN"/>
              </w:rPr>
              <w:t>3</w:t>
            </w:r>
          </w:p>
        </w:tc>
      </w:tr>
      <w:tr w14:paraId="24201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5" w:type="dxa"/>
            <w:vMerge w:val="continue"/>
            <w:vAlign w:val="center"/>
          </w:tcPr>
          <w:p w14:paraId="122207E5">
            <w:pPr>
              <w:keepNext w:val="0"/>
              <w:keepLines w:val="0"/>
              <w:widowControl/>
              <w:suppressLineNumbers w:val="0"/>
              <w:jc w:val="center"/>
              <w:textAlignment w:val="center"/>
            </w:pPr>
          </w:p>
        </w:tc>
        <w:tc>
          <w:tcPr>
            <w:tcW w:w="1425" w:type="dxa"/>
            <w:vMerge w:val="continue"/>
            <w:vAlign w:val="center"/>
          </w:tcPr>
          <w:p w14:paraId="364683E4">
            <w:pPr>
              <w:keepNext w:val="0"/>
              <w:keepLines w:val="0"/>
              <w:pageBreakBefore w:val="0"/>
              <w:widowControl w:val="0"/>
              <w:kinsoku/>
              <w:wordWrap/>
              <w:overflowPunct/>
              <w:topLinePunct w:val="0"/>
              <w:autoSpaceDE/>
              <w:autoSpaceDN/>
              <w:bidi w:val="0"/>
              <w:adjustRightInd/>
              <w:snapToGrid/>
              <w:spacing w:line="576" w:lineRule="exact"/>
              <w:jc w:val="center"/>
              <w:textAlignment w:val="auto"/>
            </w:pPr>
          </w:p>
        </w:tc>
        <w:tc>
          <w:tcPr>
            <w:tcW w:w="975" w:type="dxa"/>
            <w:vMerge w:val="continue"/>
            <w:vAlign w:val="center"/>
          </w:tcPr>
          <w:p w14:paraId="52EDBA7D">
            <w:pPr>
              <w:keepNext w:val="0"/>
              <w:keepLines w:val="0"/>
              <w:pageBreakBefore w:val="0"/>
              <w:widowControl w:val="0"/>
              <w:kinsoku/>
              <w:wordWrap/>
              <w:overflowPunct/>
              <w:topLinePunct w:val="0"/>
              <w:autoSpaceDE/>
              <w:autoSpaceDN/>
              <w:bidi w:val="0"/>
              <w:adjustRightInd/>
              <w:snapToGrid/>
              <w:spacing w:line="576" w:lineRule="exact"/>
              <w:jc w:val="center"/>
              <w:textAlignment w:val="auto"/>
            </w:pPr>
          </w:p>
        </w:tc>
        <w:tc>
          <w:tcPr>
            <w:tcW w:w="2115" w:type="dxa"/>
            <w:vMerge w:val="continue"/>
            <w:vAlign w:val="center"/>
          </w:tcPr>
          <w:p w14:paraId="55B3220F">
            <w:pPr>
              <w:keepNext w:val="0"/>
              <w:keepLines w:val="0"/>
              <w:pageBreakBefore w:val="0"/>
              <w:widowControl w:val="0"/>
              <w:kinsoku/>
              <w:wordWrap/>
              <w:overflowPunct/>
              <w:topLinePunct w:val="0"/>
              <w:autoSpaceDE/>
              <w:autoSpaceDN/>
              <w:bidi w:val="0"/>
              <w:adjustRightInd/>
              <w:snapToGrid/>
              <w:spacing w:line="576" w:lineRule="exact"/>
              <w:jc w:val="center"/>
              <w:textAlignment w:val="auto"/>
            </w:pPr>
          </w:p>
        </w:tc>
        <w:tc>
          <w:tcPr>
            <w:tcW w:w="1005" w:type="dxa"/>
            <w:vMerge w:val="continue"/>
            <w:shd w:val="clear" w:color="auto" w:fill="auto"/>
            <w:vAlign w:val="center"/>
          </w:tcPr>
          <w:p w14:paraId="404F6F1C">
            <w:pPr>
              <w:keepNext w:val="0"/>
              <w:keepLines w:val="0"/>
              <w:pageBreakBefore w:val="0"/>
              <w:widowControl w:val="0"/>
              <w:kinsoku/>
              <w:wordWrap/>
              <w:overflowPunct/>
              <w:topLinePunct w:val="0"/>
              <w:autoSpaceDE/>
              <w:autoSpaceDN/>
              <w:bidi w:val="0"/>
              <w:adjustRightInd/>
              <w:snapToGrid/>
              <w:spacing w:line="576" w:lineRule="exact"/>
              <w:jc w:val="center"/>
              <w:textAlignment w:val="auto"/>
            </w:pPr>
          </w:p>
        </w:tc>
        <w:tc>
          <w:tcPr>
            <w:tcW w:w="2160" w:type="dxa"/>
            <w:shd w:val="clear" w:color="auto" w:fill="auto"/>
            <w:vAlign w:val="center"/>
          </w:tcPr>
          <w:p w14:paraId="79B2ADA1">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4"/>
                <w:szCs w:val="24"/>
                <w:u w:val="none"/>
                <w:lang w:val="en-US" w:eastAsia="zh-CN" w:bidi="ar"/>
              </w:rPr>
            </w:pPr>
            <w:r>
              <w:rPr>
                <w:rFonts w:hint="default" w:ascii="Times New Roman" w:hAnsi="Times New Roman" w:cs="Times New Roman"/>
                <w:i w:val="0"/>
                <w:iCs w:val="0"/>
                <w:color w:val="000000"/>
                <w:kern w:val="0"/>
                <w:sz w:val="24"/>
                <w:szCs w:val="24"/>
                <w:u w:val="none"/>
                <w:lang w:val="en-US" w:eastAsia="zh-CN" w:bidi="ar"/>
              </w:rPr>
              <w:t>圆草捆打捆包膜一体机</w:t>
            </w:r>
          </w:p>
        </w:tc>
        <w:tc>
          <w:tcPr>
            <w:tcW w:w="1185" w:type="dxa"/>
            <w:vAlign w:val="center"/>
          </w:tcPr>
          <w:p w14:paraId="6F79FBC4">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cs="Times New Roman"/>
                <w:i w:val="0"/>
                <w:iCs w:val="0"/>
                <w:color w:val="000000"/>
                <w:kern w:val="0"/>
                <w:sz w:val="24"/>
                <w:szCs w:val="24"/>
                <w:u w:val="none"/>
                <w:lang w:val="en-US" w:eastAsia="zh-CN" w:bidi="ar"/>
              </w:rPr>
              <w:t>2</w:t>
            </w:r>
          </w:p>
        </w:tc>
      </w:tr>
      <w:tr w14:paraId="1DBC8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705" w:type="dxa"/>
            <w:vMerge w:val="continue"/>
            <w:vAlign w:val="center"/>
          </w:tcPr>
          <w:p w14:paraId="7A4CCDBC">
            <w:pPr>
              <w:keepNext w:val="0"/>
              <w:keepLines w:val="0"/>
              <w:widowControl/>
              <w:suppressLineNumbers w:val="0"/>
              <w:jc w:val="center"/>
              <w:textAlignment w:val="center"/>
            </w:pPr>
          </w:p>
        </w:tc>
        <w:tc>
          <w:tcPr>
            <w:tcW w:w="1425" w:type="dxa"/>
            <w:vMerge w:val="continue"/>
            <w:vAlign w:val="center"/>
          </w:tcPr>
          <w:p w14:paraId="5488001B">
            <w:pPr>
              <w:keepNext w:val="0"/>
              <w:keepLines w:val="0"/>
              <w:widowControl/>
              <w:suppressLineNumbers w:val="0"/>
              <w:jc w:val="center"/>
              <w:textAlignment w:val="center"/>
            </w:pPr>
          </w:p>
        </w:tc>
        <w:tc>
          <w:tcPr>
            <w:tcW w:w="975" w:type="dxa"/>
            <w:vMerge w:val="continue"/>
            <w:vAlign w:val="center"/>
          </w:tcPr>
          <w:p w14:paraId="7924B7BE">
            <w:pPr>
              <w:keepNext w:val="0"/>
              <w:keepLines w:val="0"/>
              <w:widowControl/>
              <w:suppressLineNumbers w:val="0"/>
              <w:jc w:val="center"/>
              <w:textAlignment w:val="center"/>
            </w:pPr>
          </w:p>
        </w:tc>
        <w:tc>
          <w:tcPr>
            <w:tcW w:w="2115" w:type="dxa"/>
            <w:vMerge w:val="continue"/>
            <w:vAlign w:val="center"/>
          </w:tcPr>
          <w:p w14:paraId="56B27582">
            <w:pPr>
              <w:keepNext w:val="0"/>
              <w:keepLines w:val="0"/>
              <w:widowControl/>
              <w:suppressLineNumbers w:val="0"/>
              <w:jc w:val="center"/>
              <w:textAlignment w:val="center"/>
            </w:pPr>
          </w:p>
        </w:tc>
        <w:tc>
          <w:tcPr>
            <w:tcW w:w="1005" w:type="dxa"/>
            <w:vMerge w:val="continue"/>
            <w:shd w:val="clear" w:color="auto" w:fill="auto"/>
            <w:vAlign w:val="center"/>
          </w:tcPr>
          <w:p w14:paraId="7E9F56B8">
            <w:pPr>
              <w:keepNext w:val="0"/>
              <w:keepLines w:val="0"/>
              <w:widowControl/>
              <w:suppressLineNumbers w:val="0"/>
              <w:jc w:val="center"/>
              <w:textAlignment w:val="center"/>
            </w:pPr>
          </w:p>
        </w:tc>
        <w:tc>
          <w:tcPr>
            <w:tcW w:w="2160" w:type="dxa"/>
            <w:shd w:val="clear" w:color="auto" w:fill="auto"/>
            <w:vAlign w:val="center"/>
          </w:tcPr>
          <w:p w14:paraId="09128E4A">
            <w:pPr>
              <w:keepNext w:val="0"/>
              <w:keepLines w:val="0"/>
              <w:widowControl/>
              <w:suppressLineNumbers w:val="0"/>
              <w:jc w:val="center"/>
              <w:textAlignment w:val="center"/>
              <w:rPr>
                <w:rFonts w:hint="default" w:ascii="Times New Roman" w:hAnsi="Times New Roman" w:cs="Times New Roman"/>
                <w:i w:val="0"/>
                <w:iCs w:val="0"/>
                <w:color w:val="000000"/>
                <w:kern w:val="0"/>
                <w:sz w:val="24"/>
                <w:szCs w:val="24"/>
                <w:u w:val="none"/>
                <w:lang w:val="en-US" w:eastAsia="zh-CN" w:bidi="ar"/>
              </w:rPr>
            </w:pPr>
            <w:r>
              <w:rPr>
                <w:rFonts w:hint="default" w:ascii="Times New Roman" w:hAnsi="Times New Roman" w:cs="Times New Roman"/>
                <w:i w:val="0"/>
                <w:iCs w:val="0"/>
                <w:color w:val="000000"/>
                <w:kern w:val="0"/>
                <w:sz w:val="24"/>
                <w:szCs w:val="24"/>
                <w:u w:val="none"/>
                <w:lang w:val="en-US" w:eastAsia="zh-CN" w:bidi="ar"/>
              </w:rPr>
              <w:t>秸秆打捆机F</w:t>
            </w:r>
          </w:p>
        </w:tc>
        <w:tc>
          <w:tcPr>
            <w:tcW w:w="1185" w:type="dxa"/>
            <w:vAlign w:val="center"/>
          </w:tcPr>
          <w:p w14:paraId="630DCEC7">
            <w:pPr>
              <w:keepNext w:val="0"/>
              <w:keepLines w:val="0"/>
              <w:widowControl/>
              <w:suppressLineNumbers w:val="0"/>
              <w:jc w:val="center"/>
              <w:textAlignment w:val="center"/>
              <w:rPr>
                <w:rFonts w:hint="default" w:ascii="仿宋_GB2312" w:hAnsi="仿宋_GB2312" w:cs="仿宋_GB2312"/>
                <w:i w:val="0"/>
                <w:iCs w:val="0"/>
                <w:color w:val="000000"/>
                <w:kern w:val="0"/>
                <w:sz w:val="24"/>
                <w:szCs w:val="24"/>
                <w:u w:val="none"/>
                <w:lang w:val="en-US" w:eastAsia="zh-CN" w:bidi="ar"/>
              </w:rPr>
            </w:pPr>
            <w:r>
              <w:rPr>
                <w:rFonts w:hint="default" w:ascii="Times New Roman" w:hAnsi="Times New Roman" w:cs="Times New Roman"/>
                <w:i w:val="0"/>
                <w:iCs w:val="0"/>
                <w:color w:val="000000"/>
                <w:kern w:val="0"/>
                <w:sz w:val="24"/>
                <w:szCs w:val="24"/>
                <w:u w:val="none"/>
                <w:lang w:val="en-US" w:eastAsia="zh-CN" w:bidi="ar"/>
              </w:rPr>
              <w:t>1</w:t>
            </w:r>
          </w:p>
        </w:tc>
      </w:tr>
      <w:tr w14:paraId="3B473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5" w:type="dxa"/>
            <w:vMerge w:val="restart"/>
            <w:vAlign w:val="center"/>
          </w:tcPr>
          <w:p w14:paraId="2C1CB0ED">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13</w:t>
            </w:r>
          </w:p>
        </w:tc>
        <w:tc>
          <w:tcPr>
            <w:tcW w:w="1425" w:type="dxa"/>
            <w:vMerge w:val="restart"/>
            <w:vAlign w:val="center"/>
          </w:tcPr>
          <w:p w14:paraId="480EE92D">
            <w:pPr>
              <w:keepNext w:val="0"/>
              <w:keepLines w:val="0"/>
              <w:widowControl/>
              <w:suppressLineNumbers w:val="0"/>
              <w:jc w:val="center"/>
              <w:textAlignment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南台子乡</w:t>
            </w:r>
          </w:p>
        </w:tc>
        <w:tc>
          <w:tcPr>
            <w:tcW w:w="975" w:type="dxa"/>
            <w:vMerge w:val="restart"/>
            <w:vAlign w:val="center"/>
          </w:tcPr>
          <w:p w14:paraId="28F8BF63">
            <w:pPr>
              <w:keepNext w:val="0"/>
              <w:keepLines w:val="0"/>
              <w:widowControl/>
              <w:suppressLineNumbers w:val="0"/>
              <w:jc w:val="center"/>
              <w:textAlignment w:val="center"/>
              <w:rPr>
                <w:rFonts w:hint="default" w:ascii="Times New Roman" w:hAnsi="Times New Roman" w:eastAsia="仿宋_GB2312" w:cs="Times New Roman"/>
                <w:sz w:val="24"/>
                <w:szCs w:val="24"/>
                <w:vertAlign w:val="baseline"/>
                <w:lang w:eastAsia="zh-CN"/>
              </w:rPr>
            </w:pPr>
            <w:r>
              <w:rPr>
                <w:rFonts w:hint="eastAsia" w:ascii="Times New Roman" w:hAnsi="Times New Roman" w:cs="Times New Roman"/>
                <w:sz w:val="24"/>
                <w:szCs w:val="24"/>
                <w:vertAlign w:val="baseline"/>
                <w:lang w:eastAsia="zh-CN"/>
              </w:rPr>
              <w:t>川心店村</w:t>
            </w:r>
          </w:p>
        </w:tc>
        <w:tc>
          <w:tcPr>
            <w:tcW w:w="2115" w:type="dxa"/>
            <w:vMerge w:val="restart"/>
            <w:vAlign w:val="center"/>
          </w:tcPr>
          <w:p w14:paraId="186F3593">
            <w:pPr>
              <w:keepNext w:val="0"/>
              <w:keepLines w:val="0"/>
              <w:widowControl/>
              <w:suppressLineNumbers w:val="0"/>
              <w:jc w:val="center"/>
              <w:textAlignment w:val="center"/>
              <w:rPr>
                <w:rFonts w:hint="default" w:ascii="Times New Roman" w:hAnsi="Times New Roman" w:eastAsia="仿宋_GB2312" w:cs="Times New Roman"/>
                <w:sz w:val="23"/>
                <w:szCs w:val="23"/>
                <w:vertAlign w:val="baseline"/>
                <w:lang w:eastAsia="zh-CN"/>
              </w:rPr>
            </w:pPr>
            <w:r>
              <w:rPr>
                <w:rFonts w:hint="default" w:ascii="Times New Roman" w:hAnsi="Times New Roman" w:eastAsia="仿宋_GB2312" w:cs="Times New Roman"/>
                <w:sz w:val="21"/>
                <w:szCs w:val="21"/>
                <w:vertAlign w:val="baseline"/>
                <w:lang w:eastAsia="zh-CN"/>
              </w:rPr>
              <w:t>喀喇沁旗鼎盛养殖种植专业合作社</w:t>
            </w:r>
          </w:p>
        </w:tc>
        <w:tc>
          <w:tcPr>
            <w:tcW w:w="1005" w:type="dxa"/>
            <w:vMerge w:val="restart"/>
            <w:vAlign w:val="center"/>
          </w:tcPr>
          <w:p w14:paraId="65F89B58">
            <w:pPr>
              <w:keepNext w:val="0"/>
              <w:keepLines w:val="0"/>
              <w:widowControl/>
              <w:suppressLineNumbers w:val="0"/>
              <w:jc w:val="center"/>
              <w:textAlignment w:val="center"/>
              <w:rPr>
                <w:rFonts w:hint="eastAsia" w:ascii="Times New Roman" w:hAnsi="Times New Roman" w:eastAsia="仿宋_GB2312" w:cs="Times New Roman"/>
                <w:kern w:val="2"/>
                <w:sz w:val="24"/>
                <w:szCs w:val="24"/>
                <w:vertAlign w:val="baseline"/>
                <w:lang w:val="en-US" w:eastAsia="zh-CN" w:bidi="ar-SA"/>
              </w:rPr>
            </w:pPr>
            <w:r>
              <w:rPr>
                <w:rFonts w:hint="eastAsia" w:ascii="Times New Roman" w:hAnsi="Times New Roman" w:cs="Times New Roman"/>
                <w:sz w:val="24"/>
                <w:szCs w:val="24"/>
                <w:vertAlign w:val="baseline"/>
                <w:lang w:eastAsia="zh-CN"/>
              </w:rPr>
              <w:t>王向友</w:t>
            </w:r>
          </w:p>
        </w:tc>
        <w:tc>
          <w:tcPr>
            <w:tcW w:w="2160" w:type="dxa"/>
            <w:shd w:val="clear" w:color="auto" w:fill="auto"/>
            <w:vAlign w:val="center"/>
          </w:tcPr>
          <w:p w14:paraId="00E76406">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4"/>
                <w:szCs w:val="24"/>
                <w:u w:val="none"/>
                <w:lang w:val="en-US" w:eastAsia="zh-CN" w:bidi="ar"/>
              </w:rPr>
            </w:pPr>
            <w:r>
              <w:rPr>
                <w:rFonts w:hint="default" w:ascii="Times New Roman" w:hAnsi="Times New Roman" w:cs="Times New Roman"/>
                <w:i w:val="0"/>
                <w:iCs w:val="0"/>
                <w:color w:val="000000"/>
                <w:kern w:val="0"/>
                <w:sz w:val="24"/>
                <w:szCs w:val="24"/>
                <w:u w:val="none"/>
                <w:lang w:val="en-US" w:eastAsia="zh-CN" w:bidi="ar"/>
              </w:rPr>
              <w:t>铡草机A型</w:t>
            </w:r>
          </w:p>
        </w:tc>
        <w:tc>
          <w:tcPr>
            <w:tcW w:w="1185" w:type="dxa"/>
            <w:shd w:val="clear" w:color="auto" w:fill="auto"/>
            <w:vAlign w:val="center"/>
          </w:tcPr>
          <w:p w14:paraId="19B70850">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i w:val="0"/>
                <w:iCs w:val="0"/>
                <w:color w:val="000000"/>
                <w:kern w:val="0"/>
                <w:sz w:val="24"/>
                <w:szCs w:val="24"/>
                <w:u w:val="none"/>
                <w:lang w:val="en-US" w:eastAsia="zh-CN" w:bidi="ar"/>
              </w:rPr>
            </w:pPr>
            <w:r>
              <w:rPr>
                <w:rFonts w:hint="default" w:ascii="Times New Roman" w:hAnsi="Times New Roman" w:cs="Times New Roman"/>
                <w:sz w:val="24"/>
                <w:szCs w:val="24"/>
                <w:vertAlign w:val="baseline"/>
                <w:lang w:val="en-US" w:eastAsia="zh-CN"/>
              </w:rPr>
              <w:t>1</w:t>
            </w:r>
          </w:p>
        </w:tc>
      </w:tr>
      <w:tr w14:paraId="05948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705" w:type="dxa"/>
            <w:vMerge w:val="continue"/>
            <w:vAlign w:val="center"/>
          </w:tcPr>
          <w:p w14:paraId="3315BB04">
            <w:pPr>
              <w:keepNext w:val="0"/>
              <w:keepLines w:val="0"/>
              <w:widowControl/>
              <w:suppressLineNumbers w:val="0"/>
              <w:jc w:val="center"/>
              <w:textAlignment w:val="center"/>
            </w:pPr>
          </w:p>
        </w:tc>
        <w:tc>
          <w:tcPr>
            <w:tcW w:w="1425" w:type="dxa"/>
            <w:vMerge w:val="continue"/>
            <w:vAlign w:val="center"/>
          </w:tcPr>
          <w:p w14:paraId="50C19FC3">
            <w:pPr>
              <w:keepNext w:val="0"/>
              <w:keepLines w:val="0"/>
              <w:widowControl/>
              <w:suppressLineNumbers w:val="0"/>
              <w:jc w:val="center"/>
              <w:textAlignment w:val="center"/>
            </w:pPr>
          </w:p>
        </w:tc>
        <w:tc>
          <w:tcPr>
            <w:tcW w:w="975" w:type="dxa"/>
            <w:vMerge w:val="continue"/>
            <w:vAlign w:val="center"/>
          </w:tcPr>
          <w:p w14:paraId="7B6B634D">
            <w:pPr>
              <w:keepNext w:val="0"/>
              <w:keepLines w:val="0"/>
              <w:widowControl/>
              <w:suppressLineNumbers w:val="0"/>
              <w:jc w:val="center"/>
              <w:textAlignment w:val="center"/>
            </w:pPr>
          </w:p>
        </w:tc>
        <w:tc>
          <w:tcPr>
            <w:tcW w:w="2115" w:type="dxa"/>
            <w:vMerge w:val="continue"/>
            <w:vAlign w:val="center"/>
          </w:tcPr>
          <w:p w14:paraId="08CA0DA7">
            <w:pPr>
              <w:keepNext w:val="0"/>
              <w:keepLines w:val="0"/>
              <w:widowControl/>
              <w:suppressLineNumbers w:val="0"/>
              <w:jc w:val="center"/>
              <w:textAlignment w:val="center"/>
            </w:pPr>
          </w:p>
        </w:tc>
        <w:tc>
          <w:tcPr>
            <w:tcW w:w="1005" w:type="dxa"/>
            <w:vMerge w:val="continue"/>
            <w:vAlign w:val="center"/>
          </w:tcPr>
          <w:p w14:paraId="1F578E8D">
            <w:pPr>
              <w:keepNext w:val="0"/>
              <w:keepLines w:val="0"/>
              <w:widowControl/>
              <w:suppressLineNumbers w:val="0"/>
              <w:jc w:val="center"/>
              <w:textAlignment w:val="center"/>
            </w:pPr>
          </w:p>
        </w:tc>
        <w:tc>
          <w:tcPr>
            <w:tcW w:w="2160" w:type="dxa"/>
            <w:shd w:val="clear" w:color="auto" w:fill="auto"/>
            <w:vAlign w:val="center"/>
          </w:tcPr>
          <w:p w14:paraId="3BE5E5F0">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4"/>
                <w:szCs w:val="24"/>
                <w:u w:val="none"/>
                <w:lang w:val="en-US" w:eastAsia="zh-CN" w:bidi="ar"/>
              </w:rPr>
            </w:pPr>
            <w:r>
              <w:rPr>
                <w:rFonts w:hint="default" w:ascii="Times New Roman" w:hAnsi="Times New Roman" w:cs="Times New Roman"/>
                <w:i w:val="0"/>
                <w:iCs w:val="0"/>
                <w:color w:val="000000"/>
                <w:kern w:val="0"/>
                <w:sz w:val="24"/>
                <w:szCs w:val="24"/>
                <w:u w:val="none"/>
                <w:lang w:val="en-US" w:eastAsia="zh-CN" w:bidi="ar"/>
              </w:rPr>
              <w:t>饲草混合机</w:t>
            </w:r>
          </w:p>
        </w:tc>
        <w:tc>
          <w:tcPr>
            <w:tcW w:w="1185" w:type="dxa"/>
            <w:shd w:val="clear" w:color="auto" w:fill="auto"/>
            <w:vAlign w:val="center"/>
          </w:tcPr>
          <w:p w14:paraId="5E991DEE">
            <w:pPr>
              <w:keepNext w:val="0"/>
              <w:keepLines w:val="0"/>
              <w:widowControl/>
              <w:suppressLineNumbers w:val="0"/>
              <w:jc w:val="center"/>
              <w:textAlignment w:val="center"/>
              <w:rPr>
                <w:rFonts w:hint="default" w:ascii="Times New Roman" w:hAnsi="Times New Roman" w:eastAsia="仿宋_GB2312" w:cs="Times New Roman"/>
                <w:kern w:val="2"/>
                <w:sz w:val="24"/>
                <w:szCs w:val="24"/>
                <w:vertAlign w:val="baseline"/>
                <w:lang w:val="en-US" w:eastAsia="zh-CN" w:bidi="ar-SA"/>
              </w:rPr>
            </w:pPr>
            <w:r>
              <w:rPr>
                <w:rFonts w:hint="default" w:ascii="Times New Roman" w:hAnsi="Times New Roman" w:cs="Times New Roman"/>
                <w:i w:val="0"/>
                <w:iCs w:val="0"/>
                <w:color w:val="000000"/>
                <w:kern w:val="0"/>
                <w:sz w:val="24"/>
                <w:szCs w:val="24"/>
                <w:u w:val="none"/>
                <w:lang w:val="en-US" w:eastAsia="zh-CN" w:bidi="ar"/>
              </w:rPr>
              <w:t>1</w:t>
            </w:r>
          </w:p>
        </w:tc>
      </w:tr>
      <w:tr w14:paraId="2F8C3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705" w:type="dxa"/>
            <w:vMerge w:val="restart"/>
            <w:vAlign w:val="center"/>
          </w:tcPr>
          <w:p w14:paraId="4A0DF624">
            <w:pPr>
              <w:keepNext w:val="0"/>
              <w:keepLines w:val="0"/>
              <w:widowControl/>
              <w:suppressLineNumbers w:val="0"/>
              <w:jc w:val="center"/>
              <w:textAlignment w:val="center"/>
              <w:rPr>
                <w:rFonts w:hint="default" w:ascii="Times New Roman" w:hAnsi="Times New Roman" w:eastAsia="仿宋_GB2312" w:cs="Times New Roman"/>
                <w:sz w:val="24"/>
                <w:szCs w:val="24"/>
                <w:lang w:val="en-US" w:eastAsia="zh-CN"/>
              </w:rPr>
            </w:pPr>
            <w:r>
              <w:rPr>
                <w:rFonts w:hint="eastAsia" w:ascii="Times New Roman" w:hAnsi="Times New Roman" w:cs="Times New Roman"/>
                <w:sz w:val="24"/>
                <w:szCs w:val="24"/>
                <w:lang w:val="en-US" w:eastAsia="zh-CN"/>
              </w:rPr>
              <w:t>14</w:t>
            </w:r>
          </w:p>
        </w:tc>
        <w:tc>
          <w:tcPr>
            <w:tcW w:w="1425" w:type="dxa"/>
            <w:vMerge w:val="restart"/>
            <w:vAlign w:val="center"/>
          </w:tcPr>
          <w:p w14:paraId="0C5E0BFE">
            <w:pPr>
              <w:keepNext w:val="0"/>
              <w:keepLines w:val="0"/>
              <w:widowControl/>
              <w:suppressLineNumbers w:val="0"/>
              <w:jc w:val="center"/>
              <w:textAlignment w:val="center"/>
              <w:rPr>
                <w:rFonts w:hint="eastAsia" w:eastAsia="仿宋_GB2312"/>
                <w:lang w:eastAsia="zh-CN"/>
              </w:rPr>
            </w:pPr>
            <w:r>
              <w:rPr>
                <w:rFonts w:hint="eastAsia"/>
                <w:sz w:val="24"/>
                <w:szCs w:val="24"/>
                <w:lang w:eastAsia="zh-CN"/>
              </w:rPr>
              <w:t>十家满族乡</w:t>
            </w:r>
          </w:p>
        </w:tc>
        <w:tc>
          <w:tcPr>
            <w:tcW w:w="975" w:type="dxa"/>
            <w:vMerge w:val="restart"/>
            <w:vAlign w:val="center"/>
          </w:tcPr>
          <w:p w14:paraId="2568F1AA">
            <w:pPr>
              <w:keepNext w:val="0"/>
              <w:keepLines w:val="0"/>
              <w:widowControl/>
              <w:suppressLineNumbers w:val="0"/>
              <w:jc w:val="center"/>
              <w:textAlignment w:val="center"/>
              <w:rPr>
                <w:rFonts w:hint="default" w:eastAsia="仿宋_GB2312"/>
                <w:lang w:val="en-US" w:eastAsia="zh-CN"/>
              </w:rPr>
            </w:pPr>
            <w:r>
              <w:rPr>
                <w:rFonts w:hint="eastAsia"/>
                <w:sz w:val="24"/>
                <w:szCs w:val="24"/>
                <w:lang w:eastAsia="zh-CN"/>
              </w:rPr>
              <w:t>玉皇庙村</w:t>
            </w:r>
          </w:p>
        </w:tc>
        <w:tc>
          <w:tcPr>
            <w:tcW w:w="2115" w:type="dxa"/>
            <w:vMerge w:val="restart"/>
            <w:vAlign w:val="center"/>
          </w:tcPr>
          <w:p w14:paraId="38C8DA37">
            <w:pPr>
              <w:keepNext w:val="0"/>
              <w:keepLines w:val="0"/>
              <w:widowControl/>
              <w:suppressLineNumbers w:val="0"/>
              <w:jc w:val="center"/>
              <w:textAlignment w:val="center"/>
            </w:pPr>
            <w:r>
              <w:rPr>
                <w:rFonts w:hint="eastAsia"/>
                <w:sz w:val="24"/>
                <w:szCs w:val="24"/>
                <w:lang w:eastAsia="zh-CN"/>
              </w:rPr>
              <w:t>喀喇沁旗龙运养殖家庭农场</w:t>
            </w:r>
          </w:p>
        </w:tc>
        <w:tc>
          <w:tcPr>
            <w:tcW w:w="1005" w:type="dxa"/>
            <w:vMerge w:val="restart"/>
            <w:vAlign w:val="center"/>
          </w:tcPr>
          <w:p w14:paraId="59D646CF">
            <w:pPr>
              <w:keepNext w:val="0"/>
              <w:keepLines w:val="0"/>
              <w:widowControl/>
              <w:suppressLineNumbers w:val="0"/>
              <w:jc w:val="center"/>
              <w:textAlignment w:val="center"/>
              <w:rPr>
                <w:rFonts w:hint="eastAsia" w:eastAsia="仿宋_GB2312"/>
                <w:lang w:eastAsia="zh-CN"/>
              </w:rPr>
            </w:pPr>
            <w:r>
              <w:rPr>
                <w:rFonts w:hint="eastAsia"/>
                <w:sz w:val="24"/>
                <w:szCs w:val="24"/>
                <w:lang w:eastAsia="zh-CN"/>
              </w:rPr>
              <w:t>孙玉龙</w:t>
            </w:r>
          </w:p>
        </w:tc>
        <w:tc>
          <w:tcPr>
            <w:tcW w:w="2160" w:type="dxa"/>
            <w:shd w:val="clear" w:color="auto" w:fill="auto"/>
            <w:vAlign w:val="center"/>
          </w:tcPr>
          <w:p w14:paraId="4BB5A548">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4"/>
                <w:szCs w:val="24"/>
                <w:u w:val="none"/>
                <w:lang w:val="en-US" w:eastAsia="zh-CN" w:bidi="ar"/>
              </w:rPr>
            </w:pPr>
            <w:r>
              <w:rPr>
                <w:rFonts w:hint="default" w:ascii="Times New Roman" w:hAnsi="Times New Roman" w:cs="Times New Roman"/>
                <w:i w:val="0"/>
                <w:iCs w:val="0"/>
                <w:color w:val="000000"/>
                <w:kern w:val="0"/>
                <w:sz w:val="24"/>
                <w:szCs w:val="24"/>
                <w:u w:val="none"/>
                <w:lang w:val="en-US" w:eastAsia="zh-CN" w:bidi="ar"/>
              </w:rPr>
              <w:t>全混合日粮制备机L型</w:t>
            </w:r>
          </w:p>
        </w:tc>
        <w:tc>
          <w:tcPr>
            <w:tcW w:w="1185" w:type="dxa"/>
            <w:shd w:val="clear" w:color="auto" w:fill="auto"/>
            <w:vAlign w:val="center"/>
          </w:tcPr>
          <w:p w14:paraId="40EA3F52">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4"/>
                <w:szCs w:val="24"/>
                <w:u w:val="none"/>
                <w:lang w:val="en-US" w:eastAsia="zh-CN" w:bidi="ar"/>
              </w:rPr>
            </w:pPr>
            <w:r>
              <w:rPr>
                <w:rFonts w:hint="default" w:ascii="Times New Roman" w:hAnsi="Times New Roman" w:cs="Times New Roman"/>
                <w:i w:val="0"/>
                <w:iCs w:val="0"/>
                <w:color w:val="000000"/>
                <w:kern w:val="0"/>
                <w:sz w:val="24"/>
                <w:szCs w:val="24"/>
                <w:u w:val="none"/>
                <w:lang w:val="en-US" w:eastAsia="zh-CN" w:bidi="ar"/>
              </w:rPr>
              <w:t>1</w:t>
            </w:r>
          </w:p>
        </w:tc>
      </w:tr>
      <w:tr w14:paraId="6A9AE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705" w:type="dxa"/>
            <w:vMerge w:val="continue"/>
            <w:vAlign w:val="center"/>
          </w:tcPr>
          <w:p w14:paraId="0781DC2F">
            <w:pPr>
              <w:keepNext w:val="0"/>
              <w:keepLines w:val="0"/>
              <w:widowControl/>
              <w:suppressLineNumbers w:val="0"/>
              <w:jc w:val="center"/>
              <w:textAlignment w:val="center"/>
            </w:pPr>
          </w:p>
        </w:tc>
        <w:tc>
          <w:tcPr>
            <w:tcW w:w="1425" w:type="dxa"/>
            <w:vMerge w:val="continue"/>
            <w:vAlign w:val="center"/>
          </w:tcPr>
          <w:p w14:paraId="19515696">
            <w:pPr>
              <w:keepNext w:val="0"/>
              <w:keepLines w:val="0"/>
              <w:widowControl/>
              <w:suppressLineNumbers w:val="0"/>
              <w:jc w:val="center"/>
              <w:textAlignment w:val="center"/>
            </w:pPr>
          </w:p>
        </w:tc>
        <w:tc>
          <w:tcPr>
            <w:tcW w:w="975" w:type="dxa"/>
            <w:vMerge w:val="continue"/>
            <w:vAlign w:val="center"/>
          </w:tcPr>
          <w:p w14:paraId="2082F0AA">
            <w:pPr>
              <w:keepNext w:val="0"/>
              <w:keepLines w:val="0"/>
              <w:widowControl/>
              <w:suppressLineNumbers w:val="0"/>
              <w:jc w:val="center"/>
              <w:textAlignment w:val="center"/>
            </w:pPr>
          </w:p>
        </w:tc>
        <w:tc>
          <w:tcPr>
            <w:tcW w:w="2115" w:type="dxa"/>
            <w:vMerge w:val="continue"/>
            <w:vAlign w:val="center"/>
          </w:tcPr>
          <w:p w14:paraId="138F563B">
            <w:pPr>
              <w:keepNext w:val="0"/>
              <w:keepLines w:val="0"/>
              <w:widowControl/>
              <w:suppressLineNumbers w:val="0"/>
              <w:jc w:val="center"/>
              <w:textAlignment w:val="center"/>
            </w:pPr>
          </w:p>
        </w:tc>
        <w:tc>
          <w:tcPr>
            <w:tcW w:w="1005" w:type="dxa"/>
            <w:vMerge w:val="continue"/>
            <w:vAlign w:val="center"/>
          </w:tcPr>
          <w:p w14:paraId="760E5073">
            <w:pPr>
              <w:keepNext w:val="0"/>
              <w:keepLines w:val="0"/>
              <w:widowControl/>
              <w:suppressLineNumbers w:val="0"/>
              <w:jc w:val="center"/>
              <w:textAlignment w:val="center"/>
            </w:pPr>
          </w:p>
        </w:tc>
        <w:tc>
          <w:tcPr>
            <w:tcW w:w="2160" w:type="dxa"/>
            <w:shd w:val="clear" w:color="auto" w:fill="auto"/>
            <w:vAlign w:val="center"/>
          </w:tcPr>
          <w:p w14:paraId="6D9B0450">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4"/>
                <w:szCs w:val="24"/>
                <w:u w:val="none"/>
                <w:lang w:val="en-US" w:eastAsia="zh-CN" w:bidi="ar"/>
              </w:rPr>
            </w:pPr>
            <w:r>
              <w:rPr>
                <w:rFonts w:hint="default" w:ascii="Times New Roman" w:hAnsi="Times New Roman" w:cs="Times New Roman"/>
                <w:i w:val="0"/>
                <w:iCs w:val="0"/>
                <w:color w:val="000000"/>
                <w:kern w:val="0"/>
                <w:sz w:val="24"/>
                <w:szCs w:val="24"/>
                <w:u w:val="none"/>
                <w:lang w:val="en-US" w:eastAsia="zh-CN" w:bidi="ar"/>
              </w:rPr>
              <w:t>秸秆打捆机A型</w:t>
            </w:r>
          </w:p>
        </w:tc>
        <w:tc>
          <w:tcPr>
            <w:tcW w:w="1185" w:type="dxa"/>
            <w:shd w:val="clear" w:color="auto" w:fill="auto"/>
            <w:vAlign w:val="center"/>
          </w:tcPr>
          <w:p w14:paraId="65E01CF6">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cs="Times New Roman"/>
                <w:i w:val="0"/>
                <w:iCs w:val="0"/>
                <w:color w:val="000000"/>
                <w:kern w:val="0"/>
                <w:sz w:val="24"/>
                <w:szCs w:val="24"/>
                <w:u w:val="none"/>
                <w:lang w:val="en-US" w:eastAsia="zh-CN" w:bidi="ar"/>
              </w:rPr>
              <w:t>1</w:t>
            </w:r>
          </w:p>
        </w:tc>
      </w:tr>
      <w:tr w14:paraId="7C040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1" w:hRule="atLeast"/>
        </w:trPr>
        <w:tc>
          <w:tcPr>
            <w:tcW w:w="705" w:type="dxa"/>
            <w:vMerge w:val="continue"/>
            <w:vAlign w:val="center"/>
          </w:tcPr>
          <w:p w14:paraId="2EA0324E">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4"/>
                <w:szCs w:val="24"/>
                <w:u w:val="none"/>
                <w:lang w:val="en-US" w:eastAsia="zh-CN" w:bidi="ar"/>
              </w:rPr>
            </w:pPr>
          </w:p>
        </w:tc>
        <w:tc>
          <w:tcPr>
            <w:tcW w:w="1425" w:type="dxa"/>
            <w:vMerge w:val="continue"/>
            <w:vAlign w:val="center"/>
          </w:tcPr>
          <w:p w14:paraId="3C72A10E">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4"/>
                <w:szCs w:val="24"/>
                <w:u w:val="none"/>
                <w:lang w:val="en-US" w:eastAsia="zh-CN" w:bidi="ar"/>
              </w:rPr>
            </w:pPr>
          </w:p>
        </w:tc>
        <w:tc>
          <w:tcPr>
            <w:tcW w:w="975" w:type="dxa"/>
            <w:vMerge w:val="continue"/>
            <w:vAlign w:val="center"/>
          </w:tcPr>
          <w:p w14:paraId="4B4B7672">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4"/>
                <w:szCs w:val="24"/>
                <w:u w:val="none"/>
                <w:lang w:val="en-US" w:eastAsia="zh-CN" w:bidi="ar"/>
              </w:rPr>
            </w:pPr>
          </w:p>
        </w:tc>
        <w:tc>
          <w:tcPr>
            <w:tcW w:w="2115" w:type="dxa"/>
            <w:vMerge w:val="continue"/>
            <w:vAlign w:val="center"/>
          </w:tcPr>
          <w:p w14:paraId="4E84A5B9">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4"/>
                <w:szCs w:val="24"/>
                <w:u w:val="none"/>
                <w:lang w:val="en-US" w:eastAsia="zh-CN" w:bidi="ar"/>
              </w:rPr>
            </w:pPr>
          </w:p>
        </w:tc>
        <w:tc>
          <w:tcPr>
            <w:tcW w:w="1005" w:type="dxa"/>
            <w:vMerge w:val="continue"/>
            <w:vAlign w:val="center"/>
          </w:tcPr>
          <w:p w14:paraId="6E17D16F">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4"/>
                <w:szCs w:val="24"/>
                <w:u w:val="none"/>
                <w:lang w:val="en-US" w:eastAsia="zh-CN" w:bidi="ar"/>
              </w:rPr>
            </w:pPr>
          </w:p>
        </w:tc>
        <w:tc>
          <w:tcPr>
            <w:tcW w:w="2160" w:type="dxa"/>
            <w:shd w:val="clear" w:color="auto" w:fill="auto"/>
            <w:vAlign w:val="center"/>
          </w:tcPr>
          <w:p w14:paraId="7962757D">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4"/>
                <w:szCs w:val="24"/>
                <w:u w:val="none"/>
                <w:lang w:val="en-US" w:eastAsia="zh-CN" w:bidi="ar"/>
              </w:rPr>
            </w:pPr>
            <w:r>
              <w:rPr>
                <w:rFonts w:hint="default" w:ascii="Times New Roman" w:hAnsi="Times New Roman" w:cs="Times New Roman"/>
                <w:i w:val="0"/>
                <w:iCs w:val="0"/>
                <w:color w:val="000000"/>
                <w:kern w:val="0"/>
                <w:sz w:val="24"/>
                <w:szCs w:val="24"/>
                <w:u w:val="none"/>
                <w:lang w:val="en-US" w:eastAsia="zh-CN" w:bidi="ar"/>
              </w:rPr>
              <w:t>玉米茎穗双收机A型</w:t>
            </w:r>
          </w:p>
        </w:tc>
        <w:tc>
          <w:tcPr>
            <w:tcW w:w="1185" w:type="dxa"/>
            <w:shd w:val="clear" w:color="auto" w:fill="auto"/>
            <w:vAlign w:val="center"/>
          </w:tcPr>
          <w:p w14:paraId="46279508">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cs="Times New Roman"/>
                <w:i w:val="0"/>
                <w:iCs w:val="0"/>
                <w:color w:val="000000"/>
                <w:kern w:val="0"/>
                <w:sz w:val="24"/>
                <w:szCs w:val="24"/>
                <w:u w:val="none"/>
                <w:lang w:val="en-US" w:eastAsia="zh-CN" w:bidi="ar"/>
              </w:rPr>
              <w:t>1</w:t>
            </w:r>
          </w:p>
        </w:tc>
      </w:tr>
      <w:tr w14:paraId="617CD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705" w:type="dxa"/>
            <w:vMerge w:val="continue"/>
            <w:vAlign w:val="center"/>
          </w:tcPr>
          <w:p w14:paraId="57575DDB">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4"/>
                <w:szCs w:val="24"/>
                <w:u w:val="none"/>
                <w:lang w:val="en-US" w:eastAsia="zh-CN" w:bidi="ar"/>
              </w:rPr>
            </w:pPr>
          </w:p>
        </w:tc>
        <w:tc>
          <w:tcPr>
            <w:tcW w:w="1425" w:type="dxa"/>
            <w:vMerge w:val="continue"/>
            <w:vAlign w:val="center"/>
          </w:tcPr>
          <w:p w14:paraId="6FD23020">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4"/>
                <w:szCs w:val="24"/>
                <w:u w:val="none"/>
                <w:lang w:val="en-US" w:eastAsia="zh-CN" w:bidi="ar"/>
              </w:rPr>
            </w:pPr>
          </w:p>
        </w:tc>
        <w:tc>
          <w:tcPr>
            <w:tcW w:w="975" w:type="dxa"/>
            <w:vMerge w:val="continue"/>
            <w:vAlign w:val="center"/>
          </w:tcPr>
          <w:p w14:paraId="28634B91">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4"/>
                <w:szCs w:val="24"/>
                <w:u w:val="none"/>
                <w:lang w:val="en-US" w:eastAsia="zh-CN" w:bidi="ar"/>
              </w:rPr>
            </w:pPr>
          </w:p>
        </w:tc>
        <w:tc>
          <w:tcPr>
            <w:tcW w:w="2115" w:type="dxa"/>
            <w:vMerge w:val="continue"/>
            <w:vAlign w:val="center"/>
          </w:tcPr>
          <w:p w14:paraId="69AED851">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4"/>
                <w:szCs w:val="24"/>
                <w:u w:val="none"/>
                <w:lang w:val="en-US" w:eastAsia="zh-CN" w:bidi="ar"/>
              </w:rPr>
            </w:pPr>
          </w:p>
        </w:tc>
        <w:tc>
          <w:tcPr>
            <w:tcW w:w="1005" w:type="dxa"/>
            <w:vMerge w:val="continue"/>
            <w:vAlign w:val="center"/>
          </w:tcPr>
          <w:p w14:paraId="7C7B49C8">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4"/>
                <w:szCs w:val="24"/>
                <w:u w:val="none"/>
                <w:lang w:val="en-US" w:eastAsia="zh-CN" w:bidi="ar"/>
              </w:rPr>
            </w:pPr>
          </w:p>
        </w:tc>
        <w:tc>
          <w:tcPr>
            <w:tcW w:w="2160" w:type="dxa"/>
            <w:shd w:val="clear" w:color="auto" w:fill="auto"/>
            <w:vAlign w:val="center"/>
          </w:tcPr>
          <w:p w14:paraId="0670B0B4">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4"/>
                <w:szCs w:val="24"/>
                <w:u w:val="none"/>
                <w:lang w:val="en-US" w:eastAsia="zh-CN" w:bidi="ar"/>
              </w:rPr>
            </w:pPr>
            <w:r>
              <w:rPr>
                <w:rFonts w:hint="default" w:ascii="Times New Roman" w:hAnsi="Times New Roman" w:cs="Times New Roman"/>
                <w:i w:val="0"/>
                <w:iCs w:val="0"/>
                <w:color w:val="000000"/>
                <w:kern w:val="0"/>
                <w:sz w:val="24"/>
                <w:szCs w:val="24"/>
                <w:u w:val="none"/>
                <w:lang w:val="en-US" w:eastAsia="zh-CN" w:bidi="ar"/>
              </w:rPr>
              <w:t>搂草机C型</w:t>
            </w:r>
          </w:p>
        </w:tc>
        <w:tc>
          <w:tcPr>
            <w:tcW w:w="1185" w:type="dxa"/>
            <w:shd w:val="clear" w:color="auto" w:fill="auto"/>
            <w:vAlign w:val="center"/>
          </w:tcPr>
          <w:p w14:paraId="30BC43C2">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4"/>
                <w:szCs w:val="24"/>
                <w:u w:val="none"/>
                <w:lang w:val="en-US" w:eastAsia="zh-CN" w:bidi="ar"/>
              </w:rPr>
            </w:pPr>
            <w:r>
              <w:rPr>
                <w:rFonts w:hint="default" w:ascii="Times New Roman" w:hAnsi="Times New Roman" w:cs="Times New Roman"/>
                <w:i w:val="0"/>
                <w:iCs w:val="0"/>
                <w:color w:val="000000"/>
                <w:kern w:val="0"/>
                <w:sz w:val="24"/>
                <w:szCs w:val="24"/>
                <w:u w:val="none"/>
                <w:lang w:val="en-US" w:eastAsia="zh-CN" w:bidi="ar"/>
              </w:rPr>
              <w:t>1</w:t>
            </w:r>
          </w:p>
        </w:tc>
      </w:tr>
      <w:tr w14:paraId="1B413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705" w:type="dxa"/>
            <w:vAlign w:val="center"/>
          </w:tcPr>
          <w:p w14:paraId="09D3DFA3">
            <w:pPr>
              <w:keepNext w:val="0"/>
              <w:keepLines w:val="0"/>
              <w:widowControl/>
              <w:suppressLineNumbers w:val="0"/>
              <w:jc w:val="center"/>
              <w:textAlignment w:val="center"/>
              <w:rPr>
                <w:rFonts w:hint="default" w:ascii="Times New Roman" w:hAnsi="Times New Roman" w:eastAsia="仿宋_GB2312" w:cs="Times New Roman"/>
                <w:sz w:val="24"/>
                <w:szCs w:val="24"/>
                <w:lang w:val="en-US" w:eastAsia="zh-CN"/>
              </w:rPr>
            </w:pPr>
            <w:r>
              <w:rPr>
                <w:rFonts w:hint="eastAsia" w:ascii="Times New Roman" w:hAnsi="Times New Roman" w:cs="Times New Roman"/>
                <w:sz w:val="24"/>
                <w:szCs w:val="24"/>
                <w:lang w:val="en-US" w:eastAsia="zh-CN"/>
              </w:rPr>
              <w:t>15</w:t>
            </w:r>
          </w:p>
        </w:tc>
        <w:tc>
          <w:tcPr>
            <w:tcW w:w="1425" w:type="dxa"/>
            <w:vAlign w:val="center"/>
          </w:tcPr>
          <w:p w14:paraId="693EE4BF">
            <w:pPr>
              <w:keepNext w:val="0"/>
              <w:keepLines w:val="0"/>
              <w:widowControl/>
              <w:suppressLineNumbers w:val="0"/>
              <w:jc w:val="center"/>
              <w:textAlignment w:val="center"/>
              <w:rPr>
                <w:rFonts w:hint="default" w:eastAsia="仿宋_GB2312"/>
                <w:sz w:val="24"/>
                <w:szCs w:val="24"/>
                <w:lang w:val="en-US" w:eastAsia="zh-CN"/>
              </w:rPr>
            </w:pPr>
            <w:r>
              <w:rPr>
                <w:rFonts w:hint="eastAsia"/>
                <w:sz w:val="24"/>
                <w:szCs w:val="24"/>
                <w:lang w:val="en-US" w:eastAsia="zh-CN"/>
              </w:rPr>
              <w:t>乃林镇</w:t>
            </w:r>
          </w:p>
        </w:tc>
        <w:tc>
          <w:tcPr>
            <w:tcW w:w="975" w:type="dxa"/>
            <w:shd w:val="clear" w:color="auto" w:fill="auto"/>
            <w:vAlign w:val="center"/>
          </w:tcPr>
          <w:p w14:paraId="438A1DA0">
            <w:pPr>
              <w:jc w:val="center"/>
              <w:rPr>
                <w:rFonts w:hint="eastAsia" w:ascii="Times New Roman" w:hAnsi="Times New Roman" w:eastAsia="仿宋_GB2312" w:cs="Times New Roman"/>
                <w:kern w:val="2"/>
                <w:sz w:val="24"/>
                <w:szCs w:val="24"/>
                <w:lang w:val="en-US" w:eastAsia="zh-CN" w:bidi="ar-SA"/>
              </w:rPr>
            </w:pPr>
            <w:r>
              <w:rPr>
                <w:rFonts w:hint="default" w:ascii="Times New Roman" w:hAnsi="Times New Roman" w:cs="Times New Roman"/>
                <w:sz w:val="24"/>
                <w:szCs w:val="24"/>
                <w:lang w:eastAsia="zh-CN"/>
              </w:rPr>
              <w:t>昌盛远村</w:t>
            </w:r>
          </w:p>
        </w:tc>
        <w:tc>
          <w:tcPr>
            <w:tcW w:w="2115" w:type="dxa"/>
            <w:shd w:val="clear" w:color="auto" w:fill="auto"/>
            <w:vAlign w:val="center"/>
          </w:tcPr>
          <w:p w14:paraId="68E1008A">
            <w:pPr>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rPr>
              <w:t>喀喇沁旗</w:t>
            </w:r>
            <w:r>
              <w:rPr>
                <w:rFonts w:hint="default" w:ascii="Times New Roman" w:hAnsi="Times New Roman" w:cs="Times New Roman"/>
                <w:sz w:val="24"/>
                <w:szCs w:val="24"/>
                <w:lang w:eastAsia="zh-CN"/>
              </w:rPr>
              <w:t>杜文涛种养殖家庭农场</w:t>
            </w:r>
          </w:p>
        </w:tc>
        <w:tc>
          <w:tcPr>
            <w:tcW w:w="1005" w:type="dxa"/>
            <w:shd w:val="clear" w:color="auto" w:fill="auto"/>
            <w:vAlign w:val="center"/>
          </w:tcPr>
          <w:p w14:paraId="6CE9B895">
            <w:pPr>
              <w:jc w:val="center"/>
              <w:rPr>
                <w:rFonts w:hint="eastAsia" w:ascii="Times New Roman" w:hAnsi="Times New Roman" w:eastAsia="仿宋_GB2312" w:cs="Times New Roman"/>
                <w:kern w:val="2"/>
                <w:sz w:val="24"/>
                <w:szCs w:val="24"/>
                <w:lang w:val="en-US" w:eastAsia="zh-CN" w:bidi="ar-SA"/>
              </w:rPr>
            </w:pPr>
            <w:r>
              <w:rPr>
                <w:rFonts w:hint="default" w:ascii="Times New Roman" w:hAnsi="Times New Roman" w:cs="Times New Roman"/>
                <w:sz w:val="24"/>
                <w:szCs w:val="24"/>
                <w:lang w:eastAsia="zh-CN"/>
              </w:rPr>
              <w:t>杜文涛</w:t>
            </w:r>
          </w:p>
        </w:tc>
        <w:tc>
          <w:tcPr>
            <w:tcW w:w="2160" w:type="dxa"/>
            <w:shd w:val="clear" w:color="auto" w:fill="auto"/>
            <w:vAlign w:val="center"/>
          </w:tcPr>
          <w:p w14:paraId="6A62B587">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4"/>
                <w:szCs w:val="24"/>
                <w:u w:val="none"/>
                <w:lang w:val="en-US" w:eastAsia="zh-CN" w:bidi="ar"/>
              </w:rPr>
            </w:pPr>
            <w:r>
              <w:rPr>
                <w:rFonts w:hint="default" w:ascii="Times New Roman" w:hAnsi="Times New Roman" w:cs="Times New Roman"/>
                <w:i w:val="0"/>
                <w:iCs w:val="0"/>
                <w:color w:val="000000"/>
                <w:kern w:val="0"/>
                <w:sz w:val="24"/>
                <w:szCs w:val="24"/>
                <w:u w:val="none"/>
                <w:lang w:val="en-US" w:eastAsia="zh-CN" w:bidi="ar"/>
              </w:rPr>
              <w:t>全混合日粮制备机M型</w:t>
            </w:r>
          </w:p>
        </w:tc>
        <w:tc>
          <w:tcPr>
            <w:tcW w:w="1185" w:type="dxa"/>
            <w:shd w:val="clear" w:color="auto" w:fill="auto"/>
            <w:vAlign w:val="center"/>
          </w:tcPr>
          <w:p w14:paraId="7D272CA0">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cs="Times New Roman"/>
                <w:i w:val="0"/>
                <w:iCs w:val="0"/>
                <w:color w:val="000000"/>
                <w:kern w:val="0"/>
                <w:sz w:val="24"/>
                <w:szCs w:val="24"/>
                <w:u w:val="none"/>
                <w:lang w:val="en-US" w:eastAsia="zh-CN" w:bidi="ar"/>
              </w:rPr>
              <w:t>1</w:t>
            </w:r>
          </w:p>
        </w:tc>
      </w:tr>
      <w:tr w14:paraId="0E0EB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8385" w:type="dxa"/>
            <w:gridSpan w:val="6"/>
            <w:vAlign w:val="center"/>
          </w:tcPr>
          <w:p w14:paraId="0AE1747D">
            <w:pPr>
              <w:keepNext w:val="0"/>
              <w:keepLines w:val="0"/>
              <w:widowControl/>
              <w:suppressLineNumbers w:val="0"/>
              <w:jc w:val="center"/>
              <w:textAlignment w:val="center"/>
              <w:rPr>
                <w:rFonts w:hint="eastAsia" w:ascii="仿宋_GB2312" w:hAnsi="仿宋_GB2312" w:cs="仿宋_GB2312"/>
                <w:b/>
                <w:bCs/>
                <w:i w:val="0"/>
                <w:iCs w:val="0"/>
                <w:color w:val="000000"/>
                <w:kern w:val="0"/>
                <w:sz w:val="24"/>
                <w:szCs w:val="24"/>
                <w:u w:val="none"/>
                <w:lang w:val="en-US" w:eastAsia="zh-CN" w:bidi="ar"/>
              </w:rPr>
            </w:pPr>
            <w:r>
              <w:rPr>
                <w:rFonts w:hint="eastAsia" w:ascii="仿宋_GB2312" w:hAnsi="仿宋_GB2312" w:cs="仿宋_GB2312"/>
                <w:b/>
                <w:bCs/>
                <w:i w:val="0"/>
                <w:iCs w:val="0"/>
                <w:color w:val="000000"/>
                <w:kern w:val="0"/>
                <w:sz w:val="24"/>
                <w:szCs w:val="24"/>
                <w:u w:val="none"/>
                <w:lang w:val="en-US" w:eastAsia="zh-CN" w:bidi="ar"/>
              </w:rPr>
              <w:t>合计</w:t>
            </w:r>
          </w:p>
        </w:tc>
        <w:tc>
          <w:tcPr>
            <w:tcW w:w="1185" w:type="dxa"/>
            <w:vAlign w:val="center"/>
          </w:tcPr>
          <w:p w14:paraId="3C2A9142">
            <w:pPr>
              <w:keepNext w:val="0"/>
              <w:keepLines w:val="0"/>
              <w:widowControl/>
              <w:suppressLineNumbers w:val="0"/>
              <w:jc w:val="center"/>
              <w:textAlignment w:val="center"/>
              <w:rPr>
                <w:rFonts w:hint="default" w:ascii="仿宋_GB2312" w:hAnsi="仿宋_GB2312" w:cs="仿宋_GB2312"/>
                <w:b/>
                <w:bCs/>
                <w:i w:val="0"/>
                <w:iCs w:val="0"/>
                <w:color w:val="000000"/>
                <w:kern w:val="0"/>
                <w:sz w:val="24"/>
                <w:szCs w:val="24"/>
                <w:u w:val="none"/>
                <w:lang w:val="en-US" w:eastAsia="zh-CN" w:bidi="ar"/>
              </w:rPr>
            </w:pPr>
            <w:r>
              <w:rPr>
                <w:rFonts w:hint="default" w:ascii="Times New Roman" w:hAnsi="Times New Roman" w:cs="Times New Roman"/>
                <w:b/>
                <w:bCs/>
                <w:i w:val="0"/>
                <w:iCs w:val="0"/>
                <w:color w:val="000000"/>
                <w:kern w:val="0"/>
                <w:sz w:val="24"/>
                <w:szCs w:val="24"/>
                <w:u w:val="none"/>
                <w:lang w:val="en-US" w:eastAsia="zh-CN" w:bidi="ar"/>
              </w:rPr>
              <w:t>32</w:t>
            </w:r>
          </w:p>
        </w:tc>
      </w:tr>
    </w:tbl>
    <w:p w14:paraId="5F02A23A">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3" w:firstLineChars="200"/>
        <w:textAlignment w:val="auto"/>
        <w:outlineLvl w:val="2"/>
        <w:rPr>
          <w:rFonts w:hint="eastAsia" w:ascii="仿宋_GB2312" w:hAnsi="仿宋_GB2312"/>
          <w:b/>
          <w:bCs/>
          <w:lang w:val="en-US" w:eastAsia="zh-CN"/>
        </w:rPr>
      </w:pPr>
    </w:p>
    <w:p w14:paraId="75D53899">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3" w:firstLineChars="200"/>
        <w:textAlignment w:val="auto"/>
        <w:outlineLvl w:val="2"/>
        <w:rPr>
          <w:rFonts w:hint="default" w:ascii="Times New Roman" w:hAnsi="Times New Roman" w:cs="Times New Roman"/>
          <w:b/>
          <w:bCs/>
          <w:lang w:val="en-US" w:eastAsia="zh-CN"/>
        </w:rPr>
      </w:pPr>
      <w:bookmarkStart w:id="37" w:name="_Toc9488"/>
      <w:r>
        <w:rPr>
          <w:rFonts w:hint="eastAsia" w:ascii="仿宋_GB2312" w:hAnsi="仿宋_GB2312"/>
          <w:b/>
          <w:bCs/>
          <w:lang w:val="en-US" w:eastAsia="zh-CN"/>
        </w:rPr>
        <w:t>2</w:t>
      </w:r>
      <w:r>
        <w:rPr>
          <w:rFonts w:hint="eastAsia" w:ascii="仿宋_GB2312" w:hAnsi="仿宋_GB2312"/>
          <w:b/>
          <w:bCs/>
          <w:lang w:eastAsia="zh-CN"/>
        </w:rPr>
        <w:t>.秸秆</w:t>
      </w:r>
      <w:r>
        <w:rPr>
          <w:rFonts w:hint="default" w:ascii="Times New Roman" w:hAnsi="Times New Roman" w:cs="Times New Roman"/>
          <w:b/>
          <w:bCs/>
          <w:lang w:val="en-US" w:eastAsia="zh-CN"/>
        </w:rPr>
        <w:t>燃料化利用</w:t>
      </w:r>
      <w:bookmarkEnd w:id="37"/>
    </w:p>
    <w:p w14:paraId="156B06C9">
      <w:pPr>
        <w:spacing w:line="576" w:lineRule="exact"/>
        <w:ind w:firstLine="640" w:firstLineChars="200"/>
        <w:rPr>
          <w:rFonts w:hint="eastAsia" w:ascii="楷体" w:hAnsi="楷体" w:eastAsia="楷体" w:cs="楷体"/>
          <w:lang w:eastAsia="zh-CN"/>
        </w:rPr>
      </w:pP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1</w:t>
      </w:r>
      <w:r>
        <w:rPr>
          <w:rFonts w:hint="eastAsia" w:ascii="仿宋_GB2312" w:hAnsi="仿宋_GB2312" w:eastAsia="仿宋_GB2312" w:cs="仿宋_GB2312"/>
          <w:lang w:eastAsia="zh-CN"/>
        </w:rPr>
        <w:t>）新建建筑设施地点明细</w:t>
      </w:r>
    </w:p>
    <w:p w14:paraId="5FB9F431">
      <w:pPr>
        <w:spacing w:line="576" w:lineRule="exact"/>
        <w:ind w:firstLine="640" w:firstLineChars="200"/>
        <w:rPr>
          <w:rFonts w:hint="default" w:ascii="仿宋_GB2312" w:hAnsi="仿宋_GB2312" w:eastAsia="仿宋_GB2312" w:cs="仿宋_GB2312"/>
          <w:lang w:eastAsia="zh-CN"/>
        </w:rPr>
      </w:pPr>
      <w:r>
        <w:rPr>
          <w:rFonts w:hint="eastAsia" w:ascii="仿宋_GB2312" w:hAnsi="仿宋_GB2312" w:eastAsia="仿宋_GB2312" w:cs="仿宋_GB2312"/>
          <w:lang w:eastAsia="zh-CN"/>
        </w:rPr>
        <w:t>计划新</w:t>
      </w:r>
      <w:r>
        <w:rPr>
          <w:rFonts w:hint="default" w:ascii="仿宋_GB2312" w:hAnsi="仿宋_GB2312" w:eastAsia="仿宋_GB2312" w:cs="仿宋_GB2312"/>
          <w:lang w:eastAsia="zh-CN"/>
        </w:rPr>
        <w:t>建</w:t>
      </w:r>
      <w:r>
        <w:rPr>
          <w:rFonts w:hint="default" w:ascii="Times New Roman" w:hAnsi="Times New Roman" w:eastAsia="仿宋_GB2312" w:cs="Times New Roman"/>
          <w:lang w:eastAsia="zh-CN"/>
        </w:rPr>
        <w:t>设</w:t>
      </w:r>
      <w:r>
        <w:rPr>
          <w:rFonts w:hint="default" w:ascii="Times New Roman" w:hAnsi="Times New Roman" w:eastAsia="仿宋_GB2312" w:cs="Times New Roman"/>
          <w:lang w:val="en-US" w:eastAsia="zh-CN"/>
        </w:rPr>
        <w:t>1处</w:t>
      </w:r>
      <w:r>
        <w:rPr>
          <w:rFonts w:hint="default" w:ascii="Times New Roman" w:hAnsi="Times New Roman" w:eastAsia="仿宋_GB2312" w:cs="Times New Roman"/>
          <w:lang w:eastAsia="zh-CN"/>
        </w:rPr>
        <w:t>秸秆储存库</w:t>
      </w:r>
      <w:r>
        <w:rPr>
          <w:rFonts w:hint="default" w:ascii="Times New Roman" w:hAnsi="Times New Roman" w:eastAsia="仿宋_GB2312" w:cs="Times New Roman"/>
          <w:lang w:val="en-US" w:eastAsia="zh-CN"/>
        </w:rPr>
        <w:t>，面积1500</w:t>
      </w:r>
      <w:r>
        <w:rPr>
          <w:rFonts w:hint="default" w:ascii="Times New Roman" w:hAnsi="Times New Roman" w:eastAsia="仿宋_GB2312" w:cs="Times New Roman"/>
          <w:lang w:eastAsia="zh-CN"/>
        </w:rPr>
        <w:t xml:space="preserve">m², </w:t>
      </w:r>
      <w:r>
        <w:rPr>
          <w:rFonts w:hint="default" w:ascii="仿宋_GB2312" w:hAnsi="仿宋_GB2312" w:eastAsia="仿宋_GB2312" w:cs="仿宋_GB2312"/>
          <w:lang w:eastAsia="zh-CN"/>
        </w:rPr>
        <w:t>具体建设地点、承担主体及面积详情如下：</w:t>
      </w:r>
    </w:p>
    <w:tbl>
      <w:tblPr>
        <w:tblStyle w:val="21"/>
        <w:tblW w:w="5318" w:type="pct"/>
        <w:tblInd w:w="-14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544"/>
        <w:gridCol w:w="1082"/>
        <w:gridCol w:w="1286"/>
        <w:gridCol w:w="3412"/>
        <w:gridCol w:w="822"/>
        <w:gridCol w:w="1288"/>
        <w:gridCol w:w="984"/>
      </w:tblGrid>
      <w:tr w14:paraId="3AC882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89" w:type="pct"/>
            <w:vAlign w:val="center"/>
          </w:tcPr>
          <w:p w14:paraId="396D7477">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序号</w:t>
            </w:r>
          </w:p>
        </w:tc>
        <w:tc>
          <w:tcPr>
            <w:tcW w:w="574" w:type="pct"/>
            <w:vAlign w:val="center"/>
          </w:tcPr>
          <w:p w14:paraId="7335C407">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乡镇</w:t>
            </w:r>
          </w:p>
        </w:tc>
        <w:tc>
          <w:tcPr>
            <w:tcW w:w="682" w:type="pct"/>
            <w:vAlign w:val="center"/>
          </w:tcPr>
          <w:p w14:paraId="00831CAB">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行政村</w:t>
            </w:r>
          </w:p>
        </w:tc>
        <w:tc>
          <w:tcPr>
            <w:tcW w:w="1810" w:type="pct"/>
            <w:vAlign w:val="center"/>
          </w:tcPr>
          <w:p w14:paraId="116A1805">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承担主体</w:t>
            </w:r>
          </w:p>
        </w:tc>
        <w:tc>
          <w:tcPr>
            <w:tcW w:w="436" w:type="pct"/>
            <w:vAlign w:val="center"/>
          </w:tcPr>
          <w:p w14:paraId="620A6594">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负责人</w:t>
            </w:r>
          </w:p>
        </w:tc>
        <w:tc>
          <w:tcPr>
            <w:tcW w:w="683" w:type="pct"/>
            <w:vAlign w:val="center"/>
          </w:tcPr>
          <w:p w14:paraId="6FF0F684">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新建设施</w:t>
            </w:r>
          </w:p>
        </w:tc>
        <w:tc>
          <w:tcPr>
            <w:tcW w:w="522" w:type="pct"/>
            <w:vAlign w:val="center"/>
          </w:tcPr>
          <w:p w14:paraId="2C7F2105">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面积(m²)</w:t>
            </w:r>
          </w:p>
        </w:tc>
      </w:tr>
      <w:tr w14:paraId="25E663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289" w:type="pct"/>
            <w:vAlign w:val="center"/>
          </w:tcPr>
          <w:p w14:paraId="3E353610">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1</w:t>
            </w:r>
          </w:p>
        </w:tc>
        <w:tc>
          <w:tcPr>
            <w:tcW w:w="574" w:type="pct"/>
            <w:shd w:val="clear" w:color="auto" w:fill="auto"/>
            <w:vAlign w:val="center"/>
          </w:tcPr>
          <w:p w14:paraId="637B4560">
            <w:pPr>
              <w:jc w:val="center"/>
              <w:rPr>
                <w:rFonts w:hint="default" w:ascii="Times New Roman" w:hAnsi="Times New Roman" w:eastAsia="仿宋_GB2312" w:cs="Times New Roman"/>
                <w:sz w:val="24"/>
                <w:szCs w:val="24"/>
                <w:lang w:val="en-US" w:eastAsia="zh-CN"/>
              </w:rPr>
            </w:pPr>
            <w:r>
              <w:rPr>
                <w:rFonts w:hint="eastAsia" w:ascii="Times New Roman" w:hAnsi="Times New Roman" w:cs="Times New Roman"/>
                <w:sz w:val="24"/>
                <w:szCs w:val="24"/>
                <w:lang w:eastAsia="zh-CN"/>
              </w:rPr>
              <w:t>西桥镇</w:t>
            </w:r>
          </w:p>
        </w:tc>
        <w:tc>
          <w:tcPr>
            <w:tcW w:w="682" w:type="pct"/>
            <w:vAlign w:val="center"/>
          </w:tcPr>
          <w:p w14:paraId="4D82DD0C">
            <w:pPr>
              <w:jc w:val="center"/>
              <w:rPr>
                <w:rFonts w:hint="default" w:ascii="Times New Roman" w:hAnsi="Times New Roman" w:eastAsia="仿宋_GB2312" w:cs="Times New Roman"/>
                <w:sz w:val="24"/>
                <w:szCs w:val="24"/>
              </w:rPr>
            </w:pPr>
            <w:r>
              <w:rPr>
                <w:rFonts w:hint="eastAsia" w:ascii="Times New Roman" w:hAnsi="Times New Roman" w:cs="Times New Roman"/>
                <w:sz w:val="24"/>
                <w:szCs w:val="24"/>
                <w:lang w:eastAsia="zh-CN"/>
              </w:rPr>
              <w:t>二道营子</w:t>
            </w:r>
            <w:r>
              <w:rPr>
                <w:rFonts w:hint="default" w:ascii="Times New Roman" w:hAnsi="Times New Roman" w:eastAsia="仿宋_GB2312" w:cs="Times New Roman"/>
                <w:sz w:val="24"/>
                <w:szCs w:val="24"/>
                <w:lang w:eastAsia="zh-CN"/>
              </w:rPr>
              <w:t>村</w:t>
            </w:r>
          </w:p>
        </w:tc>
        <w:tc>
          <w:tcPr>
            <w:tcW w:w="1810" w:type="pct"/>
            <w:vAlign w:val="center"/>
          </w:tcPr>
          <w:p w14:paraId="4662B10C">
            <w:pPr>
              <w:jc w:val="center"/>
              <w:rPr>
                <w:rFonts w:hint="default" w:ascii="Times New Roman" w:hAnsi="Times New Roman" w:eastAsia="仿宋_GB2312" w:cs="Times New Roman"/>
                <w:sz w:val="24"/>
                <w:szCs w:val="24"/>
                <w:lang w:eastAsia="zh-CN"/>
              </w:rPr>
            </w:pPr>
            <w:r>
              <w:rPr>
                <w:rFonts w:hint="eastAsia" w:ascii="Times New Roman" w:hAnsi="Times New Roman" w:cs="Times New Roman"/>
                <w:sz w:val="24"/>
                <w:szCs w:val="24"/>
                <w:lang w:eastAsia="zh-CN"/>
              </w:rPr>
              <w:t>喀喇沁旗忆阳家庭农牧场</w:t>
            </w:r>
          </w:p>
        </w:tc>
        <w:tc>
          <w:tcPr>
            <w:tcW w:w="436" w:type="pct"/>
            <w:vAlign w:val="center"/>
          </w:tcPr>
          <w:p w14:paraId="29158164">
            <w:pPr>
              <w:jc w:val="center"/>
              <w:rPr>
                <w:rFonts w:hint="default" w:ascii="Times New Roman" w:hAnsi="Times New Roman" w:eastAsia="仿宋_GB2312" w:cs="Times New Roman"/>
                <w:sz w:val="24"/>
                <w:szCs w:val="24"/>
                <w:lang w:eastAsia="zh-CN"/>
              </w:rPr>
            </w:pPr>
            <w:r>
              <w:rPr>
                <w:rFonts w:hint="eastAsia" w:ascii="Times New Roman" w:hAnsi="Times New Roman" w:cs="Times New Roman"/>
                <w:sz w:val="24"/>
                <w:szCs w:val="24"/>
                <w:lang w:eastAsia="zh-CN"/>
              </w:rPr>
              <w:t>郭万芳</w:t>
            </w:r>
          </w:p>
        </w:tc>
        <w:tc>
          <w:tcPr>
            <w:tcW w:w="683" w:type="pct"/>
            <w:vAlign w:val="center"/>
          </w:tcPr>
          <w:p w14:paraId="46BC63B8">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秸秆储存库</w:t>
            </w:r>
          </w:p>
        </w:tc>
        <w:tc>
          <w:tcPr>
            <w:tcW w:w="522" w:type="pct"/>
            <w:shd w:val="clear" w:color="auto" w:fill="auto"/>
            <w:vAlign w:val="center"/>
          </w:tcPr>
          <w:p w14:paraId="54EF8CEC">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1500</w:t>
            </w:r>
          </w:p>
        </w:tc>
      </w:tr>
    </w:tbl>
    <w:p w14:paraId="734A22CC">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cs="Times New Roman"/>
          <w:lang w:eastAsia="zh-CN"/>
        </w:rPr>
      </w:pPr>
      <w:r>
        <w:rPr>
          <w:rFonts w:hint="eastAsia" w:ascii="Times New Roman" w:hAnsi="Times New Roman" w:cs="Times New Roman"/>
          <w:lang w:eastAsia="zh-CN"/>
        </w:rPr>
        <w:t>（</w:t>
      </w:r>
      <w:r>
        <w:rPr>
          <w:rFonts w:hint="eastAsia" w:ascii="Times New Roman" w:hAnsi="Times New Roman" w:cs="Times New Roman"/>
          <w:lang w:val="en-US" w:eastAsia="zh-CN"/>
        </w:rPr>
        <w:t>2</w:t>
      </w:r>
      <w:r>
        <w:rPr>
          <w:rFonts w:hint="eastAsia" w:ascii="Times New Roman" w:hAnsi="Times New Roman" w:cs="Times New Roman"/>
          <w:lang w:eastAsia="zh-CN"/>
        </w:rPr>
        <w:t>）</w:t>
      </w:r>
      <w:r>
        <w:rPr>
          <w:rFonts w:hint="default" w:ascii="Times New Roman" w:hAnsi="Times New Roman" w:eastAsia="仿宋_GB2312" w:cs="Times New Roman"/>
          <w:lang w:eastAsia="zh-CN"/>
        </w:rPr>
        <w:t>购</w:t>
      </w:r>
      <w:r>
        <w:rPr>
          <w:rFonts w:hint="default" w:ascii="Times New Roman" w:hAnsi="Times New Roman" w:cs="Times New Roman"/>
          <w:lang w:eastAsia="zh-CN"/>
        </w:rPr>
        <w:t>置农牧业机械设备明细</w:t>
      </w:r>
    </w:p>
    <w:p w14:paraId="5F6573CA">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cs="Times New Roman"/>
          <w:lang w:eastAsia="zh-CN"/>
        </w:rPr>
      </w:pPr>
      <w:r>
        <w:rPr>
          <w:rFonts w:hint="default" w:ascii="Times New Roman" w:hAnsi="Times New Roman" w:cs="Times New Roman"/>
          <w:lang w:eastAsia="zh-CN"/>
        </w:rPr>
        <w:t>承担秸秆燃料化主体共计</w:t>
      </w:r>
      <w:r>
        <w:rPr>
          <w:rFonts w:hint="default" w:ascii="Times New Roman" w:hAnsi="Times New Roman" w:cs="Times New Roman"/>
          <w:lang w:val="en-US" w:eastAsia="zh-CN"/>
        </w:rPr>
        <w:t>1</w:t>
      </w:r>
      <w:r>
        <w:rPr>
          <w:rFonts w:hint="default" w:ascii="Times New Roman" w:hAnsi="Times New Roman" w:cs="Times New Roman"/>
          <w:lang w:eastAsia="zh-CN"/>
        </w:rPr>
        <w:t>家，购买秸秆相关农业机械设备台，具体建设地点、承担主体及所购置机械详情如下：</w:t>
      </w:r>
    </w:p>
    <w:tbl>
      <w:tblPr>
        <w:tblStyle w:val="17"/>
        <w:tblW w:w="9570" w:type="dxa"/>
        <w:tblInd w:w="-1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1064"/>
        <w:gridCol w:w="1336"/>
        <w:gridCol w:w="2115"/>
        <w:gridCol w:w="1005"/>
        <w:gridCol w:w="2160"/>
        <w:gridCol w:w="1185"/>
      </w:tblGrid>
      <w:tr w14:paraId="13F7F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center"/>
          </w:tcPr>
          <w:p w14:paraId="3C87413E">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仿宋_GB2312" w:hAnsi="仿宋_GB2312" w:eastAsia="仿宋_GB2312" w:cs="仿宋_GB2312"/>
                <w:b/>
                <w:bCs/>
                <w:sz w:val="24"/>
                <w:szCs w:val="24"/>
                <w:vertAlign w:val="baseline"/>
                <w:lang w:eastAsia="zh-CN"/>
              </w:rPr>
            </w:pPr>
            <w:r>
              <w:rPr>
                <w:rFonts w:hint="eastAsia" w:ascii="仿宋_GB2312" w:hAnsi="仿宋_GB2312" w:eastAsia="仿宋_GB2312" w:cs="仿宋_GB2312"/>
                <w:b/>
                <w:bCs/>
                <w:sz w:val="24"/>
                <w:szCs w:val="24"/>
                <w:vertAlign w:val="baseline"/>
                <w:lang w:eastAsia="zh-CN"/>
              </w:rPr>
              <w:t>序号</w:t>
            </w:r>
          </w:p>
        </w:tc>
        <w:tc>
          <w:tcPr>
            <w:tcW w:w="1064" w:type="dxa"/>
            <w:vAlign w:val="center"/>
          </w:tcPr>
          <w:p w14:paraId="2A1FA4CC">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仿宋_GB2312" w:hAnsi="仿宋_GB2312" w:eastAsia="仿宋_GB2312" w:cs="仿宋_GB2312"/>
                <w:b/>
                <w:bCs/>
                <w:sz w:val="24"/>
                <w:szCs w:val="24"/>
                <w:vertAlign w:val="baseline"/>
                <w:lang w:eastAsia="zh-CN"/>
              </w:rPr>
            </w:pPr>
            <w:r>
              <w:rPr>
                <w:rFonts w:hint="eastAsia" w:ascii="仿宋_GB2312" w:hAnsi="仿宋_GB2312" w:eastAsia="仿宋_GB2312" w:cs="仿宋_GB2312"/>
                <w:b/>
                <w:bCs/>
                <w:sz w:val="24"/>
                <w:szCs w:val="24"/>
                <w:vertAlign w:val="baseline"/>
                <w:lang w:eastAsia="zh-CN"/>
              </w:rPr>
              <w:t>乡镇</w:t>
            </w:r>
          </w:p>
        </w:tc>
        <w:tc>
          <w:tcPr>
            <w:tcW w:w="1336" w:type="dxa"/>
            <w:vAlign w:val="center"/>
          </w:tcPr>
          <w:p w14:paraId="7D860410">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仿宋_GB2312" w:hAnsi="仿宋_GB2312" w:eastAsia="仿宋_GB2312" w:cs="仿宋_GB2312"/>
                <w:b/>
                <w:bCs/>
                <w:sz w:val="24"/>
                <w:szCs w:val="24"/>
                <w:vertAlign w:val="baseline"/>
                <w:lang w:eastAsia="zh-CN"/>
              </w:rPr>
            </w:pPr>
            <w:r>
              <w:rPr>
                <w:rFonts w:hint="eastAsia" w:ascii="仿宋_GB2312" w:hAnsi="仿宋_GB2312" w:eastAsia="仿宋_GB2312" w:cs="仿宋_GB2312"/>
                <w:b/>
                <w:bCs/>
                <w:sz w:val="24"/>
                <w:szCs w:val="24"/>
                <w:vertAlign w:val="baseline"/>
                <w:lang w:eastAsia="zh-CN"/>
              </w:rPr>
              <w:t>行政村</w:t>
            </w:r>
          </w:p>
        </w:tc>
        <w:tc>
          <w:tcPr>
            <w:tcW w:w="2115" w:type="dxa"/>
            <w:vAlign w:val="center"/>
          </w:tcPr>
          <w:p w14:paraId="10F4BDF9">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仿宋_GB2312" w:hAnsi="仿宋_GB2312" w:eastAsia="仿宋_GB2312" w:cs="仿宋_GB2312"/>
                <w:b/>
                <w:bCs/>
                <w:sz w:val="24"/>
                <w:szCs w:val="24"/>
                <w:vertAlign w:val="baseline"/>
                <w:lang w:eastAsia="zh-CN"/>
              </w:rPr>
            </w:pPr>
            <w:r>
              <w:rPr>
                <w:rFonts w:hint="eastAsia" w:ascii="仿宋_GB2312" w:hAnsi="仿宋_GB2312" w:eastAsia="仿宋_GB2312" w:cs="仿宋_GB2312"/>
                <w:b/>
                <w:bCs/>
                <w:sz w:val="24"/>
                <w:szCs w:val="24"/>
                <w:vertAlign w:val="baseline"/>
                <w:lang w:eastAsia="zh-CN"/>
              </w:rPr>
              <w:t>承担主体</w:t>
            </w:r>
          </w:p>
        </w:tc>
        <w:tc>
          <w:tcPr>
            <w:tcW w:w="1005" w:type="dxa"/>
            <w:vAlign w:val="center"/>
          </w:tcPr>
          <w:p w14:paraId="35B0BBDA">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仿宋_GB2312" w:hAnsi="仿宋_GB2312" w:eastAsia="仿宋_GB2312" w:cs="仿宋_GB2312"/>
                <w:b/>
                <w:bCs/>
                <w:sz w:val="24"/>
                <w:szCs w:val="24"/>
                <w:vertAlign w:val="baseline"/>
                <w:lang w:eastAsia="zh-CN"/>
              </w:rPr>
            </w:pPr>
            <w:r>
              <w:rPr>
                <w:rFonts w:hint="eastAsia" w:ascii="仿宋_GB2312" w:hAnsi="仿宋_GB2312" w:eastAsia="仿宋_GB2312" w:cs="仿宋_GB2312"/>
                <w:b/>
                <w:bCs/>
                <w:sz w:val="24"/>
                <w:szCs w:val="24"/>
                <w:vertAlign w:val="baseline"/>
                <w:lang w:eastAsia="zh-CN"/>
              </w:rPr>
              <w:t>负责人</w:t>
            </w:r>
          </w:p>
        </w:tc>
        <w:tc>
          <w:tcPr>
            <w:tcW w:w="2160" w:type="dxa"/>
            <w:vAlign w:val="center"/>
          </w:tcPr>
          <w:p w14:paraId="5052089D">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仿宋_GB2312" w:hAnsi="仿宋_GB2312" w:eastAsia="仿宋_GB2312" w:cs="仿宋_GB2312"/>
                <w:b/>
                <w:bCs/>
                <w:sz w:val="24"/>
                <w:szCs w:val="24"/>
                <w:vertAlign w:val="baseline"/>
                <w:lang w:eastAsia="zh-CN"/>
              </w:rPr>
            </w:pPr>
            <w:r>
              <w:rPr>
                <w:rFonts w:hint="eastAsia" w:ascii="仿宋_GB2312" w:hAnsi="仿宋_GB2312" w:eastAsia="仿宋_GB2312" w:cs="仿宋_GB2312"/>
                <w:b/>
                <w:bCs/>
                <w:sz w:val="24"/>
                <w:szCs w:val="24"/>
                <w:vertAlign w:val="baseline"/>
                <w:lang w:eastAsia="zh-CN"/>
              </w:rPr>
              <w:t>设备名称</w:t>
            </w:r>
          </w:p>
        </w:tc>
        <w:tc>
          <w:tcPr>
            <w:tcW w:w="1185" w:type="dxa"/>
            <w:vAlign w:val="center"/>
          </w:tcPr>
          <w:p w14:paraId="092061C6">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仿宋_GB2312" w:hAnsi="仿宋_GB2312" w:eastAsia="仿宋_GB2312" w:cs="仿宋_GB2312"/>
                <w:b/>
                <w:bCs/>
                <w:sz w:val="24"/>
                <w:szCs w:val="24"/>
                <w:vertAlign w:val="baseline"/>
                <w:lang w:eastAsia="zh-CN"/>
              </w:rPr>
            </w:pPr>
            <w:r>
              <w:rPr>
                <w:rFonts w:hint="eastAsia" w:ascii="仿宋_GB2312" w:hAnsi="仿宋_GB2312" w:eastAsia="仿宋_GB2312" w:cs="仿宋_GB2312"/>
                <w:b/>
                <w:bCs/>
                <w:sz w:val="24"/>
                <w:szCs w:val="24"/>
                <w:vertAlign w:val="baseline"/>
                <w:lang w:eastAsia="zh-CN"/>
              </w:rPr>
              <w:t>数量（台）</w:t>
            </w:r>
          </w:p>
        </w:tc>
      </w:tr>
      <w:tr w14:paraId="79DE7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705" w:type="dxa"/>
            <w:vAlign w:val="center"/>
          </w:tcPr>
          <w:p w14:paraId="38789EDB">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p>
        </w:tc>
        <w:tc>
          <w:tcPr>
            <w:tcW w:w="1064" w:type="dxa"/>
            <w:vAlign w:val="center"/>
          </w:tcPr>
          <w:p w14:paraId="0D021272">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西桥镇</w:t>
            </w:r>
          </w:p>
        </w:tc>
        <w:tc>
          <w:tcPr>
            <w:tcW w:w="1336" w:type="dxa"/>
            <w:shd w:val="clear" w:color="auto" w:fill="auto"/>
            <w:vAlign w:val="center"/>
          </w:tcPr>
          <w:p w14:paraId="274625D2">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二道营子村</w:t>
            </w:r>
          </w:p>
        </w:tc>
        <w:tc>
          <w:tcPr>
            <w:tcW w:w="2115" w:type="dxa"/>
            <w:shd w:val="clear" w:color="auto" w:fill="auto"/>
            <w:vAlign w:val="center"/>
          </w:tcPr>
          <w:p w14:paraId="529072DD">
            <w:pPr>
              <w:jc w:val="center"/>
              <w:rPr>
                <w:rFonts w:hint="eastAsia" w:ascii="仿宋_GB2312" w:hAnsi="仿宋_GB2312" w:eastAsia="仿宋_GB2312" w:cs="仿宋_GB2312"/>
                <w:sz w:val="24"/>
                <w:szCs w:val="24"/>
                <w:lang w:val="en-US" w:eastAsia="zh-CN"/>
              </w:rPr>
            </w:pPr>
            <w:r>
              <w:rPr>
                <w:rFonts w:hint="eastAsia" w:ascii="仿宋_GB2312" w:hAnsi="仿宋_GB2312" w:cs="仿宋_GB2312"/>
                <w:sz w:val="24"/>
                <w:szCs w:val="24"/>
                <w:lang w:eastAsia="zh-CN"/>
              </w:rPr>
              <w:t>喀喇沁旗忆阳家庭农牧场</w:t>
            </w:r>
          </w:p>
        </w:tc>
        <w:tc>
          <w:tcPr>
            <w:tcW w:w="1005" w:type="dxa"/>
            <w:shd w:val="clear" w:color="auto" w:fill="auto"/>
            <w:vAlign w:val="center"/>
          </w:tcPr>
          <w:p w14:paraId="3357A288">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郭万芳</w:t>
            </w:r>
          </w:p>
        </w:tc>
        <w:tc>
          <w:tcPr>
            <w:tcW w:w="2160" w:type="dxa"/>
            <w:vAlign w:val="center"/>
          </w:tcPr>
          <w:p w14:paraId="154A23EE">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生物质压块机</w:t>
            </w:r>
          </w:p>
        </w:tc>
        <w:tc>
          <w:tcPr>
            <w:tcW w:w="1185" w:type="dxa"/>
            <w:vAlign w:val="center"/>
          </w:tcPr>
          <w:p w14:paraId="4D0AE0FF">
            <w:pPr>
              <w:jc w:val="center"/>
              <w:rPr>
                <w:rFonts w:hint="eastAsia" w:ascii="仿宋_GB2312" w:hAnsi="仿宋_GB2312" w:eastAsia="仿宋_GB2312" w:cs="仿宋_GB2312"/>
                <w:sz w:val="24"/>
                <w:szCs w:val="24"/>
                <w:lang w:val="en-US" w:eastAsia="zh-CN"/>
              </w:rPr>
            </w:pPr>
            <w:r>
              <w:rPr>
                <w:rFonts w:hint="default" w:ascii="Times New Roman" w:hAnsi="Times New Roman" w:eastAsia="仿宋_GB2312" w:cs="Times New Roman"/>
                <w:sz w:val="24"/>
                <w:szCs w:val="24"/>
                <w:lang w:val="en-US" w:eastAsia="zh-CN"/>
              </w:rPr>
              <w:t>1</w:t>
            </w:r>
          </w:p>
        </w:tc>
      </w:tr>
    </w:tbl>
    <w:p w14:paraId="425A434C">
      <w:pPr>
        <w:keepNext w:val="0"/>
        <w:keepLines w:val="0"/>
        <w:pageBreakBefore w:val="0"/>
        <w:widowControl w:val="0"/>
        <w:numPr>
          <w:ilvl w:val="0"/>
          <w:numId w:val="1"/>
        </w:numPr>
        <w:kinsoku/>
        <w:wordWrap/>
        <w:overflowPunct/>
        <w:topLinePunct w:val="0"/>
        <w:autoSpaceDE/>
        <w:autoSpaceDN/>
        <w:bidi w:val="0"/>
        <w:adjustRightInd/>
        <w:snapToGrid/>
        <w:spacing w:line="576" w:lineRule="exact"/>
        <w:ind w:firstLine="643" w:firstLineChars="200"/>
        <w:textAlignment w:val="auto"/>
        <w:outlineLvl w:val="2"/>
        <w:rPr>
          <w:rFonts w:hint="default" w:ascii="Times New Roman" w:hAnsi="Times New Roman" w:eastAsia="仿宋_GB2312" w:cs="Times New Roman"/>
          <w:b/>
          <w:bCs/>
          <w:lang w:val="en-US" w:eastAsia="zh-CN"/>
        </w:rPr>
      </w:pPr>
      <w:bookmarkStart w:id="38" w:name="_Toc14088"/>
      <w:r>
        <w:rPr>
          <w:rFonts w:hint="default" w:ascii="Times New Roman" w:hAnsi="Times New Roman" w:eastAsia="仿宋_GB2312" w:cs="Times New Roman"/>
          <w:b/>
          <w:bCs/>
          <w:lang w:val="en-US" w:eastAsia="zh-CN"/>
        </w:rPr>
        <w:t>秸秆收储运体系</w:t>
      </w:r>
      <w:bookmarkEnd w:id="38"/>
    </w:p>
    <w:p w14:paraId="5087A491">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outlineLvl w:val="2"/>
        <w:rPr>
          <w:rFonts w:hint="default" w:ascii="Times New Roman" w:hAnsi="Times New Roman" w:eastAsia="仿宋_GB2312" w:cs="Times New Roman"/>
          <w:b/>
          <w:bCs/>
          <w:lang w:val="en-US" w:eastAsia="zh-CN"/>
        </w:rPr>
      </w:pPr>
      <w:bookmarkStart w:id="39" w:name="_Toc30345"/>
      <w:bookmarkStart w:id="40" w:name="_Toc2652"/>
      <w:r>
        <w:rPr>
          <w:rFonts w:hint="default" w:ascii="Times New Roman" w:hAnsi="Times New Roman" w:cs="Times New Roman"/>
          <w:lang w:eastAsia="zh-CN"/>
        </w:rPr>
        <w:t>承担秸秆</w:t>
      </w:r>
      <w:r>
        <w:rPr>
          <w:rFonts w:hint="eastAsia" w:ascii="Times New Roman" w:hAnsi="Times New Roman" w:cs="Times New Roman"/>
          <w:lang w:eastAsia="zh-CN"/>
        </w:rPr>
        <w:t>收储运体系</w:t>
      </w:r>
      <w:r>
        <w:rPr>
          <w:rFonts w:hint="default" w:ascii="Times New Roman" w:hAnsi="Times New Roman" w:cs="Times New Roman"/>
          <w:lang w:eastAsia="zh-CN"/>
        </w:rPr>
        <w:t>主体共计</w:t>
      </w:r>
      <w:r>
        <w:rPr>
          <w:rFonts w:hint="eastAsia" w:ascii="Times New Roman" w:hAnsi="Times New Roman" w:cs="Times New Roman"/>
          <w:lang w:val="en-US" w:eastAsia="zh-CN"/>
        </w:rPr>
        <w:t>4</w:t>
      </w:r>
      <w:r>
        <w:rPr>
          <w:rFonts w:hint="default" w:ascii="Times New Roman" w:hAnsi="Times New Roman" w:cs="Times New Roman"/>
          <w:lang w:eastAsia="zh-CN"/>
        </w:rPr>
        <w:t>家</w:t>
      </w:r>
      <w:r>
        <w:rPr>
          <w:rFonts w:hint="eastAsia" w:ascii="Times New Roman" w:hAnsi="Times New Roman" w:cs="Times New Roman"/>
          <w:lang w:eastAsia="zh-CN"/>
        </w:rPr>
        <w:t>，</w:t>
      </w:r>
      <w:r>
        <w:rPr>
          <w:rFonts w:hint="eastAsia" w:ascii="Times New Roman" w:hAnsi="Times New Roman" w:cs="Times New Roman"/>
          <w:lang w:val="en-US" w:eastAsia="zh-CN"/>
        </w:rPr>
        <w:t>其中3家计划新建设秸秆收储库，2家计划购置</w:t>
      </w:r>
      <w:r>
        <w:rPr>
          <w:rFonts w:hint="default" w:ascii="Times New Roman" w:hAnsi="Times New Roman" w:cs="Times New Roman"/>
          <w:lang w:eastAsia="zh-CN"/>
        </w:rPr>
        <w:t>秸秆相关农业机械设备</w:t>
      </w:r>
      <w:r>
        <w:rPr>
          <w:rFonts w:hint="eastAsia" w:ascii="Times New Roman" w:hAnsi="Times New Roman" w:cs="Times New Roman"/>
          <w:lang w:eastAsia="zh-CN"/>
        </w:rPr>
        <w:t>，</w:t>
      </w:r>
      <w:r>
        <w:rPr>
          <w:rFonts w:hint="eastAsia" w:ascii="Times New Roman" w:hAnsi="Times New Roman" w:cs="Times New Roman"/>
          <w:lang w:val="en-US" w:eastAsia="zh-CN"/>
        </w:rPr>
        <w:t>详情如下：</w:t>
      </w:r>
      <w:bookmarkEnd w:id="39"/>
      <w:bookmarkEnd w:id="40"/>
    </w:p>
    <w:p w14:paraId="558C075A">
      <w:pPr>
        <w:spacing w:line="576" w:lineRule="exact"/>
        <w:ind w:firstLine="640" w:firstLineChars="200"/>
        <w:rPr>
          <w:rFonts w:hint="eastAsia" w:ascii="楷体" w:hAnsi="楷体" w:eastAsia="楷体" w:cs="楷体"/>
          <w:lang w:eastAsia="zh-CN"/>
        </w:rPr>
      </w:pPr>
      <w:r>
        <w:rPr>
          <w:rFonts w:hint="eastAsia" w:ascii="仿宋_GB2312" w:hAnsi="仿宋_GB2312" w:cs="仿宋_GB2312"/>
          <w:lang w:eastAsia="zh-CN"/>
        </w:rPr>
        <w:t>（</w:t>
      </w:r>
      <w:r>
        <w:rPr>
          <w:rFonts w:hint="eastAsia" w:ascii="仿宋_GB2312" w:hAnsi="仿宋_GB2312" w:cs="仿宋_GB2312"/>
          <w:lang w:val="en-US" w:eastAsia="zh-CN"/>
        </w:rPr>
        <w:t>1</w:t>
      </w:r>
      <w:r>
        <w:rPr>
          <w:rFonts w:hint="eastAsia" w:ascii="仿宋_GB2312" w:hAnsi="仿宋_GB2312" w:cs="仿宋_GB2312"/>
          <w:lang w:eastAsia="zh-CN"/>
        </w:rPr>
        <w:t>）</w:t>
      </w:r>
      <w:r>
        <w:rPr>
          <w:rFonts w:hint="eastAsia" w:ascii="仿宋_GB2312" w:hAnsi="仿宋_GB2312" w:eastAsia="仿宋_GB2312" w:cs="仿宋_GB2312"/>
          <w:lang w:eastAsia="zh-CN"/>
        </w:rPr>
        <w:t>新建建筑设施</w:t>
      </w:r>
      <w:r>
        <w:rPr>
          <w:rFonts w:hint="eastAsia" w:ascii="仿宋_GB2312" w:hAnsi="仿宋_GB2312" w:cs="仿宋_GB2312"/>
          <w:lang w:eastAsia="zh-CN"/>
        </w:rPr>
        <w:t>地点</w:t>
      </w:r>
      <w:r>
        <w:rPr>
          <w:rFonts w:hint="eastAsia" w:ascii="仿宋_GB2312" w:hAnsi="仿宋_GB2312" w:eastAsia="仿宋_GB2312" w:cs="仿宋_GB2312"/>
          <w:lang w:eastAsia="zh-CN"/>
        </w:rPr>
        <w:t>明细</w:t>
      </w:r>
    </w:p>
    <w:p w14:paraId="74595C3C">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cs="Times New Roman"/>
          <w:lang w:eastAsia="zh-CN"/>
        </w:rPr>
      </w:pPr>
      <w:r>
        <w:rPr>
          <w:rFonts w:hint="eastAsia" w:ascii="Times New Roman" w:hAnsi="Times New Roman" w:cs="Times New Roman"/>
          <w:lang w:eastAsia="zh-CN"/>
        </w:rPr>
        <w:t>计划新</w:t>
      </w:r>
      <w:r>
        <w:rPr>
          <w:rFonts w:hint="default" w:ascii="Times New Roman" w:hAnsi="Times New Roman" w:cs="Times New Roman"/>
          <w:lang w:eastAsia="zh-CN"/>
        </w:rPr>
        <w:t>建设</w:t>
      </w:r>
      <w:r>
        <w:rPr>
          <w:rFonts w:hint="eastAsia" w:ascii="Times New Roman" w:hAnsi="Times New Roman" w:cs="Times New Roman"/>
          <w:lang w:val="en-US" w:eastAsia="zh-CN"/>
        </w:rPr>
        <w:t>3处</w:t>
      </w:r>
      <w:r>
        <w:rPr>
          <w:rFonts w:hint="default" w:ascii="Times New Roman" w:hAnsi="Times New Roman" w:cs="Times New Roman"/>
          <w:lang w:eastAsia="zh-CN"/>
        </w:rPr>
        <w:t>秸秆</w:t>
      </w:r>
      <w:r>
        <w:rPr>
          <w:rFonts w:hint="eastAsia" w:ascii="Times New Roman" w:hAnsi="Times New Roman" w:cs="Times New Roman"/>
          <w:lang w:val="en-US" w:eastAsia="zh-CN"/>
        </w:rPr>
        <w:t>收储</w:t>
      </w:r>
      <w:r>
        <w:rPr>
          <w:rFonts w:hint="default" w:ascii="Times New Roman" w:hAnsi="Times New Roman" w:cs="Times New Roman"/>
          <w:lang w:eastAsia="zh-CN"/>
        </w:rPr>
        <w:t>库</w:t>
      </w:r>
      <w:r>
        <w:rPr>
          <w:rFonts w:hint="default" w:ascii="Times New Roman" w:hAnsi="Times New Roman" w:cs="Times New Roman"/>
          <w:lang w:val="en-US" w:eastAsia="zh-CN"/>
        </w:rPr>
        <w:t>，</w:t>
      </w:r>
      <w:r>
        <w:rPr>
          <w:rFonts w:hint="eastAsia" w:ascii="Times New Roman" w:hAnsi="Times New Roman" w:cs="Times New Roman"/>
          <w:lang w:val="en-US" w:eastAsia="zh-CN"/>
        </w:rPr>
        <w:t>共计</w:t>
      </w:r>
      <w:r>
        <w:rPr>
          <w:rFonts w:hint="default" w:ascii="Times New Roman" w:hAnsi="Times New Roman" w:cs="Times New Roman"/>
          <w:lang w:val="en-US" w:eastAsia="zh-CN"/>
        </w:rPr>
        <w:t>面积</w:t>
      </w:r>
      <w:r>
        <w:rPr>
          <w:rFonts w:hint="eastAsia" w:ascii="Times New Roman" w:hAnsi="Times New Roman" w:cs="Times New Roman"/>
          <w:lang w:val="en-US" w:eastAsia="zh-CN"/>
        </w:rPr>
        <w:t>3900</w:t>
      </w:r>
      <w:r>
        <w:rPr>
          <w:rFonts w:hint="default" w:ascii="Times New Roman" w:hAnsi="Times New Roman" w:cs="Times New Roman"/>
          <w:lang w:eastAsia="zh-CN"/>
        </w:rPr>
        <w:t>m², 具体建设地点、承担主体及面积详情如下：</w:t>
      </w:r>
    </w:p>
    <w:tbl>
      <w:tblPr>
        <w:tblStyle w:val="21"/>
        <w:tblW w:w="5345" w:type="pct"/>
        <w:tblInd w:w="-14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543"/>
        <w:gridCol w:w="1255"/>
        <w:gridCol w:w="1219"/>
        <w:gridCol w:w="3412"/>
        <w:gridCol w:w="750"/>
        <w:gridCol w:w="1298"/>
        <w:gridCol w:w="989"/>
      </w:tblGrid>
      <w:tr w14:paraId="3F1C4B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87" w:type="pct"/>
            <w:vAlign w:val="center"/>
          </w:tcPr>
          <w:p w14:paraId="2999BDA1">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序号</w:t>
            </w:r>
          </w:p>
        </w:tc>
        <w:tc>
          <w:tcPr>
            <w:tcW w:w="663" w:type="pct"/>
            <w:vAlign w:val="center"/>
          </w:tcPr>
          <w:p w14:paraId="4E28A4EF">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乡镇</w:t>
            </w:r>
          </w:p>
        </w:tc>
        <w:tc>
          <w:tcPr>
            <w:tcW w:w="644" w:type="pct"/>
            <w:vAlign w:val="center"/>
          </w:tcPr>
          <w:p w14:paraId="3987B5F9">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行政村</w:t>
            </w:r>
          </w:p>
        </w:tc>
        <w:tc>
          <w:tcPr>
            <w:tcW w:w="1802" w:type="pct"/>
            <w:vAlign w:val="center"/>
          </w:tcPr>
          <w:p w14:paraId="68F0514C">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承担主体</w:t>
            </w:r>
          </w:p>
        </w:tc>
        <w:tc>
          <w:tcPr>
            <w:tcW w:w="396" w:type="pct"/>
            <w:vAlign w:val="center"/>
          </w:tcPr>
          <w:p w14:paraId="7D9AA43C">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负责人</w:t>
            </w:r>
          </w:p>
        </w:tc>
        <w:tc>
          <w:tcPr>
            <w:tcW w:w="683" w:type="pct"/>
            <w:vAlign w:val="center"/>
          </w:tcPr>
          <w:p w14:paraId="11E85472">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新建设施</w:t>
            </w:r>
          </w:p>
        </w:tc>
        <w:tc>
          <w:tcPr>
            <w:tcW w:w="522" w:type="pct"/>
            <w:vAlign w:val="center"/>
          </w:tcPr>
          <w:p w14:paraId="2129562C">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面积(m²)</w:t>
            </w:r>
          </w:p>
        </w:tc>
      </w:tr>
      <w:tr w14:paraId="704FF3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 w:hRule="atLeast"/>
        </w:trPr>
        <w:tc>
          <w:tcPr>
            <w:tcW w:w="287" w:type="pct"/>
            <w:vAlign w:val="center"/>
          </w:tcPr>
          <w:p w14:paraId="203157CC">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1</w:t>
            </w:r>
          </w:p>
        </w:tc>
        <w:tc>
          <w:tcPr>
            <w:tcW w:w="663" w:type="pct"/>
            <w:shd w:val="clear" w:color="auto" w:fill="auto"/>
            <w:vAlign w:val="center"/>
          </w:tcPr>
          <w:p w14:paraId="01575829">
            <w:pPr>
              <w:jc w:val="center"/>
              <w:rPr>
                <w:rFonts w:hint="default" w:ascii="Times New Roman" w:hAnsi="Times New Roman" w:eastAsia="仿宋_GB2312" w:cs="Times New Roman"/>
                <w:sz w:val="24"/>
                <w:szCs w:val="24"/>
                <w:lang w:val="en-US" w:eastAsia="zh-CN"/>
              </w:rPr>
            </w:pPr>
            <w:r>
              <w:rPr>
                <w:rFonts w:hint="default" w:ascii="Times New Roman" w:hAnsi="Times New Roman" w:cs="Times New Roman"/>
                <w:sz w:val="24"/>
                <w:szCs w:val="24"/>
                <w:lang w:eastAsia="zh-CN"/>
              </w:rPr>
              <w:t>十家满族乡</w:t>
            </w:r>
          </w:p>
        </w:tc>
        <w:tc>
          <w:tcPr>
            <w:tcW w:w="644" w:type="pct"/>
            <w:vAlign w:val="center"/>
          </w:tcPr>
          <w:p w14:paraId="51AA4B24">
            <w:pPr>
              <w:jc w:val="center"/>
              <w:rPr>
                <w:rFonts w:hint="default" w:ascii="Times New Roman" w:hAnsi="Times New Roman" w:eastAsia="仿宋_GB2312" w:cs="Times New Roman"/>
                <w:sz w:val="24"/>
                <w:szCs w:val="24"/>
              </w:rPr>
            </w:pPr>
            <w:r>
              <w:rPr>
                <w:rFonts w:hint="default" w:ascii="Times New Roman" w:hAnsi="Times New Roman" w:cs="Times New Roman"/>
                <w:sz w:val="24"/>
                <w:szCs w:val="24"/>
                <w:lang w:eastAsia="zh-CN"/>
              </w:rPr>
              <w:t>三道营子村</w:t>
            </w:r>
          </w:p>
        </w:tc>
        <w:tc>
          <w:tcPr>
            <w:tcW w:w="1802" w:type="pct"/>
            <w:vAlign w:val="center"/>
          </w:tcPr>
          <w:p w14:paraId="6D7ACD95">
            <w:pPr>
              <w:jc w:val="center"/>
              <w:rPr>
                <w:rFonts w:hint="default" w:ascii="Times New Roman" w:hAnsi="Times New Roman" w:eastAsia="仿宋_GB2312" w:cs="Times New Roman"/>
                <w:sz w:val="24"/>
                <w:szCs w:val="24"/>
                <w:lang w:eastAsia="zh-CN"/>
              </w:rPr>
            </w:pPr>
            <w:r>
              <w:rPr>
                <w:rFonts w:hint="default" w:ascii="Times New Roman" w:hAnsi="Times New Roman" w:cs="Times New Roman"/>
                <w:sz w:val="24"/>
                <w:szCs w:val="24"/>
                <w:lang w:eastAsia="zh-CN"/>
              </w:rPr>
              <w:t>赤峰友利诚农业发展有限公司</w:t>
            </w:r>
          </w:p>
        </w:tc>
        <w:tc>
          <w:tcPr>
            <w:tcW w:w="396" w:type="pct"/>
            <w:vAlign w:val="center"/>
          </w:tcPr>
          <w:p w14:paraId="31EC56EC">
            <w:pPr>
              <w:jc w:val="center"/>
              <w:rPr>
                <w:rFonts w:hint="default" w:ascii="Times New Roman" w:hAnsi="Times New Roman" w:eastAsia="仿宋_GB2312" w:cs="Times New Roman"/>
                <w:sz w:val="24"/>
                <w:szCs w:val="24"/>
                <w:lang w:eastAsia="zh-CN"/>
              </w:rPr>
            </w:pPr>
            <w:r>
              <w:rPr>
                <w:rFonts w:hint="default" w:ascii="Times New Roman" w:hAnsi="Times New Roman" w:cs="Times New Roman"/>
                <w:sz w:val="24"/>
                <w:szCs w:val="24"/>
                <w:lang w:eastAsia="zh-CN"/>
              </w:rPr>
              <w:t>赵云成</w:t>
            </w:r>
          </w:p>
        </w:tc>
        <w:tc>
          <w:tcPr>
            <w:tcW w:w="683" w:type="pct"/>
            <w:vAlign w:val="center"/>
          </w:tcPr>
          <w:p w14:paraId="0FA8F0F9">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秸秆</w:t>
            </w:r>
            <w:r>
              <w:rPr>
                <w:rFonts w:hint="eastAsia" w:ascii="Times New Roman" w:hAnsi="Times New Roman" w:cs="Times New Roman"/>
                <w:sz w:val="24"/>
                <w:szCs w:val="24"/>
                <w:lang w:val="en-US" w:eastAsia="zh-CN"/>
              </w:rPr>
              <w:t>收储</w:t>
            </w:r>
            <w:r>
              <w:rPr>
                <w:rFonts w:hint="default" w:ascii="Times New Roman" w:hAnsi="Times New Roman" w:eastAsia="仿宋_GB2312" w:cs="Times New Roman"/>
                <w:sz w:val="24"/>
                <w:szCs w:val="24"/>
                <w:lang w:val="en-US" w:eastAsia="zh-CN"/>
              </w:rPr>
              <w:t>库</w:t>
            </w:r>
          </w:p>
        </w:tc>
        <w:tc>
          <w:tcPr>
            <w:tcW w:w="522" w:type="pct"/>
            <w:shd w:val="clear" w:color="auto" w:fill="auto"/>
            <w:vAlign w:val="center"/>
          </w:tcPr>
          <w:p w14:paraId="59845E6D">
            <w:pPr>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10</w:t>
            </w:r>
            <w:r>
              <w:rPr>
                <w:rFonts w:hint="eastAsia" w:ascii="Times New Roman" w:hAnsi="Times New Roman" w:cs="Times New Roman"/>
                <w:sz w:val="24"/>
                <w:szCs w:val="24"/>
                <w:lang w:val="en-US" w:eastAsia="zh-CN"/>
              </w:rPr>
              <w:t>20</w:t>
            </w:r>
          </w:p>
        </w:tc>
      </w:tr>
      <w:tr w14:paraId="55B4E4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trPr>
        <w:tc>
          <w:tcPr>
            <w:tcW w:w="287" w:type="pct"/>
            <w:vAlign w:val="center"/>
          </w:tcPr>
          <w:p w14:paraId="388AE9A0">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2</w:t>
            </w:r>
          </w:p>
        </w:tc>
        <w:tc>
          <w:tcPr>
            <w:tcW w:w="663" w:type="pct"/>
            <w:shd w:val="clear" w:color="auto" w:fill="auto"/>
            <w:vAlign w:val="center"/>
          </w:tcPr>
          <w:p w14:paraId="007F9751">
            <w:pPr>
              <w:jc w:val="center"/>
              <w:rPr>
                <w:rFonts w:hint="default" w:ascii="Times New Roman" w:hAnsi="Times New Roman" w:eastAsia="仿宋_GB2312" w:cs="Times New Roman"/>
                <w:sz w:val="24"/>
                <w:szCs w:val="24"/>
                <w:lang w:val="en-US" w:eastAsia="zh-CN"/>
              </w:rPr>
            </w:pPr>
            <w:r>
              <w:rPr>
                <w:rFonts w:hint="default" w:ascii="Times New Roman" w:hAnsi="Times New Roman" w:cs="Times New Roman"/>
                <w:sz w:val="24"/>
                <w:szCs w:val="24"/>
                <w:lang w:eastAsia="zh-CN"/>
              </w:rPr>
              <w:t>南台子乡</w:t>
            </w:r>
          </w:p>
        </w:tc>
        <w:tc>
          <w:tcPr>
            <w:tcW w:w="644" w:type="pct"/>
            <w:vAlign w:val="center"/>
          </w:tcPr>
          <w:p w14:paraId="4FAB536F">
            <w:pPr>
              <w:jc w:val="center"/>
              <w:rPr>
                <w:rFonts w:hint="default" w:ascii="Times New Roman" w:hAnsi="Times New Roman" w:eastAsia="仿宋_GB2312" w:cs="Times New Roman"/>
                <w:sz w:val="24"/>
                <w:szCs w:val="24"/>
              </w:rPr>
            </w:pPr>
            <w:r>
              <w:rPr>
                <w:rFonts w:hint="default" w:ascii="Times New Roman" w:hAnsi="Times New Roman" w:cs="Times New Roman"/>
                <w:sz w:val="24"/>
                <w:szCs w:val="24"/>
                <w:lang w:eastAsia="zh-CN"/>
              </w:rPr>
              <w:t>川心店村</w:t>
            </w:r>
          </w:p>
        </w:tc>
        <w:tc>
          <w:tcPr>
            <w:tcW w:w="1802" w:type="pct"/>
            <w:vAlign w:val="center"/>
          </w:tcPr>
          <w:p w14:paraId="7F92DCA9">
            <w:pPr>
              <w:jc w:val="center"/>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1"/>
                <w:szCs w:val="21"/>
              </w:rPr>
              <w:t>喀喇沁旗</w:t>
            </w:r>
            <w:r>
              <w:rPr>
                <w:rFonts w:hint="default" w:ascii="Times New Roman" w:hAnsi="Times New Roman" w:cs="Times New Roman"/>
                <w:sz w:val="21"/>
                <w:szCs w:val="21"/>
                <w:lang w:eastAsia="zh-CN"/>
              </w:rPr>
              <w:t>泉盛养殖种植专业合作社</w:t>
            </w:r>
          </w:p>
        </w:tc>
        <w:tc>
          <w:tcPr>
            <w:tcW w:w="396" w:type="pct"/>
            <w:vAlign w:val="center"/>
          </w:tcPr>
          <w:p w14:paraId="607BC06B">
            <w:pPr>
              <w:jc w:val="center"/>
              <w:rPr>
                <w:rFonts w:hint="default" w:ascii="Times New Roman" w:hAnsi="Times New Roman" w:eastAsia="仿宋_GB2312" w:cs="Times New Roman"/>
                <w:sz w:val="24"/>
                <w:szCs w:val="24"/>
                <w:lang w:eastAsia="zh-CN"/>
              </w:rPr>
            </w:pPr>
            <w:r>
              <w:rPr>
                <w:rFonts w:hint="default" w:ascii="Times New Roman" w:hAnsi="Times New Roman" w:cs="Times New Roman"/>
                <w:sz w:val="24"/>
                <w:szCs w:val="24"/>
                <w:lang w:eastAsia="zh-CN"/>
              </w:rPr>
              <w:t>张振国</w:t>
            </w:r>
          </w:p>
        </w:tc>
        <w:tc>
          <w:tcPr>
            <w:tcW w:w="683" w:type="pct"/>
            <w:vAlign w:val="center"/>
          </w:tcPr>
          <w:p w14:paraId="232A1B44">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秸秆</w:t>
            </w:r>
            <w:r>
              <w:rPr>
                <w:rFonts w:hint="eastAsia" w:ascii="Times New Roman" w:hAnsi="Times New Roman" w:cs="Times New Roman"/>
                <w:sz w:val="24"/>
                <w:szCs w:val="24"/>
                <w:lang w:val="en-US" w:eastAsia="zh-CN"/>
              </w:rPr>
              <w:t>收储</w:t>
            </w:r>
            <w:r>
              <w:rPr>
                <w:rFonts w:hint="default" w:ascii="Times New Roman" w:hAnsi="Times New Roman" w:eastAsia="仿宋_GB2312" w:cs="Times New Roman"/>
                <w:sz w:val="24"/>
                <w:szCs w:val="24"/>
                <w:lang w:val="en-US" w:eastAsia="zh-CN"/>
              </w:rPr>
              <w:t>库</w:t>
            </w:r>
          </w:p>
        </w:tc>
        <w:tc>
          <w:tcPr>
            <w:tcW w:w="522" w:type="pct"/>
            <w:shd w:val="clear" w:color="auto" w:fill="auto"/>
            <w:vAlign w:val="center"/>
          </w:tcPr>
          <w:p w14:paraId="5B0535FE">
            <w:pPr>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1</w:t>
            </w:r>
            <w:r>
              <w:rPr>
                <w:rFonts w:hint="eastAsia" w:ascii="Times New Roman" w:hAnsi="Times New Roman" w:cs="Times New Roman"/>
                <w:sz w:val="24"/>
                <w:szCs w:val="24"/>
                <w:lang w:val="en-US" w:eastAsia="zh-CN"/>
              </w:rPr>
              <w:t>58</w:t>
            </w:r>
            <w:r>
              <w:rPr>
                <w:rFonts w:hint="default" w:ascii="Times New Roman" w:hAnsi="Times New Roman" w:cs="Times New Roman"/>
                <w:sz w:val="24"/>
                <w:szCs w:val="24"/>
                <w:lang w:val="en-US" w:eastAsia="zh-CN"/>
              </w:rPr>
              <w:t>0</w:t>
            </w:r>
          </w:p>
        </w:tc>
      </w:tr>
      <w:tr w14:paraId="234BCE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287" w:type="pct"/>
            <w:vAlign w:val="center"/>
          </w:tcPr>
          <w:p w14:paraId="08366E40">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3</w:t>
            </w:r>
          </w:p>
        </w:tc>
        <w:tc>
          <w:tcPr>
            <w:tcW w:w="663" w:type="pct"/>
            <w:vAlign w:val="center"/>
          </w:tcPr>
          <w:p w14:paraId="259660DE">
            <w:pPr>
              <w:jc w:val="center"/>
              <w:rPr>
                <w:rFonts w:hint="default" w:ascii="Times New Roman" w:hAnsi="Times New Roman" w:eastAsia="仿宋_GB2312" w:cs="Times New Roman"/>
                <w:sz w:val="24"/>
                <w:szCs w:val="24"/>
              </w:rPr>
            </w:pPr>
            <w:r>
              <w:rPr>
                <w:rFonts w:hint="default" w:ascii="Times New Roman" w:hAnsi="Times New Roman" w:cs="Times New Roman"/>
                <w:sz w:val="24"/>
                <w:szCs w:val="24"/>
                <w:lang w:eastAsia="zh-CN"/>
              </w:rPr>
              <w:t>乃林镇</w:t>
            </w:r>
          </w:p>
        </w:tc>
        <w:tc>
          <w:tcPr>
            <w:tcW w:w="644" w:type="pct"/>
            <w:vAlign w:val="center"/>
          </w:tcPr>
          <w:p w14:paraId="3749E0A5">
            <w:pPr>
              <w:jc w:val="center"/>
              <w:rPr>
                <w:rFonts w:hint="default" w:ascii="Times New Roman" w:hAnsi="Times New Roman" w:eastAsia="仿宋_GB2312" w:cs="Times New Roman"/>
                <w:sz w:val="24"/>
                <w:szCs w:val="24"/>
              </w:rPr>
            </w:pPr>
            <w:r>
              <w:rPr>
                <w:rFonts w:hint="default" w:ascii="Times New Roman" w:hAnsi="Times New Roman" w:cs="Times New Roman"/>
                <w:sz w:val="24"/>
                <w:szCs w:val="24"/>
                <w:lang w:eastAsia="zh-CN"/>
              </w:rPr>
              <w:t>昌盛远村</w:t>
            </w:r>
          </w:p>
        </w:tc>
        <w:tc>
          <w:tcPr>
            <w:tcW w:w="1802" w:type="pct"/>
            <w:vAlign w:val="center"/>
          </w:tcPr>
          <w:p w14:paraId="1263ADF5">
            <w:pPr>
              <w:jc w:val="center"/>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rPr>
              <w:t>喀喇沁旗</w:t>
            </w:r>
            <w:r>
              <w:rPr>
                <w:rFonts w:hint="default" w:ascii="Times New Roman" w:hAnsi="Times New Roman" w:cs="Times New Roman"/>
                <w:sz w:val="24"/>
                <w:szCs w:val="24"/>
                <w:lang w:eastAsia="zh-CN"/>
              </w:rPr>
              <w:t>杜文涛种养殖家庭农场</w:t>
            </w:r>
          </w:p>
        </w:tc>
        <w:tc>
          <w:tcPr>
            <w:tcW w:w="396" w:type="pct"/>
            <w:vAlign w:val="center"/>
          </w:tcPr>
          <w:p w14:paraId="7687096C">
            <w:pPr>
              <w:jc w:val="center"/>
              <w:rPr>
                <w:rFonts w:hint="default" w:ascii="Times New Roman" w:hAnsi="Times New Roman" w:eastAsia="仿宋_GB2312" w:cs="Times New Roman"/>
                <w:sz w:val="24"/>
                <w:szCs w:val="24"/>
                <w:lang w:eastAsia="zh-CN"/>
              </w:rPr>
            </w:pPr>
            <w:r>
              <w:rPr>
                <w:rFonts w:hint="default" w:ascii="Times New Roman" w:hAnsi="Times New Roman" w:cs="Times New Roman"/>
                <w:sz w:val="24"/>
                <w:szCs w:val="24"/>
                <w:lang w:eastAsia="zh-CN"/>
              </w:rPr>
              <w:t>杜文涛</w:t>
            </w:r>
          </w:p>
        </w:tc>
        <w:tc>
          <w:tcPr>
            <w:tcW w:w="683" w:type="pct"/>
            <w:vAlign w:val="center"/>
          </w:tcPr>
          <w:p w14:paraId="077F78CA">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秸秆</w:t>
            </w:r>
            <w:r>
              <w:rPr>
                <w:rFonts w:hint="eastAsia" w:ascii="Times New Roman" w:hAnsi="Times New Roman" w:cs="Times New Roman"/>
                <w:sz w:val="24"/>
                <w:szCs w:val="24"/>
                <w:lang w:val="en-US" w:eastAsia="zh-CN"/>
              </w:rPr>
              <w:t>收储</w:t>
            </w:r>
            <w:r>
              <w:rPr>
                <w:rFonts w:hint="default" w:ascii="Times New Roman" w:hAnsi="Times New Roman" w:eastAsia="仿宋_GB2312" w:cs="Times New Roman"/>
                <w:sz w:val="24"/>
                <w:szCs w:val="24"/>
                <w:lang w:val="en-US" w:eastAsia="zh-CN"/>
              </w:rPr>
              <w:t>库</w:t>
            </w:r>
          </w:p>
        </w:tc>
        <w:tc>
          <w:tcPr>
            <w:tcW w:w="522" w:type="pct"/>
            <w:shd w:val="clear" w:color="auto" w:fill="auto"/>
            <w:vAlign w:val="center"/>
          </w:tcPr>
          <w:p w14:paraId="16C26525">
            <w:pPr>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1</w:t>
            </w:r>
            <w:r>
              <w:rPr>
                <w:rFonts w:hint="eastAsia" w:ascii="Times New Roman" w:hAnsi="Times New Roman" w:cs="Times New Roman"/>
                <w:sz w:val="24"/>
                <w:szCs w:val="24"/>
                <w:lang w:val="en-US" w:eastAsia="zh-CN"/>
              </w:rPr>
              <w:t>3</w:t>
            </w:r>
            <w:r>
              <w:rPr>
                <w:rFonts w:hint="default" w:ascii="Times New Roman" w:hAnsi="Times New Roman" w:cs="Times New Roman"/>
                <w:sz w:val="24"/>
                <w:szCs w:val="24"/>
                <w:lang w:val="en-US" w:eastAsia="zh-CN"/>
              </w:rPr>
              <w:t>00</w:t>
            </w:r>
          </w:p>
        </w:tc>
      </w:tr>
      <w:tr w14:paraId="711391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4477" w:type="pct"/>
            <w:gridSpan w:val="6"/>
            <w:vAlign w:val="center"/>
          </w:tcPr>
          <w:p w14:paraId="20CDAED9">
            <w:pPr>
              <w:jc w:val="center"/>
              <w:rPr>
                <w:rFonts w:hint="default" w:ascii="Times New Roman" w:hAnsi="Times New Roman" w:eastAsia="仿宋_GB2312" w:cs="Times New Roman"/>
                <w:b/>
                <w:bCs/>
                <w:sz w:val="24"/>
                <w:szCs w:val="24"/>
                <w:lang w:val="en-US" w:eastAsia="zh-CN"/>
              </w:rPr>
            </w:pPr>
            <w:r>
              <w:rPr>
                <w:rFonts w:hint="default" w:ascii="Times New Roman" w:hAnsi="Times New Roman" w:cs="Times New Roman"/>
                <w:b/>
                <w:bCs/>
                <w:sz w:val="24"/>
                <w:szCs w:val="24"/>
                <w:lang w:val="en-US" w:eastAsia="zh-CN"/>
              </w:rPr>
              <w:t>合计</w:t>
            </w:r>
          </w:p>
        </w:tc>
        <w:tc>
          <w:tcPr>
            <w:tcW w:w="522" w:type="pct"/>
            <w:shd w:val="clear" w:color="auto" w:fill="auto"/>
            <w:vAlign w:val="center"/>
          </w:tcPr>
          <w:p w14:paraId="11D2A240">
            <w:pPr>
              <w:jc w:val="center"/>
              <w:rPr>
                <w:rFonts w:hint="default" w:ascii="Times New Roman" w:hAnsi="Times New Roman" w:eastAsia="仿宋_GB2312" w:cs="Times New Roman"/>
                <w:b/>
                <w:bCs/>
                <w:sz w:val="24"/>
                <w:szCs w:val="24"/>
                <w:lang w:val="en-US" w:eastAsia="zh-CN"/>
              </w:rPr>
            </w:pPr>
            <w:r>
              <w:rPr>
                <w:rFonts w:hint="default" w:ascii="Times New Roman" w:hAnsi="Times New Roman" w:cs="Times New Roman"/>
                <w:b/>
                <w:bCs/>
                <w:sz w:val="24"/>
                <w:szCs w:val="24"/>
                <w:lang w:val="en-US" w:eastAsia="zh-CN"/>
              </w:rPr>
              <w:t>3</w:t>
            </w:r>
            <w:r>
              <w:rPr>
                <w:rFonts w:hint="eastAsia" w:ascii="Times New Roman" w:hAnsi="Times New Roman" w:cs="Times New Roman"/>
                <w:b/>
                <w:bCs/>
                <w:sz w:val="24"/>
                <w:szCs w:val="24"/>
                <w:lang w:val="en-US" w:eastAsia="zh-CN"/>
              </w:rPr>
              <w:t>90</w:t>
            </w:r>
            <w:r>
              <w:rPr>
                <w:rFonts w:hint="default" w:ascii="Times New Roman" w:hAnsi="Times New Roman" w:cs="Times New Roman"/>
                <w:b/>
                <w:bCs/>
                <w:sz w:val="24"/>
                <w:szCs w:val="24"/>
                <w:lang w:val="en-US" w:eastAsia="zh-CN"/>
              </w:rPr>
              <w:t>0</w:t>
            </w:r>
          </w:p>
        </w:tc>
      </w:tr>
    </w:tbl>
    <w:p w14:paraId="368C613C">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cs="Times New Roman"/>
          <w:lang w:eastAsia="zh-CN"/>
        </w:rPr>
      </w:pPr>
      <w:r>
        <w:rPr>
          <w:rFonts w:hint="eastAsia" w:ascii="仿宋_GB2312" w:hAnsi="仿宋_GB2312" w:cs="仿宋_GB2312"/>
          <w:lang w:eastAsia="zh-CN"/>
        </w:rPr>
        <w:t>（</w:t>
      </w:r>
      <w:r>
        <w:rPr>
          <w:rFonts w:hint="eastAsia" w:ascii="仿宋_GB2312" w:hAnsi="仿宋_GB2312" w:cs="仿宋_GB2312"/>
          <w:lang w:val="en-US" w:eastAsia="zh-CN"/>
        </w:rPr>
        <w:t>2</w:t>
      </w:r>
      <w:r>
        <w:rPr>
          <w:rFonts w:hint="eastAsia" w:ascii="仿宋_GB2312" w:hAnsi="仿宋_GB2312" w:cs="仿宋_GB2312"/>
          <w:lang w:eastAsia="zh-CN"/>
        </w:rPr>
        <w:t>）</w:t>
      </w:r>
      <w:r>
        <w:rPr>
          <w:rFonts w:hint="default" w:ascii="Times New Roman" w:hAnsi="Times New Roman" w:eastAsia="仿宋_GB2312" w:cs="Times New Roman"/>
          <w:lang w:eastAsia="zh-CN"/>
        </w:rPr>
        <w:t>购</w:t>
      </w:r>
      <w:r>
        <w:rPr>
          <w:rFonts w:hint="default" w:ascii="Times New Roman" w:hAnsi="Times New Roman" w:cs="Times New Roman"/>
          <w:lang w:eastAsia="zh-CN"/>
        </w:rPr>
        <w:t>置农牧业机械设备明细</w:t>
      </w:r>
    </w:p>
    <w:p w14:paraId="5C4BC306">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cs="Times New Roman"/>
          <w:lang w:eastAsia="zh-CN"/>
        </w:rPr>
      </w:pPr>
      <w:r>
        <w:rPr>
          <w:rFonts w:hint="eastAsia" w:ascii="Times New Roman" w:hAnsi="Times New Roman" w:cs="Times New Roman"/>
          <w:lang w:val="en-US" w:eastAsia="zh-CN"/>
        </w:rPr>
        <w:t>计划</w:t>
      </w:r>
      <w:r>
        <w:rPr>
          <w:rFonts w:hint="default" w:ascii="Times New Roman" w:hAnsi="Times New Roman" w:cs="Times New Roman"/>
          <w:lang w:eastAsia="zh-CN"/>
        </w:rPr>
        <w:t>购买秸秆相关农业机械设备</w:t>
      </w:r>
      <w:r>
        <w:rPr>
          <w:rFonts w:hint="eastAsia" w:ascii="Times New Roman" w:hAnsi="Times New Roman" w:cs="Times New Roman"/>
          <w:lang w:val="en-US" w:eastAsia="zh-CN"/>
        </w:rPr>
        <w:t>3</w:t>
      </w:r>
      <w:r>
        <w:rPr>
          <w:rFonts w:hint="default" w:ascii="Times New Roman" w:hAnsi="Times New Roman" w:cs="Times New Roman"/>
          <w:lang w:eastAsia="zh-CN"/>
        </w:rPr>
        <w:t>台，具体建设地点、承担主体及所购置机械详情如下：</w:t>
      </w:r>
    </w:p>
    <w:tbl>
      <w:tblPr>
        <w:tblStyle w:val="17"/>
        <w:tblW w:w="9570" w:type="dxa"/>
        <w:tblInd w:w="-1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1425"/>
        <w:gridCol w:w="975"/>
        <w:gridCol w:w="2115"/>
        <w:gridCol w:w="1005"/>
        <w:gridCol w:w="2160"/>
        <w:gridCol w:w="1185"/>
      </w:tblGrid>
      <w:tr w14:paraId="7F693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center"/>
          </w:tcPr>
          <w:p w14:paraId="1F550220">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仿宋_GB2312" w:hAnsi="仿宋_GB2312" w:eastAsia="仿宋_GB2312" w:cs="仿宋_GB2312"/>
                <w:b/>
                <w:bCs/>
                <w:sz w:val="24"/>
                <w:szCs w:val="24"/>
                <w:vertAlign w:val="baseline"/>
                <w:lang w:eastAsia="zh-CN"/>
              </w:rPr>
            </w:pPr>
            <w:r>
              <w:rPr>
                <w:rFonts w:hint="eastAsia" w:ascii="仿宋_GB2312" w:hAnsi="仿宋_GB2312" w:eastAsia="仿宋_GB2312" w:cs="仿宋_GB2312"/>
                <w:b/>
                <w:bCs/>
                <w:sz w:val="24"/>
                <w:szCs w:val="24"/>
                <w:vertAlign w:val="baseline"/>
                <w:lang w:eastAsia="zh-CN"/>
              </w:rPr>
              <w:t>序号</w:t>
            </w:r>
          </w:p>
        </w:tc>
        <w:tc>
          <w:tcPr>
            <w:tcW w:w="1425" w:type="dxa"/>
            <w:vAlign w:val="center"/>
          </w:tcPr>
          <w:p w14:paraId="70323A7E">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仿宋_GB2312" w:hAnsi="仿宋_GB2312" w:eastAsia="仿宋_GB2312" w:cs="仿宋_GB2312"/>
                <w:b/>
                <w:bCs/>
                <w:sz w:val="24"/>
                <w:szCs w:val="24"/>
                <w:vertAlign w:val="baseline"/>
                <w:lang w:eastAsia="zh-CN"/>
              </w:rPr>
            </w:pPr>
            <w:r>
              <w:rPr>
                <w:rFonts w:hint="eastAsia" w:ascii="仿宋_GB2312" w:hAnsi="仿宋_GB2312" w:eastAsia="仿宋_GB2312" w:cs="仿宋_GB2312"/>
                <w:b/>
                <w:bCs/>
                <w:sz w:val="24"/>
                <w:szCs w:val="24"/>
                <w:vertAlign w:val="baseline"/>
                <w:lang w:eastAsia="zh-CN"/>
              </w:rPr>
              <w:t>乡镇（街道）</w:t>
            </w:r>
          </w:p>
        </w:tc>
        <w:tc>
          <w:tcPr>
            <w:tcW w:w="975" w:type="dxa"/>
            <w:vAlign w:val="center"/>
          </w:tcPr>
          <w:p w14:paraId="534FFC6D">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仿宋_GB2312" w:hAnsi="仿宋_GB2312" w:eastAsia="仿宋_GB2312" w:cs="仿宋_GB2312"/>
                <w:b/>
                <w:bCs/>
                <w:sz w:val="24"/>
                <w:szCs w:val="24"/>
                <w:vertAlign w:val="baseline"/>
                <w:lang w:eastAsia="zh-CN"/>
              </w:rPr>
            </w:pPr>
            <w:r>
              <w:rPr>
                <w:rFonts w:hint="eastAsia" w:ascii="仿宋_GB2312" w:hAnsi="仿宋_GB2312" w:eastAsia="仿宋_GB2312" w:cs="仿宋_GB2312"/>
                <w:b/>
                <w:bCs/>
                <w:sz w:val="24"/>
                <w:szCs w:val="24"/>
                <w:vertAlign w:val="baseline"/>
                <w:lang w:eastAsia="zh-CN"/>
              </w:rPr>
              <w:t>行政村</w:t>
            </w:r>
          </w:p>
        </w:tc>
        <w:tc>
          <w:tcPr>
            <w:tcW w:w="2115" w:type="dxa"/>
            <w:vAlign w:val="center"/>
          </w:tcPr>
          <w:p w14:paraId="7BB2DBDC">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仿宋_GB2312" w:hAnsi="仿宋_GB2312" w:eastAsia="仿宋_GB2312" w:cs="仿宋_GB2312"/>
                <w:b/>
                <w:bCs/>
                <w:sz w:val="24"/>
                <w:szCs w:val="24"/>
                <w:vertAlign w:val="baseline"/>
                <w:lang w:eastAsia="zh-CN"/>
              </w:rPr>
            </w:pPr>
            <w:r>
              <w:rPr>
                <w:rFonts w:hint="eastAsia" w:ascii="仿宋_GB2312" w:hAnsi="仿宋_GB2312" w:eastAsia="仿宋_GB2312" w:cs="仿宋_GB2312"/>
                <w:b/>
                <w:bCs/>
                <w:sz w:val="24"/>
                <w:szCs w:val="24"/>
                <w:vertAlign w:val="baseline"/>
                <w:lang w:eastAsia="zh-CN"/>
              </w:rPr>
              <w:t>承担主体</w:t>
            </w:r>
          </w:p>
        </w:tc>
        <w:tc>
          <w:tcPr>
            <w:tcW w:w="1005" w:type="dxa"/>
            <w:vAlign w:val="center"/>
          </w:tcPr>
          <w:p w14:paraId="668BEB97">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仿宋_GB2312" w:hAnsi="仿宋_GB2312" w:eastAsia="仿宋_GB2312" w:cs="仿宋_GB2312"/>
                <w:b/>
                <w:bCs/>
                <w:sz w:val="24"/>
                <w:szCs w:val="24"/>
                <w:vertAlign w:val="baseline"/>
                <w:lang w:eastAsia="zh-CN"/>
              </w:rPr>
            </w:pPr>
            <w:r>
              <w:rPr>
                <w:rFonts w:hint="eastAsia" w:ascii="仿宋_GB2312" w:hAnsi="仿宋_GB2312" w:eastAsia="仿宋_GB2312" w:cs="仿宋_GB2312"/>
                <w:b/>
                <w:bCs/>
                <w:sz w:val="24"/>
                <w:szCs w:val="24"/>
                <w:vertAlign w:val="baseline"/>
                <w:lang w:eastAsia="zh-CN"/>
              </w:rPr>
              <w:t>负责人</w:t>
            </w:r>
          </w:p>
        </w:tc>
        <w:tc>
          <w:tcPr>
            <w:tcW w:w="2160" w:type="dxa"/>
            <w:vAlign w:val="center"/>
          </w:tcPr>
          <w:p w14:paraId="4DF45A93">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仿宋_GB2312" w:hAnsi="仿宋_GB2312" w:eastAsia="仿宋_GB2312" w:cs="仿宋_GB2312"/>
                <w:b/>
                <w:bCs/>
                <w:sz w:val="24"/>
                <w:szCs w:val="24"/>
                <w:vertAlign w:val="baseline"/>
                <w:lang w:eastAsia="zh-CN"/>
              </w:rPr>
            </w:pPr>
            <w:r>
              <w:rPr>
                <w:rFonts w:hint="eastAsia" w:ascii="仿宋_GB2312" w:hAnsi="仿宋_GB2312" w:eastAsia="仿宋_GB2312" w:cs="仿宋_GB2312"/>
                <w:b/>
                <w:bCs/>
                <w:sz w:val="24"/>
                <w:szCs w:val="24"/>
                <w:vertAlign w:val="baseline"/>
                <w:lang w:eastAsia="zh-CN"/>
              </w:rPr>
              <w:t>设备名称</w:t>
            </w:r>
          </w:p>
        </w:tc>
        <w:tc>
          <w:tcPr>
            <w:tcW w:w="1185" w:type="dxa"/>
            <w:vAlign w:val="center"/>
          </w:tcPr>
          <w:p w14:paraId="4EC88DBA">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仿宋_GB2312" w:hAnsi="仿宋_GB2312" w:eastAsia="仿宋_GB2312" w:cs="仿宋_GB2312"/>
                <w:b/>
                <w:bCs/>
                <w:sz w:val="24"/>
                <w:szCs w:val="24"/>
                <w:vertAlign w:val="baseline"/>
                <w:lang w:eastAsia="zh-CN"/>
              </w:rPr>
            </w:pPr>
            <w:r>
              <w:rPr>
                <w:rFonts w:hint="eastAsia" w:ascii="仿宋_GB2312" w:hAnsi="仿宋_GB2312" w:eastAsia="仿宋_GB2312" w:cs="仿宋_GB2312"/>
                <w:b/>
                <w:bCs/>
                <w:sz w:val="24"/>
                <w:szCs w:val="24"/>
                <w:vertAlign w:val="baseline"/>
                <w:lang w:eastAsia="zh-CN"/>
              </w:rPr>
              <w:t>数量（台）</w:t>
            </w:r>
          </w:p>
        </w:tc>
      </w:tr>
      <w:tr w14:paraId="2AAA4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5" w:type="dxa"/>
            <w:vAlign w:val="center"/>
          </w:tcPr>
          <w:p w14:paraId="5F60F423">
            <w:pPr>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1</w:t>
            </w:r>
          </w:p>
        </w:tc>
        <w:tc>
          <w:tcPr>
            <w:tcW w:w="1425" w:type="dxa"/>
            <w:shd w:val="clear" w:color="auto" w:fill="auto"/>
            <w:vAlign w:val="center"/>
          </w:tcPr>
          <w:p w14:paraId="75F08DBE">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十家满族乡</w:t>
            </w:r>
          </w:p>
        </w:tc>
        <w:tc>
          <w:tcPr>
            <w:tcW w:w="975" w:type="dxa"/>
            <w:shd w:val="clear" w:color="auto" w:fill="auto"/>
            <w:vAlign w:val="center"/>
          </w:tcPr>
          <w:p w14:paraId="7377C049">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三道营子村</w:t>
            </w:r>
          </w:p>
        </w:tc>
        <w:tc>
          <w:tcPr>
            <w:tcW w:w="2115" w:type="dxa"/>
            <w:shd w:val="clear" w:color="auto" w:fill="auto"/>
            <w:vAlign w:val="center"/>
          </w:tcPr>
          <w:p w14:paraId="4758A11E">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赤峰友利诚农业发展有限公司</w:t>
            </w:r>
          </w:p>
        </w:tc>
        <w:tc>
          <w:tcPr>
            <w:tcW w:w="1005" w:type="dxa"/>
            <w:shd w:val="clear" w:color="auto" w:fill="auto"/>
            <w:vAlign w:val="center"/>
          </w:tcPr>
          <w:p w14:paraId="5F4F4107">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赵云成</w:t>
            </w:r>
          </w:p>
        </w:tc>
        <w:tc>
          <w:tcPr>
            <w:tcW w:w="2160" w:type="dxa"/>
            <w:vAlign w:val="center"/>
          </w:tcPr>
          <w:p w14:paraId="7EBD945B">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秸秆打捆</w:t>
            </w:r>
            <w:r>
              <w:rPr>
                <w:rFonts w:hint="default" w:ascii="Times New Roman" w:hAnsi="Times New Roman" w:eastAsia="仿宋_GB2312" w:cs="Times New Roman"/>
                <w:sz w:val="24"/>
                <w:szCs w:val="24"/>
                <w:lang w:eastAsia="zh-CN"/>
              </w:rPr>
              <w:t>机</w:t>
            </w:r>
            <w:r>
              <w:rPr>
                <w:rFonts w:hint="default" w:ascii="Times New Roman" w:hAnsi="Times New Roman" w:eastAsia="仿宋_GB2312" w:cs="Times New Roman"/>
                <w:sz w:val="24"/>
                <w:szCs w:val="24"/>
                <w:lang w:val="en-US" w:eastAsia="zh-CN"/>
              </w:rPr>
              <w:t>A</w:t>
            </w:r>
            <w:r>
              <w:rPr>
                <w:rFonts w:hint="eastAsia" w:ascii="仿宋_GB2312" w:hAnsi="仿宋_GB2312" w:eastAsia="仿宋_GB2312" w:cs="仿宋_GB2312"/>
                <w:sz w:val="24"/>
                <w:szCs w:val="24"/>
                <w:lang w:val="en-US" w:eastAsia="zh-CN"/>
              </w:rPr>
              <w:t>型</w:t>
            </w:r>
          </w:p>
        </w:tc>
        <w:tc>
          <w:tcPr>
            <w:tcW w:w="1185" w:type="dxa"/>
            <w:vAlign w:val="center"/>
          </w:tcPr>
          <w:p w14:paraId="42729F6C">
            <w:pPr>
              <w:jc w:val="center"/>
              <w:rPr>
                <w:rFonts w:hint="eastAsia" w:ascii="仿宋_GB2312" w:hAnsi="仿宋_GB2312" w:eastAsia="仿宋_GB2312" w:cs="仿宋_GB2312"/>
                <w:sz w:val="24"/>
                <w:szCs w:val="24"/>
                <w:lang w:val="en-US" w:eastAsia="zh-CN"/>
              </w:rPr>
            </w:pPr>
            <w:r>
              <w:rPr>
                <w:rFonts w:hint="default" w:ascii="Times New Roman" w:hAnsi="Times New Roman" w:eastAsia="仿宋_GB2312" w:cs="Times New Roman"/>
                <w:sz w:val="24"/>
                <w:szCs w:val="24"/>
                <w:lang w:val="en-US" w:eastAsia="zh-CN"/>
              </w:rPr>
              <w:t>1</w:t>
            </w:r>
          </w:p>
        </w:tc>
      </w:tr>
      <w:tr w14:paraId="1CA69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705" w:type="dxa"/>
            <w:vMerge w:val="restart"/>
            <w:vAlign w:val="center"/>
          </w:tcPr>
          <w:p w14:paraId="20B6C8D6">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2</w:t>
            </w:r>
          </w:p>
        </w:tc>
        <w:tc>
          <w:tcPr>
            <w:tcW w:w="1425" w:type="dxa"/>
            <w:vMerge w:val="restart"/>
            <w:vAlign w:val="center"/>
          </w:tcPr>
          <w:p w14:paraId="4FF567AB">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24"/>
                <w:szCs w:val="24"/>
                <w:vertAlign w:val="baseline"/>
                <w:lang w:eastAsia="zh-CN"/>
              </w:rPr>
            </w:pPr>
            <w:r>
              <w:rPr>
                <w:rFonts w:hint="eastAsia" w:ascii="Times New Roman" w:hAnsi="Times New Roman" w:cs="Times New Roman"/>
                <w:sz w:val="24"/>
                <w:szCs w:val="24"/>
                <w:vertAlign w:val="baseline"/>
                <w:lang w:eastAsia="zh-CN"/>
              </w:rPr>
              <w:t>十家满族乡</w:t>
            </w:r>
          </w:p>
        </w:tc>
        <w:tc>
          <w:tcPr>
            <w:tcW w:w="975" w:type="dxa"/>
            <w:vMerge w:val="restart"/>
            <w:shd w:val="clear" w:color="auto" w:fill="auto"/>
            <w:vAlign w:val="center"/>
          </w:tcPr>
          <w:p w14:paraId="7AF7C4BD">
            <w:pPr>
              <w:jc w:val="center"/>
              <w:rPr>
                <w:rFonts w:hint="default" w:ascii="Times New Roman" w:hAnsi="Times New Roman" w:eastAsia="仿宋_GB2312" w:cs="Times New Roman"/>
                <w:sz w:val="24"/>
                <w:szCs w:val="24"/>
                <w:lang w:eastAsia="zh-CN"/>
              </w:rPr>
            </w:pPr>
            <w:r>
              <w:rPr>
                <w:rFonts w:hint="eastAsia" w:ascii="Times New Roman" w:hAnsi="Times New Roman" w:cs="Times New Roman"/>
                <w:sz w:val="24"/>
                <w:szCs w:val="24"/>
                <w:lang w:eastAsia="zh-CN"/>
              </w:rPr>
              <w:t>上店村</w:t>
            </w:r>
          </w:p>
        </w:tc>
        <w:tc>
          <w:tcPr>
            <w:tcW w:w="2115" w:type="dxa"/>
            <w:vMerge w:val="restart"/>
            <w:shd w:val="clear" w:color="auto" w:fill="auto"/>
            <w:vAlign w:val="center"/>
          </w:tcPr>
          <w:p w14:paraId="7C5EA5C6">
            <w:pPr>
              <w:jc w:val="center"/>
              <w:rPr>
                <w:rFonts w:hint="default"/>
                <w:sz w:val="24"/>
                <w:szCs w:val="24"/>
                <w:lang w:val="en-US" w:eastAsia="zh-CN"/>
              </w:rPr>
            </w:pPr>
            <w:r>
              <w:rPr>
                <w:rFonts w:hint="default"/>
                <w:sz w:val="24"/>
                <w:szCs w:val="24"/>
                <w:lang w:eastAsia="zh-CN"/>
              </w:rPr>
              <w:t>喀喇沁旗沃野农机专业合作社</w:t>
            </w:r>
          </w:p>
        </w:tc>
        <w:tc>
          <w:tcPr>
            <w:tcW w:w="1005" w:type="dxa"/>
            <w:vMerge w:val="restart"/>
            <w:shd w:val="clear" w:color="auto" w:fill="auto"/>
            <w:vAlign w:val="center"/>
          </w:tcPr>
          <w:p w14:paraId="3059507E">
            <w:pPr>
              <w:jc w:val="center"/>
              <w:rPr>
                <w:rFonts w:hint="default" w:ascii="Times New Roman" w:hAnsi="Times New Roman" w:eastAsia="仿宋_GB2312" w:cs="Times New Roman"/>
                <w:sz w:val="24"/>
                <w:szCs w:val="24"/>
                <w:lang w:eastAsia="zh-CN"/>
              </w:rPr>
            </w:pPr>
            <w:r>
              <w:rPr>
                <w:rFonts w:hint="eastAsia" w:ascii="Times New Roman" w:hAnsi="Times New Roman" w:cs="Times New Roman"/>
                <w:sz w:val="24"/>
                <w:szCs w:val="24"/>
                <w:lang w:eastAsia="zh-CN"/>
              </w:rPr>
              <w:t>董富</w:t>
            </w:r>
          </w:p>
        </w:tc>
        <w:tc>
          <w:tcPr>
            <w:tcW w:w="2160" w:type="dxa"/>
            <w:vAlign w:val="center"/>
          </w:tcPr>
          <w:p w14:paraId="5E02D8D0">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eastAsia="zh-CN"/>
              </w:rPr>
              <w:t>秸秆打捆机</w:t>
            </w:r>
            <w:r>
              <w:rPr>
                <w:rFonts w:hint="eastAsia" w:ascii="Times New Roman" w:hAnsi="Times New Roman" w:cs="Times New Roman"/>
                <w:sz w:val="24"/>
                <w:szCs w:val="24"/>
                <w:vertAlign w:val="baseline"/>
                <w:lang w:val="en-US" w:eastAsia="zh-CN"/>
              </w:rPr>
              <w:t>A型</w:t>
            </w:r>
          </w:p>
        </w:tc>
        <w:tc>
          <w:tcPr>
            <w:tcW w:w="1185" w:type="dxa"/>
            <w:vAlign w:val="center"/>
          </w:tcPr>
          <w:p w14:paraId="3AA75609">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1</w:t>
            </w:r>
          </w:p>
        </w:tc>
      </w:tr>
      <w:tr w14:paraId="47251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705" w:type="dxa"/>
            <w:vMerge w:val="continue"/>
            <w:vAlign w:val="center"/>
          </w:tcPr>
          <w:p w14:paraId="4F3ED22D">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24"/>
                <w:szCs w:val="24"/>
                <w:vertAlign w:val="baseline"/>
                <w:lang w:val="en-US" w:eastAsia="zh-CN"/>
              </w:rPr>
            </w:pPr>
          </w:p>
        </w:tc>
        <w:tc>
          <w:tcPr>
            <w:tcW w:w="1425" w:type="dxa"/>
            <w:vMerge w:val="continue"/>
            <w:vAlign w:val="center"/>
          </w:tcPr>
          <w:p w14:paraId="13065CA6">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Times New Roman" w:hAnsi="Times New Roman" w:cs="Times New Roman"/>
                <w:sz w:val="24"/>
                <w:szCs w:val="24"/>
                <w:vertAlign w:val="baseline"/>
                <w:lang w:eastAsia="zh-CN"/>
              </w:rPr>
            </w:pPr>
          </w:p>
        </w:tc>
        <w:tc>
          <w:tcPr>
            <w:tcW w:w="975" w:type="dxa"/>
            <w:vMerge w:val="continue"/>
            <w:shd w:val="clear" w:color="auto" w:fill="auto"/>
            <w:vAlign w:val="center"/>
          </w:tcPr>
          <w:p w14:paraId="6B5DAC4E">
            <w:pPr>
              <w:jc w:val="center"/>
              <w:rPr>
                <w:rFonts w:hint="eastAsia" w:ascii="Times New Roman" w:hAnsi="Times New Roman" w:cs="Times New Roman"/>
                <w:sz w:val="24"/>
                <w:szCs w:val="24"/>
                <w:lang w:eastAsia="zh-CN"/>
              </w:rPr>
            </w:pPr>
          </w:p>
        </w:tc>
        <w:tc>
          <w:tcPr>
            <w:tcW w:w="2115" w:type="dxa"/>
            <w:vMerge w:val="continue"/>
            <w:shd w:val="clear" w:color="auto" w:fill="auto"/>
            <w:vAlign w:val="center"/>
          </w:tcPr>
          <w:p w14:paraId="3FEA479A">
            <w:pPr>
              <w:jc w:val="center"/>
              <w:rPr>
                <w:rFonts w:hint="default"/>
                <w:sz w:val="24"/>
                <w:szCs w:val="24"/>
                <w:lang w:eastAsia="zh-CN"/>
              </w:rPr>
            </w:pPr>
          </w:p>
        </w:tc>
        <w:tc>
          <w:tcPr>
            <w:tcW w:w="1005" w:type="dxa"/>
            <w:vMerge w:val="continue"/>
            <w:shd w:val="clear" w:color="auto" w:fill="auto"/>
            <w:vAlign w:val="center"/>
          </w:tcPr>
          <w:p w14:paraId="74D8A5DF">
            <w:pPr>
              <w:jc w:val="center"/>
              <w:rPr>
                <w:rFonts w:hint="eastAsia" w:ascii="Times New Roman" w:hAnsi="Times New Roman" w:cs="Times New Roman"/>
                <w:sz w:val="24"/>
                <w:szCs w:val="24"/>
                <w:lang w:eastAsia="zh-CN"/>
              </w:rPr>
            </w:pPr>
          </w:p>
        </w:tc>
        <w:tc>
          <w:tcPr>
            <w:tcW w:w="2160" w:type="dxa"/>
            <w:vAlign w:val="center"/>
          </w:tcPr>
          <w:p w14:paraId="5342D86C">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b/>
                <w:bCs/>
                <w:sz w:val="24"/>
                <w:szCs w:val="24"/>
                <w:vertAlign w:val="baseline"/>
                <w:lang w:val="en-US" w:eastAsia="zh-CN"/>
              </w:rPr>
            </w:pPr>
            <w:r>
              <w:rPr>
                <w:rFonts w:hint="default" w:ascii="Times New Roman" w:hAnsi="Times New Roman" w:eastAsia="仿宋_GB2312" w:cs="Times New Roman"/>
                <w:sz w:val="24"/>
                <w:szCs w:val="24"/>
                <w:vertAlign w:val="baseline"/>
                <w:lang w:eastAsia="zh-CN"/>
              </w:rPr>
              <w:t>秸秆打捆机</w:t>
            </w:r>
            <w:r>
              <w:rPr>
                <w:rFonts w:hint="eastAsia" w:ascii="Times New Roman" w:hAnsi="Times New Roman" w:cs="Times New Roman"/>
                <w:sz w:val="24"/>
                <w:szCs w:val="24"/>
                <w:vertAlign w:val="baseline"/>
                <w:lang w:val="en-US" w:eastAsia="zh-CN"/>
              </w:rPr>
              <w:t>G型</w:t>
            </w:r>
          </w:p>
        </w:tc>
        <w:tc>
          <w:tcPr>
            <w:tcW w:w="1185" w:type="dxa"/>
            <w:vAlign w:val="center"/>
          </w:tcPr>
          <w:p w14:paraId="70E8577D">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1</w:t>
            </w:r>
          </w:p>
        </w:tc>
      </w:tr>
      <w:tr w14:paraId="51AD6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8385" w:type="dxa"/>
            <w:gridSpan w:val="6"/>
            <w:vAlign w:val="center"/>
          </w:tcPr>
          <w:p w14:paraId="732AAC83">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b/>
                <w:bCs/>
                <w:sz w:val="24"/>
                <w:szCs w:val="24"/>
                <w:vertAlign w:val="baseline"/>
                <w:lang w:eastAsia="zh-CN"/>
              </w:rPr>
            </w:pPr>
            <w:r>
              <w:rPr>
                <w:rFonts w:hint="default" w:ascii="Times New Roman" w:hAnsi="Times New Roman" w:eastAsia="仿宋_GB2312" w:cs="Times New Roman"/>
                <w:b/>
                <w:bCs/>
                <w:sz w:val="24"/>
                <w:szCs w:val="24"/>
                <w:vertAlign w:val="baseline"/>
                <w:lang w:eastAsia="zh-CN"/>
              </w:rPr>
              <w:t>合计</w:t>
            </w:r>
          </w:p>
        </w:tc>
        <w:tc>
          <w:tcPr>
            <w:tcW w:w="1185" w:type="dxa"/>
            <w:vAlign w:val="center"/>
          </w:tcPr>
          <w:p w14:paraId="05683660">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b/>
                <w:bCs/>
                <w:sz w:val="24"/>
                <w:szCs w:val="24"/>
                <w:vertAlign w:val="baseline"/>
                <w:lang w:val="en-US" w:eastAsia="zh-CN"/>
              </w:rPr>
            </w:pPr>
            <w:r>
              <w:rPr>
                <w:rFonts w:hint="eastAsia" w:ascii="Times New Roman" w:hAnsi="Times New Roman" w:cs="Times New Roman"/>
                <w:b/>
                <w:bCs/>
                <w:sz w:val="24"/>
                <w:szCs w:val="24"/>
                <w:vertAlign w:val="baseline"/>
                <w:lang w:val="en-US" w:eastAsia="zh-CN"/>
              </w:rPr>
              <w:t>3</w:t>
            </w:r>
          </w:p>
        </w:tc>
      </w:tr>
    </w:tbl>
    <w:p w14:paraId="1094A7E1">
      <w:pPr>
        <w:keepNext w:val="0"/>
        <w:keepLines w:val="0"/>
        <w:pageBreakBefore w:val="0"/>
        <w:widowControl w:val="0"/>
        <w:kinsoku/>
        <w:wordWrap/>
        <w:overflowPunct/>
        <w:topLinePunct w:val="0"/>
        <w:autoSpaceDE/>
        <w:autoSpaceDN/>
        <w:bidi w:val="0"/>
        <w:adjustRightInd/>
        <w:snapToGrid/>
        <w:spacing w:line="576" w:lineRule="exact"/>
        <w:ind w:firstLine="643" w:firstLineChars="200"/>
        <w:textAlignment w:val="auto"/>
        <w:outlineLvl w:val="2"/>
        <w:rPr>
          <w:rFonts w:hint="default" w:ascii="Times New Roman" w:hAnsi="Times New Roman" w:eastAsia="仿宋_GB2312" w:cs="Times New Roman"/>
          <w:b/>
          <w:bCs/>
          <w:lang w:val="en-US" w:eastAsia="zh-CN"/>
        </w:rPr>
      </w:pPr>
      <w:bookmarkStart w:id="41" w:name="_Toc1274"/>
      <w:r>
        <w:rPr>
          <w:rFonts w:hint="eastAsia" w:ascii="Times New Roman" w:hAnsi="Times New Roman" w:cs="Times New Roman"/>
          <w:b/>
          <w:bCs/>
          <w:lang w:val="en-US" w:eastAsia="zh-CN"/>
        </w:rPr>
        <w:t>4.项目展示基地建设</w:t>
      </w:r>
      <w:bookmarkEnd w:id="41"/>
    </w:p>
    <w:p w14:paraId="55CEB34F">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lang w:val="en-US" w:eastAsia="zh-CN"/>
        </w:rPr>
      </w:pPr>
      <w:r>
        <w:rPr>
          <w:rFonts w:hint="default" w:ascii="Times New Roman" w:hAnsi="Times New Roman" w:eastAsia="仿宋_GB2312" w:cs="Times New Roman"/>
          <w:lang w:val="en-US" w:eastAsia="zh-CN"/>
        </w:rPr>
        <w:t>计划建设项目展示基地</w:t>
      </w:r>
      <w:r>
        <w:rPr>
          <w:rFonts w:hint="eastAsia" w:ascii="Times New Roman" w:hAnsi="Times New Roman" w:cs="Times New Roman"/>
          <w:lang w:val="en-US" w:eastAsia="zh-CN"/>
        </w:rPr>
        <w:t>3</w:t>
      </w:r>
      <w:r>
        <w:rPr>
          <w:rFonts w:hint="default" w:ascii="Times New Roman" w:hAnsi="Times New Roman" w:eastAsia="仿宋_GB2312" w:cs="Times New Roman"/>
          <w:lang w:val="en-US" w:eastAsia="zh-CN"/>
        </w:rPr>
        <w:t>处，运用中央资金</w:t>
      </w:r>
      <w:r>
        <w:rPr>
          <w:rFonts w:hint="eastAsia" w:ascii="Times New Roman" w:hAnsi="Times New Roman" w:cs="Times New Roman"/>
          <w:lang w:val="en-US" w:eastAsia="zh-CN"/>
        </w:rPr>
        <w:t>3</w:t>
      </w:r>
      <w:r>
        <w:rPr>
          <w:rFonts w:hint="default" w:ascii="Times New Roman" w:hAnsi="Times New Roman" w:eastAsia="仿宋_GB2312" w:cs="Times New Roman"/>
          <w:lang w:val="en-US" w:eastAsia="zh-CN"/>
        </w:rPr>
        <w:t>万元用于基地展示牌制作。具体建设地点、承担主体及运营模式明细如下：</w:t>
      </w:r>
    </w:p>
    <w:tbl>
      <w:tblPr>
        <w:tblStyle w:val="21"/>
        <w:tblW w:w="5351" w:type="pct"/>
        <w:tblInd w:w="-14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05"/>
        <w:gridCol w:w="1215"/>
        <w:gridCol w:w="1445"/>
        <w:gridCol w:w="3673"/>
        <w:gridCol w:w="931"/>
        <w:gridCol w:w="1608"/>
      </w:tblGrid>
      <w:tr w14:paraId="7733F1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19" w:type="pct"/>
            <w:vAlign w:val="center"/>
          </w:tcPr>
          <w:p w14:paraId="4E5A38FE">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序号</w:t>
            </w:r>
          </w:p>
        </w:tc>
        <w:tc>
          <w:tcPr>
            <w:tcW w:w="641" w:type="pct"/>
            <w:vAlign w:val="center"/>
          </w:tcPr>
          <w:p w14:paraId="68AE5F0A">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乡镇</w:t>
            </w:r>
          </w:p>
        </w:tc>
        <w:tc>
          <w:tcPr>
            <w:tcW w:w="762" w:type="pct"/>
            <w:vAlign w:val="center"/>
          </w:tcPr>
          <w:p w14:paraId="4E507C6A">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行政村</w:t>
            </w:r>
          </w:p>
        </w:tc>
        <w:tc>
          <w:tcPr>
            <w:tcW w:w="1937" w:type="pct"/>
            <w:vAlign w:val="center"/>
          </w:tcPr>
          <w:p w14:paraId="16EA0A10">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承担主体</w:t>
            </w:r>
          </w:p>
        </w:tc>
        <w:tc>
          <w:tcPr>
            <w:tcW w:w="491" w:type="pct"/>
            <w:vAlign w:val="center"/>
          </w:tcPr>
          <w:p w14:paraId="12910A03">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负责人</w:t>
            </w:r>
          </w:p>
        </w:tc>
        <w:tc>
          <w:tcPr>
            <w:tcW w:w="848" w:type="pct"/>
            <w:vAlign w:val="center"/>
          </w:tcPr>
          <w:p w14:paraId="7E3CBC98">
            <w:pPr>
              <w:jc w:val="center"/>
              <w:rPr>
                <w:rFonts w:hint="eastAsia" w:ascii="仿宋_GB2312" w:hAnsi="仿宋_GB2312" w:eastAsia="仿宋_GB2312" w:cs="仿宋_GB2312"/>
                <w:b/>
                <w:bCs/>
                <w:sz w:val="24"/>
                <w:szCs w:val="24"/>
                <w:lang w:eastAsia="zh-CN"/>
              </w:rPr>
            </w:pPr>
            <w:r>
              <w:rPr>
                <w:rFonts w:hint="eastAsia" w:ascii="仿宋_GB2312" w:hAnsi="仿宋_GB2312" w:cs="仿宋_GB2312"/>
                <w:b/>
                <w:bCs/>
                <w:sz w:val="24"/>
                <w:szCs w:val="24"/>
                <w:lang w:eastAsia="zh-CN"/>
              </w:rPr>
              <w:t>示范基地类型</w:t>
            </w:r>
          </w:p>
        </w:tc>
      </w:tr>
      <w:tr w14:paraId="06FC26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319" w:type="pct"/>
            <w:vAlign w:val="center"/>
          </w:tcPr>
          <w:p w14:paraId="0591A309">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1</w:t>
            </w:r>
          </w:p>
        </w:tc>
        <w:tc>
          <w:tcPr>
            <w:tcW w:w="1215" w:type="dxa"/>
            <w:shd w:val="clear" w:color="auto" w:fill="auto"/>
            <w:vAlign w:val="center"/>
          </w:tcPr>
          <w:p w14:paraId="47962E95">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eastAsia="zh-CN"/>
              </w:rPr>
              <w:t>王爷府镇</w:t>
            </w:r>
          </w:p>
        </w:tc>
        <w:tc>
          <w:tcPr>
            <w:tcW w:w="1445" w:type="dxa"/>
            <w:vAlign w:val="center"/>
          </w:tcPr>
          <w:p w14:paraId="0F225BB8">
            <w:pPr>
              <w:jc w:val="center"/>
              <w:rPr>
                <w:rFonts w:hint="eastAsia"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eastAsia="zh-CN"/>
              </w:rPr>
              <w:t>于家湾子村</w:t>
            </w:r>
          </w:p>
        </w:tc>
        <w:tc>
          <w:tcPr>
            <w:tcW w:w="3673" w:type="dxa"/>
            <w:shd w:val="clear" w:color="auto" w:fill="auto"/>
            <w:vAlign w:val="center"/>
          </w:tcPr>
          <w:p w14:paraId="774A6CC1">
            <w:pPr>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lang w:eastAsia="zh-CN"/>
              </w:rPr>
              <w:t>喀喇沁旗非凡养殖场</w:t>
            </w:r>
          </w:p>
        </w:tc>
        <w:tc>
          <w:tcPr>
            <w:tcW w:w="491" w:type="pct"/>
            <w:shd w:val="clear" w:color="auto" w:fill="auto"/>
            <w:vAlign w:val="center"/>
          </w:tcPr>
          <w:p w14:paraId="28875387">
            <w:pPr>
              <w:jc w:val="center"/>
              <w:rPr>
                <w:rFonts w:hint="default" w:ascii="Times New Roman" w:hAnsi="Times New Roman" w:eastAsia="仿宋_GB2312" w:cs="Times New Roman"/>
                <w:kern w:val="2"/>
                <w:sz w:val="24"/>
                <w:szCs w:val="24"/>
                <w:lang w:val="en-US" w:eastAsia="zh-CN" w:bidi="ar-SA"/>
              </w:rPr>
            </w:pPr>
            <w:r>
              <w:rPr>
                <w:rFonts w:hint="eastAsia" w:ascii="Times New Roman" w:hAnsi="Times New Roman" w:cs="Times New Roman"/>
                <w:sz w:val="24"/>
                <w:szCs w:val="24"/>
                <w:lang w:val="en-US" w:eastAsia="zh-CN"/>
              </w:rPr>
              <w:t xml:space="preserve">王志强 </w:t>
            </w:r>
          </w:p>
        </w:tc>
        <w:tc>
          <w:tcPr>
            <w:tcW w:w="848" w:type="pct"/>
            <w:vAlign w:val="center"/>
          </w:tcPr>
          <w:p w14:paraId="0F7B1CD0">
            <w:pPr>
              <w:jc w:val="center"/>
              <w:rPr>
                <w:rFonts w:hint="default" w:ascii="Times New Roman" w:hAnsi="Times New Roman" w:eastAsia="仿宋_GB2312" w:cs="Times New Roman"/>
                <w:sz w:val="24"/>
                <w:szCs w:val="24"/>
                <w:lang w:val="en-US" w:eastAsia="zh-CN"/>
              </w:rPr>
            </w:pPr>
            <w:r>
              <w:rPr>
                <w:rFonts w:hint="eastAsia" w:ascii="Times New Roman" w:hAnsi="Times New Roman" w:cs="Times New Roman"/>
                <w:sz w:val="24"/>
                <w:szCs w:val="24"/>
                <w:lang w:val="en-US" w:eastAsia="zh-CN"/>
              </w:rPr>
              <w:t>饲料化</w:t>
            </w:r>
          </w:p>
        </w:tc>
      </w:tr>
      <w:tr w14:paraId="6BAADC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trPr>
        <w:tc>
          <w:tcPr>
            <w:tcW w:w="319" w:type="pct"/>
            <w:vAlign w:val="center"/>
          </w:tcPr>
          <w:p w14:paraId="2387B00B">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2</w:t>
            </w:r>
          </w:p>
        </w:tc>
        <w:tc>
          <w:tcPr>
            <w:tcW w:w="641" w:type="pct"/>
            <w:shd w:val="clear" w:color="auto" w:fill="auto"/>
            <w:vAlign w:val="center"/>
          </w:tcPr>
          <w:p w14:paraId="71935E38">
            <w:pPr>
              <w:jc w:val="center"/>
              <w:rPr>
                <w:rFonts w:hint="eastAsia" w:ascii="Times New Roman" w:hAnsi="Times New Roman" w:eastAsia="仿宋_GB2312" w:cs="Times New Roman"/>
                <w:kern w:val="2"/>
                <w:sz w:val="24"/>
                <w:szCs w:val="24"/>
                <w:lang w:val="en-US" w:eastAsia="zh-CN" w:bidi="ar-SA"/>
              </w:rPr>
            </w:pPr>
            <w:r>
              <w:rPr>
                <w:rFonts w:hint="eastAsia" w:ascii="Times New Roman" w:hAnsi="Times New Roman" w:cs="Times New Roman"/>
                <w:sz w:val="24"/>
                <w:szCs w:val="24"/>
                <w:lang w:eastAsia="zh-CN"/>
              </w:rPr>
              <w:t>西桥镇</w:t>
            </w:r>
          </w:p>
        </w:tc>
        <w:tc>
          <w:tcPr>
            <w:tcW w:w="762" w:type="pct"/>
            <w:shd w:val="clear" w:color="auto" w:fill="auto"/>
            <w:vAlign w:val="center"/>
          </w:tcPr>
          <w:p w14:paraId="6032B952">
            <w:pPr>
              <w:jc w:val="center"/>
              <w:rPr>
                <w:rFonts w:hint="default" w:ascii="Times New Roman" w:hAnsi="Times New Roman" w:eastAsia="仿宋_GB2312" w:cs="Times New Roman"/>
                <w:kern w:val="2"/>
                <w:sz w:val="24"/>
                <w:szCs w:val="24"/>
                <w:lang w:val="en-US" w:eastAsia="zh-CN" w:bidi="ar-SA"/>
              </w:rPr>
            </w:pPr>
            <w:r>
              <w:rPr>
                <w:rFonts w:hint="eastAsia" w:ascii="Times New Roman" w:hAnsi="Times New Roman" w:cs="Times New Roman"/>
                <w:sz w:val="24"/>
                <w:szCs w:val="24"/>
                <w:lang w:eastAsia="zh-CN"/>
              </w:rPr>
              <w:t>二道营子</w:t>
            </w:r>
            <w:r>
              <w:rPr>
                <w:rFonts w:hint="default" w:ascii="Times New Roman" w:hAnsi="Times New Roman" w:eastAsia="仿宋_GB2312" w:cs="Times New Roman"/>
                <w:sz w:val="24"/>
                <w:szCs w:val="24"/>
                <w:lang w:eastAsia="zh-CN"/>
              </w:rPr>
              <w:t>村</w:t>
            </w:r>
          </w:p>
        </w:tc>
        <w:tc>
          <w:tcPr>
            <w:tcW w:w="1937" w:type="pct"/>
            <w:shd w:val="clear" w:color="auto" w:fill="auto"/>
            <w:vAlign w:val="center"/>
          </w:tcPr>
          <w:p w14:paraId="50504A55">
            <w:pPr>
              <w:jc w:val="center"/>
              <w:rPr>
                <w:rFonts w:hint="default" w:ascii="Times New Roman" w:hAnsi="Times New Roman" w:eastAsia="仿宋_GB2312" w:cs="Times New Roman"/>
                <w:kern w:val="2"/>
                <w:sz w:val="24"/>
                <w:szCs w:val="24"/>
                <w:lang w:val="en-US" w:eastAsia="zh-CN" w:bidi="ar-SA"/>
              </w:rPr>
            </w:pPr>
            <w:r>
              <w:rPr>
                <w:rFonts w:hint="eastAsia" w:ascii="Times New Roman" w:hAnsi="Times New Roman" w:cs="Times New Roman"/>
                <w:sz w:val="24"/>
                <w:szCs w:val="24"/>
                <w:lang w:eastAsia="zh-CN"/>
              </w:rPr>
              <w:t>喀喇沁旗忆阳家庭农牧场</w:t>
            </w:r>
          </w:p>
        </w:tc>
        <w:tc>
          <w:tcPr>
            <w:tcW w:w="491" w:type="pct"/>
            <w:shd w:val="clear" w:color="auto" w:fill="auto"/>
            <w:vAlign w:val="center"/>
          </w:tcPr>
          <w:p w14:paraId="486BC8D2">
            <w:pPr>
              <w:jc w:val="center"/>
              <w:rPr>
                <w:rFonts w:hint="eastAsia" w:ascii="Times New Roman" w:hAnsi="Times New Roman" w:eastAsia="仿宋_GB2312" w:cs="Times New Roman"/>
                <w:kern w:val="2"/>
                <w:sz w:val="24"/>
                <w:szCs w:val="24"/>
                <w:lang w:val="en-US" w:eastAsia="zh-CN" w:bidi="ar-SA"/>
              </w:rPr>
            </w:pPr>
            <w:r>
              <w:rPr>
                <w:rFonts w:hint="eastAsia" w:ascii="Times New Roman" w:hAnsi="Times New Roman" w:cs="Times New Roman"/>
                <w:sz w:val="24"/>
                <w:szCs w:val="24"/>
                <w:lang w:eastAsia="zh-CN"/>
              </w:rPr>
              <w:t>郭万芳</w:t>
            </w:r>
          </w:p>
        </w:tc>
        <w:tc>
          <w:tcPr>
            <w:tcW w:w="848" w:type="pct"/>
            <w:vAlign w:val="center"/>
          </w:tcPr>
          <w:p w14:paraId="69B0AA69">
            <w:pPr>
              <w:jc w:val="center"/>
              <w:rPr>
                <w:rFonts w:hint="eastAsia" w:ascii="Times New Roman" w:hAnsi="Times New Roman" w:eastAsia="仿宋_GB2312" w:cs="Times New Roman"/>
                <w:sz w:val="24"/>
                <w:szCs w:val="24"/>
                <w:lang w:val="en-US" w:eastAsia="zh-CN"/>
              </w:rPr>
            </w:pPr>
            <w:r>
              <w:rPr>
                <w:rFonts w:hint="eastAsia" w:ascii="Times New Roman" w:hAnsi="Times New Roman" w:cs="Times New Roman"/>
                <w:sz w:val="24"/>
                <w:szCs w:val="24"/>
                <w:lang w:val="en-US" w:eastAsia="zh-CN"/>
              </w:rPr>
              <w:t>燃料化</w:t>
            </w:r>
          </w:p>
        </w:tc>
      </w:tr>
      <w:tr w14:paraId="7AB088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319" w:type="pct"/>
            <w:vAlign w:val="center"/>
          </w:tcPr>
          <w:p w14:paraId="769A2CB5">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3</w:t>
            </w:r>
          </w:p>
        </w:tc>
        <w:tc>
          <w:tcPr>
            <w:tcW w:w="641" w:type="pct"/>
            <w:shd w:val="clear" w:color="auto" w:fill="auto"/>
            <w:vAlign w:val="center"/>
          </w:tcPr>
          <w:p w14:paraId="39D4134D">
            <w:pPr>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cs="Times New Roman"/>
                <w:sz w:val="24"/>
                <w:szCs w:val="24"/>
                <w:lang w:eastAsia="zh-CN"/>
              </w:rPr>
              <w:t>十家满族乡</w:t>
            </w:r>
          </w:p>
        </w:tc>
        <w:tc>
          <w:tcPr>
            <w:tcW w:w="762" w:type="pct"/>
            <w:shd w:val="clear" w:color="auto" w:fill="auto"/>
            <w:vAlign w:val="center"/>
          </w:tcPr>
          <w:p w14:paraId="3149CB0B">
            <w:pPr>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cs="Times New Roman"/>
                <w:sz w:val="24"/>
                <w:szCs w:val="24"/>
                <w:lang w:eastAsia="zh-CN"/>
              </w:rPr>
              <w:t>三道营子村</w:t>
            </w:r>
          </w:p>
        </w:tc>
        <w:tc>
          <w:tcPr>
            <w:tcW w:w="1937" w:type="pct"/>
            <w:shd w:val="clear" w:color="auto" w:fill="auto"/>
            <w:vAlign w:val="center"/>
          </w:tcPr>
          <w:p w14:paraId="2848C3BE">
            <w:pPr>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cs="Times New Roman"/>
                <w:sz w:val="24"/>
                <w:szCs w:val="24"/>
                <w:lang w:eastAsia="zh-CN"/>
              </w:rPr>
              <w:t>赤峰友利诚农业发展有限公司</w:t>
            </w:r>
          </w:p>
        </w:tc>
        <w:tc>
          <w:tcPr>
            <w:tcW w:w="491" w:type="pct"/>
            <w:shd w:val="clear" w:color="auto" w:fill="auto"/>
            <w:vAlign w:val="center"/>
          </w:tcPr>
          <w:p w14:paraId="469CC028">
            <w:pPr>
              <w:jc w:val="center"/>
              <w:rPr>
                <w:rFonts w:hint="eastAsia" w:ascii="Times New Roman" w:hAnsi="Times New Roman" w:eastAsia="仿宋_GB2312" w:cs="Times New Roman"/>
                <w:kern w:val="2"/>
                <w:sz w:val="24"/>
                <w:szCs w:val="24"/>
                <w:lang w:val="en-US" w:eastAsia="zh-CN" w:bidi="ar-SA"/>
              </w:rPr>
            </w:pPr>
            <w:r>
              <w:rPr>
                <w:rFonts w:hint="default" w:ascii="Times New Roman" w:hAnsi="Times New Roman" w:cs="Times New Roman"/>
                <w:sz w:val="24"/>
                <w:szCs w:val="24"/>
                <w:lang w:eastAsia="zh-CN"/>
              </w:rPr>
              <w:t>赵云成</w:t>
            </w:r>
          </w:p>
        </w:tc>
        <w:tc>
          <w:tcPr>
            <w:tcW w:w="848" w:type="pct"/>
            <w:vAlign w:val="center"/>
          </w:tcPr>
          <w:p w14:paraId="0942DC1A">
            <w:pPr>
              <w:jc w:val="center"/>
              <w:rPr>
                <w:rFonts w:hint="eastAsia" w:ascii="Times New Roman" w:hAnsi="Times New Roman" w:eastAsia="仿宋_GB2312" w:cs="Times New Roman"/>
                <w:sz w:val="24"/>
                <w:szCs w:val="24"/>
                <w:lang w:eastAsia="zh-CN"/>
              </w:rPr>
            </w:pPr>
            <w:r>
              <w:rPr>
                <w:rFonts w:hint="eastAsia" w:ascii="Times New Roman" w:hAnsi="Times New Roman" w:cs="Times New Roman"/>
                <w:sz w:val="24"/>
                <w:szCs w:val="24"/>
                <w:lang w:eastAsia="zh-CN"/>
              </w:rPr>
              <w:t>收储运</w:t>
            </w:r>
          </w:p>
        </w:tc>
      </w:tr>
    </w:tbl>
    <w:p w14:paraId="2B20BD3F">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3" w:firstLineChars="200"/>
        <w:textAlignment w:val="auto"/>
        <w:outlineLvl w:val="2"/>
        <w:rPr>
          <w:rFonts w:hint="eastAsia" w:ascii="Times New Roman" w:hAnsi="Times New Roman" w:cs="Times New Roman"/>
          <w:b/>
          <w:bCs/>
          <w:lang w:val="en-US" w:eastAsia="zh-CN"/>
        </w:rPr>
      </w:pPr>
      <w:bookmarkStart w:id="42" w:name="_Toc11067"/>
      <w:r>
        <w:rPr>
          <w:rFonts w:hint="eastAsia" w:ascii="Times New Roman" w:hAnsi="Times New Roman" w:cs="Times New Roman"/>
          <w:b/>
          <w:bCs/>
          <w:lang w:val="en-US" w:eastAsia="zh-CN"/>
        </w:rPr>
        <w:t>5.秸秆资源台账建设</w:t>
      </w:r>
      <w:bookmarkEnd w:id="42"/>
    </w:p>
    <w:p w14:paraId="2800E795">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b w:val="0"/>
          <w:bCs w:val="0"/>
          <w:lang w:val="en-US" w:eastAsia="zh-CN"/>
        </w:rPr>
      </w:pPr>
      <w:r>
        <w:rPr>
          <w:rFonts w:hint="eastAsia" w:ascii="Times New Roman" w:hAnsi="Times New Roman" w:cs="Times New Roman"/>
          <w:b w:val="0"/>
          <w:bCs w:val="0"/>
          <w:lang w:val="en-US" w:eastAsia="zh-CN"/>
        </w:rPr>
        <w:t>（1）</w:t>
      </w:r>
      <w:r>
        <w:rPr>
          <w:rFonts w:hint="default" w:ascii="Times New Roman" w:hAnsi="Times New Roman" w:eastAsia="仿宋_GB2312" w:cs="Times New Roman"/>
          <w:b w:val="0"/>
          <w:bCs w:val="0"/>
          <w:lang w:val="en-US" w:eastAsia="zh-CN"/>
        </w:rPr>
        <w:t>秸秆资源台账建设情况</w:t>
      </w:r>
    </w:p>
    <w:p w14:paraId="339667A0">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b w:val="0"/>
          <w:bCs w:val="0"/>
          <w:lang w:val="en-US" w:eastAsia="zh-CN"/>
        </w:rPr>
      </w:pPr>
      <w:r>
        <w:rPr>
          <w:rFonts w:hint="default" w:ascii="Times New Roman" w:hAnsi="Times New Roman" w:eastAsia="仿宋_GB2312" w:cs="Times New Roman"/>
          <w:b w:val="0"/>
          <w:bCs w:val="0"/>
          <w:lang w:val="en-US" w:eastAsia="zh-CN"/>
        </w:rPr>
        <w:t>中央投资</w:t>
      </w:r>
      <w:r>
        <w:rPr>
          <w:rFonts w:hint="eastAsia" w:ascii="Times New Roman" w:hAnsi="Times New Roman" w:cs="Times New Roman"/>
          <w:b w:val="0"/>
          <w:bCs w:val="0"/>
          <w:lang w:val="en-US" w:eastAsia="zh-CN"/>
        </w:rPr>
        <w:t>9.5</w:t>
      </w:r>
      <w:r>
        <w:rPr>
          <w:rFonts w:hint="default" w:ascii="Times New Roman" w:hAnsi="Times New Roman" w:eastAsia="仿宋_GB2312" w:cs="Times New Roman"/>
          <w:b w:val="0"/>
          <w:bCs w:val="0"/>
          <w:lang w:val="en-US" w:eastAsia="zh-CN"/>
        </w:rPr>
        <w:t>万元用于秸秆资源台账建设宣传、下乡</w:t>
      </w:r>
      <w:r>
        <w:rPr>
          <w:rFonts w:hint="eastAsia" w:ascii="Times New Roman" w:hAnsi="Times New Roman" w:cs="Times New Roman"/>
          <w:b w:val="0"/>
          <w:bCs w:val="0"/>
          <w:lang w:val="en-US" w:eastAsia="zh-CN"/>
        </w:rPr>
        <w:t>、</w:t>
      </w:r>
      <w:r>
        <w:rPr>
          <w:rFonts w:hint="default" w:ascii="Times New Roman" w:hAnsi="Times New Roman" w:eastAsia="仿宋_GB2312" w:cs="Times New Roman"/>
          <w:b w:val="0"/>
          <w:bCs w:val="0"/>
          <w:lang w:val="en-US" w:eastAsia="zh-CN"/>
        </w:rPr>
        <w:t>技术服务等</w:t>
      </w:r>
      <w:r>
        <w:rPr>
          <w:rFonts w:hint="eastAsia" w:ascii="Times New Roman" w:hAnsi="Times New Roman" w:cs="Times New Roman"/>
          <w:b w:val="0"/>
          <w:bCs w:val="0"/>
          <w:lang w:val="en-US" w:eastAsia="zh-CN"/>
        </w:rPr>
        <w:t>。</w:t>
      </w:r>
      <w:r>
        <w:rPr>
          <w:rFonts w:hint="default" w:ascii="Times New Roman" w:hAnsi="Times New Roman" w:eastAsia="仿宋_GB2312" w:cs="Times New Roman"/>
          <w:b w:val="0"/>
          <w:bCs w:val="0"/>
          <w:lang w:val="en-US" w:eastAsia="zh-CN"/>
        </w:rPr>
        <w:t>秸秆资源台帐主要包括开展全旗秸秆资源量调查，完成国家、区、市、县四级农作物秸秆资源数据平台建设。</w:t>
      </w:r>
      <w:bookmarkStart w:id="43" w:name="_Toc7259"/>
      <w:r>
        <w:rPr>
          <w:rFonts w:hint="eastAsia" w:ascii="Times New Roman" w:hAnsi="Times New Roman" w:cs="Times New Roman"/>
          <w:b w:val="0"/>
          <w:bCs w:val="0"/>
          <w:lang w:val="en-US" w:eastAsia="zh-CN"/>
        </w:rPr>
        <w:t>计划于</w:t>
      </w:r>
      <w:r>
        <w:rPr>
          <w:rFonts w:hint="default" w:ascii="Times New Roman" w:hAnsi="Times New Roman" w:eastAsia="仿宋_GB2312" w:cs="Times New Roman"/>
          <w:b w:val="0"/>
          <w:bCs w:val="0"/>
          <w:lang w:val="en-US" w:eastAsia="zh-CN"/>
        </w:rPr>
        <w:t>2025年2月初至3月底，开展秸秆台账调查统计工作</w:t>
      </w:r>
      <w:r>
        <w:rPr>
          <w:rFonts w:hint="eastAsia" w:ascii="Times New Roman" w:hAnsi="Times New Roman" w:cs="Times New Roman"/>
          <w:b w:val="0"/>
          <w:bCs w:val="0"/>
          <w:lang w:val="en-US" w:eastAsia="zh-CN"/>
        </w:rPr>
        <w:t>，</w:t>
      </w:r>
      <w:r>
        <w:rPr>
          <w:rFonts w:hint="default" w:ascii="Times New Roman" w:hAnsi="Times New Roman" w:eastAsia="仿宋_GB2312" w:cs="Times New Roman"/>
          <w:b w:val="0"/>
          <w:bCs w:val="0"/>
          <w:lang w:val="en-US" w:eastAsia="zh-CN"/>
        </w:rPr>
        <w:t>3月底至4月初，</w:t>
      </w:r>
      <w:r>
        <w:rPr>
          <w:rFonts w:hint="eastAsia" w:ascii="Times New Roman" w:hAnsi="Times New Roman" w:cs="Times New Roman"/>
          <w:b w:val="0"/>
          <w:bCs w:val="0"/>
          <w:lang w:val="en-US" w:eastAsia="zh-CN"/>
        </w:rPr>
        <w:t>完成</w:t>
      </w:r>
      <w:r>
        <w:rPr>
          <w:rFonts w:hint="default" w:ascii="Times New Roman" w:hAnsi="Times New Roman" w:eastAsia="仿宋_GB2312" w:cs="Times New Roman"/>
          <w:b w:val="0"/>
          <w:bCs w:val="0"/>
          <w:lang w:val="en-US" w:eastAsia="zh-CN"/>
        </w:rPr>
        <w:t>秸秆台账系统数据</w:t>
      </w:r>
      <w:r>
        <w:rPr>
          <w:rFonts w:hint="eastAsia" w:ascii="Times New Roman" w:hAnsi="Times New Roman" w:cs="Times New Roman"/>
          <w:b w:val="0"/>
          <w:bCs w:val="0"/>
          <w:lang w:val="en-US" w:eastAsia="zh-CN"/>
        </w:rPr>
        <w:t>填报</w:t>
      </w:r>
      <w:r>
        <w:rPr>
          <w:rFonts w:hint="default" w:ascii="Times New Roman" w:hAnsi="Times New Roman" w:eastAsia="仿宋_GB2312" w:cs="Times New Roman"/>
          <w:b w:val="0"/>
          <w:bCs w:val="0"/>
          <w:lang w:val="en-US" w:eastAsia="zh-CN"/>
        </w:rPr>
        <w:t>工作。</w:t>
      </w:r>
    </w:p>
    <w:p w14:paraId="0C79BEF5">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outlineLvl w:val="1"/>
        <w:rPr>
          <w:rFonts w:hint="eastAsia" w:ascii="楷体" w:hAnsi="楷体" w:eastAsia="楷体" w:cs="楷体"/>
          <w:b w:val="0"/>
          <w:bCs w:val="0"/>
          <w:lang w:val="en-US" w:eastAsia="zh-CN"/>
        </w:rPr>
      </w:pPr>
      <w:bookmarkStart w:id="44" w:name="_Toc23143"/>
      <w:r>
        <w:rPr>
          <w:rFonts w:hint="eastAsia" w:ascii="楷体" w:hAnsi="楷体" w:eastAsia="楷体" w:cs="楷体"/>
          <w:b w:val="0"/>
          <w:bCs w:val="0"/>
          <w:lang w:val="en-US" w:eastAsia="zh-CN"/>
        </w:rPr>
        <w:t>（七）建设期限</w:t>
      </w:r>
      <w:bookmarkEnd w:id="43"/>
      <w:bookmarkEnd w:id="44"/>
    </w:p>
    <w:p w14:paraId="27377342">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cs="Times New Roman"/>
          <w:b w:val="0"/>
          <w:bCs w:val="0"/>
          <w:lang w:val="en-US" w:eastAsia="zh-CN"/>
        </w:rPr>
      </w:pPr>
      <w:r>
        <w:rPr>
          <w:rFonts w:hint="eastAsia" w:ascii="Times New Roman" w:hAnsi="Times New Roman" w:cs="Times New Roman"/>
          <w:b w:val="0"/>
          <w:bCs w:val="0"/>
          <w:lang w:val="en-US" w:eastAsia="zh-CN"/>
        </w:rPr>
        <w:t>2024年10月—2025年12月</w:t>
      </w:r>
    </w:p>
    <w:p w14:paraId="2A101BF2">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outlineLvl w:val="1"/>
        <w:rPr>
          <w:rFonts w:ascii="楷体_GB2312" w:hAnsi="楷体_GB2312" w:eastAsia="楷体_GB2312" w:cs="楷体_GB2312"/>
        </w:rPr>
      </w:pPr>
      <w:bookmarkStart w:id="45" w:name="_Toc25353"/>
      <w:bookmarkStart w:id="46" w:name="_Toc29749"/>
      <w:r>
        <w:rPr>
          <w:rFonts w:hint="eastAsia" w:ascii="楷体_GB2312" w:hAnsi="楷体_GB2312" w:eastAsia="楷体_GB2312" w:cs="楷体_GB2312"/>
        </w:rPr>
        <w:t>(</w:t>
      </w:r>
      <w:r>
        <w:rPr>
          <w:rFonts w:hint="eastAsia" w:ascii="楷体_GB2312" w:hAnsi="楷体_GB2312" w:eastAsia="楷体_GB2312" w:cs="楷体_GB2312"/>
          <w:lang w:eastAsia="zh-CN"/>
        </w:rPr>
        <w:t>八</w:t>
      </w:r>
      <w:r>
        <w:rPr>
          <w:rFonts w:hint="eastAsia" w:ascii="楷体_GB2312" w:hAnsi="楷体_GB2312" w:eastAsia="楷体_GB2312" w:cs="楷体_GB2312"/>
        </w:rPr>
        <w:t>)投资估算</w:t>
      </w:r>
      <w:bookmarkEnd w:id="45"/>
      <w:bookmarkEnd w:id="46"/>
    </w:p>
    <w:p w14:paraId="6B7BE68C">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highlight w:val="none"/>
        </w:rPr>
      </w:pPr>
      <w:r>
        <w:rPr>
          <w:rFonts w:hint="default" w:ascii="Times New Roman" w:hAnsi="Times New Roman" w:eastAsia="仿宋_GB2312" w:cs="Times New Roman"/>
          <w:highlight w:val="none"/>
        </w:rPr>
        <w:t>项目总投资</w:t>
      </w:r>
      <w:r>
        <w:rPr>
          <w:rFonts w:hint="eastAsia" w:ascii="Times New Roman" w:hAnsi="Times New Roman" w:cs="Times New Roman"/>
          <w:highlight w:val="none"/>
          <w:lang w:val="en-US" w:eastAsia="zh-CN"/>
        </w:rPr>
        <w:t>2215.3406</w:t>
      </w:r>
      <w:r>
        <w:rPr>
          <w:rFonts w:hint="default" w:ascii="Times New Roman" w:hAnsi="Times New Roman" w:eastAsia="仿宋_GB2312" w:cs="Times New Roman"/>
          <w:highlight w:val="none"/>
        </w:rPr>
        <w:t>万元，其中：中央投资974.4万元，自筹资金</w:t>
      </w:r>
      <w:r>
        <w:rPr>
          <w:rFonts w:hint="eastAsia" w:ascii="Times New Roman" w:hAnsi="Times New Roman" w:cs="Times New Roman"/>
          <w:highlight w:val="none"/>
          <w:lang w:val="en-US" w:eastAsia="zh-CN"/>
        </w:rPr>
        <w:t>1240.9406万</w:t>
      </w:r>
      <w:r>
        <w:rPr>
          <w:rFonts w:hint="default" w:ascii="Times New Roman" w:hAnsi="Times New Roman" w:eastAsia="仿宋_GB2312" w:cs="Times New Roman"/>
          <w:highlight w:val="none"/>
        </w:rPr>
        <w:t>元。详见列表：</w:t>
      </w:r>
    </w:p>
    <w:p w14:paraId="71B76202">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highlight w:val="none"/>
        </w:rPr>
      </w:pPr>
    </w:p>
    <w:p w14:paraId="2B010C45">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highlight w:val="none"/>
        </w:rPr>
      </w:pPr>
    </w:p>
    <w:p w14:paraId="749931B7">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highlight w:val="none"/>
        </w:rPr>
        <w:sectPr>
          <w:footerReference r:id="rId3" w:type="default"/>
          <w:pgSz w:w="11906" w:h="16838"/>
          <w:pgMar w:top="1247" w:right="1474" w:bottom="1247" w:left="1587" w:header="851" w:footer="1587" w:gutter="0"/>
          <w:pgBorders>
            <w:top w:val="none" w:sz="0" w:space="0"/>
            <w:left w:val="none" w:sz="0" w:space="0"/>
            <w:bottom w:val="none" w:sz="0" w:space="0"/>
            <w:right w:val="none" w:sz="0" w:space="0"/>
          </w:pgBorders>
          <w:pgNumType w:fmt="decimal" w:start="1"/>
          <w:cols w:space="0" w:num="1"/>
          <w:docGrid w:type="lines" w:linePitch="439" w:charSpace="0"/>
        </w:sectPr>
      </w:pPr>
    </w:p>
    <w:p w14:paraId="7BE36A69">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2"/>
        <w:rPr>
          <w:rFonts w:hint="eastAsia" w:ascii="Times New Roman" w:hAnsi="Times New Roman" w:eastAsia="仿宋_GB2312" w:cs="Times New Roman"/>
          <w:b/>
          <w:bCs/>
          <w:lang w:eastAsia="zh-CN"/>
        </w:rPr>
      </w:pPr>
      <w:bookmarkStart w:id="47" w:name="_Toc21219"/>
      <w:r>
        <w:rPr>
          <w:rFonts w:hint="eastAsia" w:ascii="Times New Roman" w:hAnsi="Times New Roman" w:cs="Times New Roman"/>
          <w:b/>
          <w:bCs/>
          <w:lang w:eastAsia="zh-CN"/>
        </w:rPr>
        <w:t>项目投资总概算表</w:t>
      </w:r>
      <w:bookmarkEnd w:id="47"/>
    </w:p>
    <w:p w14:paraId="0B442029">
      <w:pPr>
        <w:spacing w:line="600" w:lineRule="exact"/>
        <w:jc w:val="center"/>
        <w:rPr>
          <w:rFonts w:hint="eastAsia" w:ascii="宋体" w:hAnsi="宋体" w:cs="宋体"/>
          <w:b/>
          <w:color w:val="000000"/>
          <w:kern w:val="0"/>
          <w:sz w:val="24"/>
          <w:szCs w:val="24"/>
          <w:lang w:eastAsia="zh-CN"/>
        </w:rPr>
      </w:pPr>
      <w:r>
        <w:rPr>
          <w:rFonts w:hint="eastAsia" w:ascii="宋体" w:hAnsi="宋体" w:cs="宋体"/>
          <w:b/>
          <w:color w:val="000000"/>
          <w:kern w:val="0"/>
          <w:sz w:val="24"/>
          <w:szCs w:val="24"/>
          <w:lang w:val="en-US" w:eastAsia="zh-CN"/>
        </w:rPr>
        <w:t>2024年秸秆综合利用项目汇总</w:t>
      </w:r>
      <w:r>
        <w:rPr>
          <w:rFonts w:hint="eastAsia" w:ascii="宋体" w:hAnsi="宋体" w:cs="宋体"/>
          <w:b/>
          <w:color w:val="000000"/>
          <w:kern w:val="0"/>
          <w:sz w:val="24"/>
          <w:szCs w:val="24"/>
        </w:rPr>
        <w:t>表</w:t>
      </w:r>
      <w:r>
        <w:rPr>
          <w:rFonts w:hint="eastAsia" w:ascii="宋体" w:hAnsi="宋体" w:cs="宋体"/>
          <w:b/>
          <w:color w:val="000000"/>
          <w:kern w:val="0"/>
          <w:sz w:val="24"/>
          <w:szCs w:val="24"/>
          <w:lang w:eastAsia="zh-CN"/>
        </w:rPr>
        <w:t>（饲料化）</w:t>
      </w:r>
    </w:p>
    <w:tbl>
      <w:tblPr>
        <w:tblStyle w:val="21"/>
        <w:tblW w:w="0" w:type="auto"/>
        <w:tblInd w:w="-37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72"/>
        <w:gridCol w:w="2710"/>
        <w:gridCol w:w="1000"/>
        <w:gridCol w:w="1034"/>
        <w:gridCol w:w="1034"/>
        <w:gridCol w:w="1881"/>
        <w:gridCol w:w="372"/>
        <w:gridCol w:w="505"/>
        <w:gridCol w:w="505"/>
        <w:gridCol w:w="733"/>
        <w:gridCol w:w="733"/>
        <w:gridCol w:w="696"/>
        <w:gridCol w:w="853"/>
        <w:gridCol w:w="1034"/>
        <w:gridCol w:w="1034"/>
      </w:tblGrid>
      <w:tr w14:paraId="6B82E2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4" w:hRule="atLeast"/>
          <w:tblHeader/>
        </w:trPr>
        <w:tc>
          <w:tcPr>
            <w:tcW w:w="0" w:type="auto"/>
            <w:vMerge w:val="restart"/>
            <w:vAlign w:val="center"/>
          </w:tcPr>
          <w:p w14:paraId="7A6269B5">
            <w:pPr>
              <w:jc w:val="center"/>
              <w:rPr>
                <w:rFonts w:hint="default" w:ascii="Times New Roman" w:hAnsi="Times New Roman" w:eastAsia="仿宋_GB2312" w:cs="Times New Roman"/>
                <w:b/>
                <w:bCs/>
                <w:sz w:val="18"/>
                <w:szCs w:val="18"/>
              </w:rPr>
            </w:pPr>
            <w:r>
              <w:rPr>
                <w:rFonts w:hint="default" w:ascii="Times New Roman" w:hAnsi="Times New Roman" w:eastAsia="仿宋_GB2312" w:cs="Times New Roman"/>
                <w:b/>
                <w:bCs/>
                <w:sz w:val="18"/>
                <w:szCs w:val="18"/>
              </w:rPr>
              <w:t>序号</w:t>
            </w:r>
          </w:p>
        </w:tc>
        <w:tc>
          <w:tcPr>
            <w:tcW w:w="0" w:type="auto"/>
            <w:vMerge w:val="restart"/>
            <w:vAlign w:val="center"/>
          </w:tcPr>
          <w:p w14:paraId="5AE84FBE">
            <w:pPr>
              <w:jc w:val="center"/>
              <w:rPr>
                <w:rFonts w:hint="default" w:ascii="Times New Roman" w:hAnsi="Times New Roman" w:eastAsia="仿宋_GB2312" w:cs="Times New Roman"/>
                <w:b/>
                <w:bCs/>
                <w:sz w:val="18"/>
                <w:szCs w:val="18"/>
              </w:rPr>
            </w:pPr>
            <w:r>
              <w:rPr>
                <w:rFonts w:hint="default" w:ascii="Times New Roman" w:hAnsi="Times New Roman" w:eastAsia="仿宋_GB2312" w:cs="Times New Roman"/>
                <w:b/>
                <w:bCs/>
                <w:sz w:val="18"/>
                <w:szCs w:val="18"/>
              </w:rPr>
              <w:t>申报主体</w:t>
            </w:r>
          </w:p>
        </w:tc>
        <w:tc>
          <w:tcPr>
            <w:tcW w:w="0" w:type="auto"/>
            <w:vMerge w:val="restart"/>
            <w:vAlign w:val="center"/>
          </w:tcPr>
          <w:p w14:paraId="41254CAB">
            <w:pPr>
              <w:jc w:val="center"/>
              <w:rPr>
                <w:rFonts w:hint="default" w:ascii="Times New Roman" w:hAnsi="Times New Roman" w:eastAsia="仿宋_GB2312" w:cs="Times New Roman"/>
                <w:b/>
                <w:bCs/>
                <w:kern w:val="2"/>
                <w:sz w:val="18"/>
                <w:szCs w:val="18"/>
                <w:lang w:val="en-US" w:eastAsia="zh-CN" w:bidi="ar-SA"/>
              </w:rPr>
            </w:pPr>
            <w:r>
              <w:rPr>
                <w:rFonts w:hint="default" w:ascii="Times New Roman" w:hAnsi="Times New Roman" w:eastAsia="仿宋_GB2312" w:cs="Times New Roman"/>
                <w:b/>
                <w:bCs/>
                <w:sz w:val="18"/>
                <w:szCs w:val="18"/>
              </w:rPr>
              <w:t>总投资(万)</w:t>
            </w:r>
          </w:p>
        </w:tc>
        <w:tc>
          <w:tcPr>
            <w:tcW w:w="0" w:type="auto"/>
            <w:vMerge w:val="restart"/>
            <w:vAlign w:val="center"/>
          </w:tcPr>
          <w:p w14:paraId="58DE0CD5">
            <w:pPr>
              <w:jc w:val="center"/>
              <w:rPr>
                <w:rFonts w:hint="default" w:ascii="Times New Roman" w:hAnsi="Times New Roman" w:eastAsia="仿宋_GB2312" w:cs="Times New Roman"/>
                <w:b/>
                <w:bCs/>
                <w:kern w:val="2"/>
                <w:sz w:val="18"/>
                <w:szCs w:val="18"/>
                <w:lang w:val="en-US" w:eastAsia="zh-CN" w:bidi="ar-SA"/>
              </w:rPr>
            </w:pPr>
            <w:r>
              <w:rPr>
                <w:rFonts w:hint="default" w:ascii="Times New Roman" w:hAnsi="Times New Roman" w:eastAsia="仿宋_GB2312" w:cs="Times New Roman"/>
                <w:b/>
                <w:bCs/>
                <w:sz w:val="18"/>
                <w:szCs w:val="18"/>
              </w:rPr>
              <w:t>中央投资(万)</w:t>
            </w:r>
          </w:p>
        </w:tc>
        <w:tc>
          <w:tcPr>
            <w:tcW w:w="1034" w:type="dxa"/>
            <w:vMerge w:val="restart"/>
            <w:vAlign w:val="center"/>
          </w:tcPr>
          <w:p w14:paraId="4CBCCC7A">
            <w:pPr>
              <w:jc w:val="center"/>
              <w:rPr>
                <w:rFonts w:hint="default" w:ascii="Times New Roman" w:hAnsi="Times New Roman" w:eastAsia="仿宋_GB2312" w:cs="Times New Roman"/>
                <w:b/>
                <w:bCs/>
                <w:kern w:val="2"/>
                <w:sz w:val="18"/>
                <w:szCs w:val="18"/>
                <w:lang w:val="en-US" w:eastAsia="zh-CN" w:bidi="ar-SA"/>
              </w:rPr>
            </w:pPr>
            <w:r>
              <w:rPr>
                <w:rFonts w:hint="default" w:ascii="Times New Roman" w:hAnsi="Times New Roman" w:eastAsia="仿宋_GB2312" w:cs="Times New Roman"/>
                <w:b/>
                <w:bCs/>
                <w:sz w:val="18"/>
                <w:szCs w:val="18"/>
              </w:rPr>
              <w:t>自筹资金(万)</w:t>
            </w:r>
          </w:p>
        </w:tc>
        <w:tc>
          <w:tcPr>
            <w:tcW w:w="4729" w:type="dxa"/>
            <w:gridSpan w:val="6"/>
            <w:vAlign w:val="center"/>
          </w:tcPr>
          <w:p w14:paraId="21B9F896">
            <w:pPr>
              <w:tabs>
                <w:tab w:val="left" w:pos="1596"/>
                <w:tab w:val="center" w:pos="2460"/>
              </w:tabs>
              <w:jc w:val="center"/>
              <w:rPr>
                <w:rFonts w:hint="default" w:ascii="Times New Roman" w:hAnsi="Times New Roman" w:eastAsia="仿宋_GB2312" w:cs="Times New Roman"/>
                <w:b/>
                <w:bCs/>
                <w:sz w:val="18"/>
                <w:szCs w:val="18"/>
                <w:lang w:val="en-US" w:eastAsia="zh-CN"/>
              </w:rPr>
            </w:pPr>
            <w:r>
              <w:rPr>
                <w:rFonts w:hint="eastAsia" w:ascii="Times New Roman" w:hAnsi="Times New Roman" w:cs="Times New Roman"/>
                <w:b/>
                <w:bCs/>
                <w:sz w:val="18"/>
                <w:szCs w:val="18"/>
                <w:lang w:val="en-US" w:eastAsia="zh-CN"/>
              </w:rPr>
              <w:t>购置机械</w:t>
            </w:r>
          </w:p>
        </w:tc>
        <w:tc>
          <w:tcPr>
            <w:tcW w:w="0" w:type="auto"/>
            <w:gridSpan w:val="4"/>
            <w:vAlign w:val="center"/>
          </w:tcPr>
          <w:p w14:paraId="5A799DFA">
            <w:pPr>
              <w:jc w:val="center"/>
              <w:rPr>
                <w:rFonts w:hint="eastAsia" w:ascii="Times New Roman" w:hAnsi="Times New Roman" w:eastAsia="仿宋_GB2312" w:cs="Times New Roman"/>
                <w:b/>
                <w:bCs/>
                <w:sz w:val="18"/>
                <w:szCs w:val="18"/>
                <w:lang w:eastAsia="zh-CN"/>
              </w:rPr>
            </w:pPr>
            <w:r>
              <w:rPr>
                <w:rFonts w:hint="eastAsia" w:ascii="Times New Roman" w:hAnsi="Times New Roman" w:cs="Times New Roman"/>
                <w:b/>
                <w:bCs/>
                <w:sz w:val="18"/>
                <w:szCs w:val="18"/>
                <w:lang w:val="en-US" w:eastAsia="zh-CN"/>
              </w:rPr>
              <w:t>建设</w:t>
            </w:r>
            <w:r>
              <w:rPr>
                <w:rFonts w:hint="eastAsia" w:ascii="Times New Roman" w:hAnsi="Times New Roman" w:cs="Times New Roman"/>
                <w:b/>
                <w:bCs/>
                <w:sz w:val="18"/>
                <w:szCs w:val="18"/>
                <w:lang w:eastAsia="zh-CN"/>
              </w:rPr>
              <w:t>秸秆储存库</w:t>
            </w:r>
          </w:p>
        </w:tc>
      </w:tr>
      <w:tr w14:paraId="27AE0A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7" w:hRule="atLeast"/>
          <w:tblHeader/>
        </w:trPr>
        <w:tc>
          <w:tcPr>
            <w:tcW w:w="0" w:type="auto"/>
            <w:vMerge w:val="continue"/>
            <w:vAlign w:val="center"/>
          </w:tcPr>
          <w:p w14:paraId="0D7890A9">
            <w:pPr>
              <w:jc w:val="center"/>
              <w:rPr>
                <w:rFonts w:hint="default" w:ascii="Times New Roman" w:hAnsi="Times New Roman" w:eastAsia="仿宋_GB2312" w:cs="Times New Roman"/>
                <w:b/>
                <w:bCs/>
                <w:sz w:val="18"/>
                <w:szCs w:val="18"/>
              </w:rPr>
            </w:pPr>
          </w:p>
        </w:tc>
        <w:tc>
          <w:tcPr>
            <w:tcW w:w="0" w:type="auto"/>
            <w:vMerge w:val="continue"/>
            <w:vAlign w:val="center"/>
          </w:tcPr>
          <w:p w14:paraId="2DF0619F">
            <w:pPr>
              <w:jc w:val="center"/>
              <w:rPr>
                <w:rFonts w:hint="default" w:ascii="Times New Roman" w:hAnsi="Times New Roman" w:eastAsia="仿宋_GB2312" w:cs="Times New Roman"/>
                <w:b/>
                <w:bCs/>
                <w:sz w:val="18"/>
                <w:szCs w:val="18"/>
              </w:rPr>
            </w:pPr>
          </w:p>
        </w:tc>
        <w:tc>
          <w:tcPr>
            <w:tcW w:w="0" w:type="auto"/>
            <w:vMerge w:val="continue"/>
            <w:shd w:val="clear" w:color="auto" w:fill="auto"/>
            <w:vAlign w:val="center"/>
          </w:tcPr>
          <w:p w14:paraId="77124016">
            <w:pPr>
              <w:jc w:val="center"/>
              <w:rPr>
                <w:rFonts w:hint="default" w:ascii="Times New Roman" w:hAnsi="Times New Roman" w:eastAsia="仿宋_GB2312" w:cs="Times New Roman"/>
                <w:b/>
                <w:bCs/>
                <w:kern w:val="2"/>
                <w:sz w:val="18"/>
                <w:szCs w:val="18"/>
                <w:lang w:val="en-US" w:eastAsia="zh-CN" w:bidi="ar-SA"/>
              </w:rPr>
            </w:pPr>
          </w:p>
        </w:tc>
        <w:tc>
          <w:tcPr>
            <w:tcW w:w="0" w:type="auto"/>
            <w:vMerge w:val="continue"/>
            <w:shd w:val="clear" w:color="auto" w:fill="auto"/>
            <w:vAlign w:val="center"/>
          </w:tcPr>
          <w:p w14:paraId="5E15F1B8">
            <w:pPr>
              <w:jc w:val="center"/>
              <w:rPr>
                <w:rFonts w:hint="default" w:ascii="Times New Roman" w:hAnsi="Times New Roman" w:eastAsia="仿宋_GB2312" w:cs="Times New Roman"/>
                <w:b/>
                <w:bCs/>
                <w:kern w:val="2"/>
                <w:sz w:val="18"/>
                <w:szCs w:val="18"/>
                <w:lang w:val="en-US" w:eastAsia="zh-CN" w:bidi="ar-SA"/>
              </w:rPr>
            </w:pPr>
          </w:p>
        </w:tc>
        <w:tc>
          <w:tcPr>
            <w:tcW w:w="1034" w:type="dxa"/>
            <w:vMerge w:val="continue"/>
            <w:shd w:val="clear" w:color="auto" w:fill="auto"/>
            <w:vAlign w:val="center"/>
          </w:tcPr>
          <w:p w14:paraId="41625C08">
            <w:pPr>
              <w:jc w:val="center"/>
              <w:rPr>
                <w:rFonts w:hint="default" w:ascii="Times New Roman" w:hAnsi="Times New Roman" w:eastAsia="仿宋_GB2312" w:cs="Times New Roman"/>
                <w:b/>
                <w:bCs/>
                <w:kern w:val="2"/>
                <w:sz w:val="18"/>
                <w:szCs w:val="18"/>
                <w:lang w:val="en-US" w:eastAsia="zh-CN" w:bidi="ar-SA"/>
              </w:rPr>
            </w:pPr>
          </w:p>
        </w:tc>
        <w:tc>
          <w:tcPr>
            <w:tcW w:w="1881" w:type="dxa"/>
            <w:shd w:val="clear" w:color="auto" w:fill="auto"/>
            <w:vAlign w:val="center"/>
          </w:tcPr>
          <w:p w14:paraId="5CC6E313">
            <w:pPr>
              <w:jc w:val="center"/>
              <w:rPr>
                <w:rFonts w:hint="default" w:ascii="Times New Roman" w:hAnsi="Times New Roman" w:eastAsia="仿宋_GB2312" w:cs="Times New Roman"/>
                <w:b/>
                <w:bCs/>
                <w:kern w:val="2"/>
                <w:sz w:val="18"/>
                <w:szCs w:val="18"/>
                <w:lang w:val="en-US" w:eastAsia="zh-CN" w:bidi="ar-SA"/>
              </w:rPr>
            </w:pPr>
            <w:r>
              <w:rPr>
                <w:rFonts w:hint="default" w:ascii="Times New Roman" w:hAnsi="Times New Roman" w:eastAsia="仿宋_GB2312" w:cs="Times New Roman"/>
                <w:b/>
                <w:bCs/>
                <w:sz w:val="18"/>
                <w:szCs w:val="18"/>
              </w:rPr>
              <w:t>机械设备</w:t>
            </w:r>
          </w:p>
        </w:tc>
        <w:tc>
          <w:tcPr>
            <w:tcW w:w="0" w:type="auto"/>
            <w:shd w:val="clear" w:color="auto" w:fill="auto"/>
            <w:vAlign w:val="center"/>
          </w:tcPr>
          <w:p w14:paraId="35F8586E">
            <w:pPr>
              <w:jc w:val="center"/>
              <w:rPr>
                <w:rFonts w:hint="default" w:ascii="Times New Roman" w:hAnsi="Times New Roman" w:eastAsia="仿宋_GB2312" w:cs="Times New Roman"/>
                <w:b/>
                <w:bCs/>
                <w:kern w:val="2"/>
                <w:sz w:val="18"/>
                <w:szCs w:val="18"/>
                <w:lang w:val="en-US" w:eastAsia="zh-CN" w:bidi="ar-SA"/>
              </w:rPr>
            </w:pPr>
            <w:r>
              <w:rPr>
                <w:rFonts w:hint="default" w:ascii="Times New Roman" w:hAnsi="Times New Roman" w:eastAsia="仿宋_GB2312" w:cs="Times New Roman"/>
                <w:b/>
                <w:bCs/>
                <w:sz w:val="18"/>
                <w:szCs w:val="18"/>
              </w:rPr>
              <w:t>数量</w:t>
            </w:r>
          </w:p>
        </w:tc>
        <w:tc>
          <w:tcPr>
            <w:tcW w:w="0" w:type="auto"/>
            <w:shd w:val="clear" w:color="auto" w:fill="auto"/>
            <w:vAlign w:val="center"/>
          </w:tcPr>
          <w:p w14:paraId="358D9957">
            <w:pPr>
              <w:jc w:val="center"/>
              <w:rPr>
                <w:rFonts w:hint="default" w:ascii="Times New Roman" w:hAnsi="Times New Roman" w:eastAsia="仿宋_GB2312" w:cs="Times New Roman"/>
                <w:b/>
                <w:bCs/>
                <w:sz w:val="18"/>
                <w:szCs w:val="18"/>
              </w:rPr>
            </w:pPr>
            <w:r>
              <w:rPr>
                <w:rFonts w:hint="default" w:ascii="Times New Roman" w:hAnsi="Times New Roman" w:eastAsia="仿宋_GB2312" w:cs="Times New Roman"/>
                <w:b/>
                <w:bCs/>
                <w:sz w:val="18"/>
                <w:szCs w:val="18"/>
              </w:rPr>
              <w:t>单价</w:t>
            </w:r>
          </w:p>
          <w:p w14:paraId="10BC6DE8">
            <w:pPr>
              <w:jc w:val="center"/>
              <w:rPr>
                <w:rFonts w:hint="default" w:ascii="Times New Roman" w:hAnsi="Times New Roman" w:eastAsia="仿宋_GB2312" w:cs="Times New Roman"/>
                <w:b/>
                <w:bCs/>
                <w:kern w:val="2"/>
                <w:sz w:val="18"/>
                <w:szCs w:val="18"/>
                <w:lang w:val="en-US" w:eastAsia="zh-CN" w:bidi="ar-SA"/>
              </w:rPr>
            </w:pPr>
            <w:r>
              <w:rPr>
                <w:rFonts w:hint="default" w:ascii="Times New Roman" w:hAnsi="Times New Roman" w:eastAsia="仿宋_GB2312" w:cs="Times New Roman"/>
                <w:b/>
                <w:bCs/>
                <w:sz w:val="18"/>
                <w:szCs w:val="18"/>
              </w:rPr>
              <w:t>(万元)</w:t>
            </w:r>
          </w:p>
        </w:tc>
        <w:tc>
          <w:tcPr>
            <w:tcW w:w="0" w:type="auto"/>
            <w:shd w:val="clear" w:color="auto" w:fill="auto"/>
            <w:vAlign w:val="center"/>
          </w:tcPr>
          <w:p w14:paraId="33F85EDB">
            <w:pPr>
              <w:jc w:val="center"/>
              <w:rPr>
                <w:rFonts w:hint="default" w:ascii="Times New Roman" w:hAnsi="Times New Roman" w:eastAsia="仿宋_GB2312" w:cs="Times New Roman"/>
                <w:b/>
                <w:bCs/>
                <w:sz w:val="18"/>
                <w:szCs w:val="18"/>
              </w:rPr>
            </w:pPr>
            <w:r>
              <w:rPr>
                <w:rFonts w:hint="default" w:ascii="Times New Roman" w:hAnsi="Times New Roman" w:eastAsia="仿宋_GB2312" w:cs="Times New Roman"/>
                <w:b/>
                <w:bCs/>
                <w:sz w:val="18"/>
                <w:szCs w:val="18"/>
              </w:rPr>
              <w:t>总价</w:t>
            </w:r>
          </w:p>
          <w:p w14:paraId="5723A519">
            <w:pPr>
              <w:jc w:val="center"/>
              <w:rPr>
                <w:rFonts w:hint="default" w:ascii="Times New Roman" w:hAnsi="Times New Roman" w:eastAsia="仿宋_GB2312" w:cs="Times New Roman"/>
                <w:b/>
                <w:bCs/>
                <w:kern w:val="2"/>
                <w:sz w:val="18"/>
                <w:szCs w:val="18"/>
                <w:lang w:val="en-US" w:eastAsia="zh-CN" w:bidi="ar-SA"/>
              </w:rPr>
            </w:pPr>
            <w:r>
              <w:rPr>
                <w:rFonts w:hint="default" w:ascii="Times New Roman" w:hAnsi="Times New Roman" w:eastAsia="仿宋_GB2312" w:cs="Times New Roman"/>
                <w:b/>
                <w:bCs/>
                <w:sz w:val="18"/>
                <w:szCs w:val="18"/>
              </w:rPr>
              <w:t>(万元)</w:t>
            </w:r>
          </w:p>
        </w:tc>
        <w:tc>
          <w:tcPr>
            <w:tcW w:w="0" w:type="auto"/>
            <w:shd w:val="clear" w:color="auto" w:fill="auto"/>
            <w:vAlign w:val="center"/>
          </w:tcPr>
          <w:p w14:paraId="7B10C6EA">
            <w:pPr>
              <w:jc w:val="center"/>
              <w:rPr>
                <w:rFonts w:hint="default" w:ascii="Times New Roman" w:hAnsi="Times New Roman" w:eastAsia="仿宋_GB2312" w:cs="Times New Roman"/>
                <w:b/>
                <w:bCs/>
                <w:sz w:val="18"/>
                <w:szCs w:val="18"/>
              </w:rPr>
            </w:pPr>
            <w:r>
              <w:rPr>
                <w:rFonts w:hint="default" w:ascii="Times New Roman" w:hAnsi="Times New Roman" w:eastAsia="仿宋_GB2312" w:cs="Times New Roman"/>
                <w:b/>
                <w:bCs/>
                <w:sz w:val="18"/>
                <w:szCs w:val="18"/>
              </w:rPr>
              <w:t>中央投资</w:t>
            </w:r>
          </w:p>
          <w:p w14:paraId="2FAA130F">
            <w:pPr>
              <w:jc w:val="center"/>
              <w:rPr>
                <w:rFonts w:hint="default" w:ascii="Times New Roman" w:hAnsi="Times New Roman" w:eastAsia="仿宋_GB2312" w:cs="Times New Roman"/>
                <w:b/>
                <w:bCs/>
                <w:kern w:val="2"/>
                <w:sz w:val="18"/>
                <w:szCs w:val="18"/>
                <w:lang w:val="en-US" w:eastAsia="zh-CN" w:bidi="ar-SA"/>
              </w:rPr>
            </w:pPr>
            <w:r>
              <w:rPr>
                <w:rFonts w:hint="default" w:ascii="Times New Roman" w:hAnsi="Times New Roman" w:eastAsia="仿宋_GB2312" w:cs="Times New Roman"/>
                <w:b/>
                <w:bCs/>
                <w:sz w:val="18"/>
                <w:szCs w:val="18"/>
              </w:rPr>
              <w:t>(万元)</w:t>
            </w:r>
          </w:p>
        </w:tc>
        <w:tc>
          <w:tcPr>
            <w:tcW w:w="0" w:type="auto"/>
            <w:shd w:val="clear" w:color="auto" w:fill="auto"/>
            <w:vAlign w:val="center"/>
          </w:tcPr>
          <w:p w14:paraId="0CDFC371">
            <w:pPr>
              <w:jc w:val="center"/>
              <w:rPr>
                <w:rFonts w:hint="default" w:ascii="Times New Roman" w:hAnsi="Times New Roman" w:eastAsia="仿宋_GB2312" w:cs="Times New Roman"/>
                <w:b/>
                <w:bCs/>
                <w:sz w:val="18"/>
                <w:szCs w:val="18"/>
              </w:rPr>
            </w:pPr>
            <w:r>
              <w:rPr>
                <w:rFonts w:hint="default" w:ascii="Times New Roman" w:hAnsi="Times New Roman" w:eastAsia="仿宋_GB2312" w:cs="Times New Roman"/>
                <w:b/>
                <w:bCs/>
                <w:sz w:val="18"/>
                <w:szCs w:val="18"/>
              </w:rPr>
              <w:t>自筹资金</w:t>
            </w:r>
          </w:p>
          <w:p w14:paraId="1E2AC933">
            <w:pPr>
              <w:jc w:val="center"/>
              <w:rPr>
                <w:rFonts w:hint="default" w:ascii="Times New Roman" w:hAnsi="Times New Roman" w:eastAsia="仿宋_GB2312" w:cs="Times New Roman"/>
                <w:b/>
                <w:bCs/>
                <w:kern w:val="2"/>
                <w:sz w:val="18"/>
                <w:szCs w:val="18"/>
                <w:lang w:val="en-US" w:eastAsia="zh-CN" w:bidi="ar-SA"/>
              </w:rPr>
            </w:pPr>
            <w:r>
              <w:rPr>
                <w:rFonts w:hint="default" w:ascii="Times New Roman" w:hAnsi="Times New Roman" w:eastAsia="仿宋_GB2312" w:cs="Times New Roman"/>
                <w:b/>
                <w:bCs/>
                <w:sz w:val="18"/>
                <w:szCs w:val="18"/>
              </w:rPr>
              <w:t>(万元)</w:t>
            </w:r>
          </w:p>
        </w:tc>
        <w:tc>
          <w:tcPr>
            <w:tcW w:w="0" w:type="auto"/>
            <w:shd w:val="clear" w:color="auto" w:fill="auto"/>
            <w:vAlign w:val="center"/>
          </w:tcPr>
          <w:p w14:paraId="0AA320F8">
            <w:pPr>
              <w:jc w:val="center"/>
              <w:rPr>
                <w:rFonts w:hint="default" w:ascii="Times New Roman" w:hAnsi="Times New Roman" w:eastAsia="仿宋_GB2312" w:cs="Times New Roman"/>
                <w:b/>
                <w:bCs/>
                <w:sz w:val="18"/>
                <w:szCs w:val="18"/>
                <w:lang w:val="en-US" w:eastAsia="zh-CN"/>
              </w:rPr>
            </w:pPr>
            <w:r>
              <w:rPr>
                <w:rFonts w:hint="eastAsia" w:ascii="Times New Roman" w:hAnsi="Times New Roman" w:cs="Times New Roman"/>
                <w:b/>
                <w:bCs/>
                <w:sz w:val="18"/>
                <w:szCs w:val="18"/>
                <w:lang w:eastAsia="zh-CN"/>
              </w:rPr>
              <w:t>面积</w:t>
            </w:r>
            <w:r>
              <w:rPr>
                <w:rFonts w:hint="default" w:ascii="Times New Roman" w:hAnsi="Times New Roman" w:eastAsia="仿宋_GB2312" w:cs="Times New Roman"/>
                <w:b/>
                <w:bCs/>
                <w:sz w:val="18"/>
                <w:szCs w:val="18"/>
              </w:rPr>
              <w:t>(m²)</w:t>
            </w:r>
          </w:p>
        </w:tc>
        <w:tc>
          <w:tcPr>
            <w:tcW w:w="0" w:type="auto"/>
            <w:shd w:val="clear" w:color="auto" w:fill="auto"/>
            <w:vAlign w:val="center"/>
          </w:tcPr>
          <w:p w14:paraId="44C9E211">
            <w:pPr>
              <w:jc w:val="center"/>
              <w:rPr>
                <w:rFonts w:hint="default" w:ascii="Times New Roman" w:hAnsi="Times New Roman" w:eastAsia="仿宋_GB2312" w:cs="Times New Roman"/>
                <w:b/>
                <w:bCs/>
                <w:sz w:val="18"/>
                <w:szCs w:val="18"/>
                <w:lang w:val="en-US" w:eastAsia="zh-CN"/>
              </w:rPr>
            </w:pPr>
            <w:r>
              <w:rPr>
                <w:rFonts w:hint="default" w:ascii="Times New Roman" w:hAnsi="Times New Roman" w:eastAsia="仿宋_GB2312" w:cs="Times New Roman"/>
                <w:b/>
                <w:bCs/>
                <w:sz w:val="18"/>
                <w:szCs w:val="18"/>
              </w:rPr>
              <w:t>总投资(万)</w:t>
            </w:r>
          </w:p>
        </w:tc>
        <w:tc>
          <w:tcPr>
            <w:tcW w:w="0" w:type="auto"/>
            <w:shd w:val="clear" w:color="auto" w:fill="auto"/>
            <w:vAlign w:val="center"/>
          </w:tcPr>
          <w:p w14:paraId="26A842EB">
            <w:pPr>
              <w:jc w:val="center"/>
              <w:rPr>
                <w:rFonts w:hint="default" w:ascii="Times New Roman" w:hAnsi="Times New Roman" w:eastAsia="仿宋_GB2312" w:cs="Times New Roman"/>
                <w:b/>
                <w:bCs/>
                <w:sz w:val="18"/>
                <w:szCs w:val="18"/>
                <w:lang w:val="en-US" w:eastAsia="zh-CN"/>
              </w:rPr>
            </w:pPr>
            <w:r>
              <w:rPr>
                <w:rFonts w:hint="default" w:ascii="Times New Roman" w:hAnsi="Times New Roman" w:eastAsia="仿宋_GB2312" w:cs="Times New Roman"/>
                <w:b/>
                <w:bCs/>
                <w:sz w:val="18"/>
                <w:szCs w:val="18"/>
              </w:rPr>
              <w:t>中央投资(万)</w:t>
            </w:r>
          </w:p>
        </w:tc>
        <w:tc>
          <w:tcPr>
            <w:tcW w:w="0" w:type="auto"/>
            <w:shd w:val="clear" w:color="auto" w:fill="auto"/>
            <w:vAlign w:val="center"/>
          </w:tcPr>
          <w:p w14:paraId="285BBAC5">
            <w:pPr>
              <w:jc w:val="center"/>
              <w:rPr>
                <w:rFonts w:hint="default" w:ascii="Times New Roman" w:hAnsi="Times New Roman" w:eastAsia="仿宋_GB2312" w:cs="Times New Roman"/>
                <w:b/>
                <w:bCs/>
                <w:sz w:val="18"/>
                <w:szCs w:val="18"/>
                <w:lang w:val="en-US" w:eastAsia="zh-CN"/>
              </w:rPr>
            </w:pPr>
            <w:r>
              <w:rPr>
                <w:rFonts w:hint="default" w:ascii="Times New Roman" w:hAnsi="Times New Roman" w:eastAsia="仿宋_GB2312" w:cs="Times New Roman"/>
                <w:b/>
                <w:bCs/>
                <w:sz w:val="18"/>
                <w:szCs w:val="18"/>
              </w:rPr>
              <w:t>自筹资金(万)</w:t>
            </w:r>
          </w:p>
        </w:tc>
      </w:tr>
      <w:tr w14:paraId="684B76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8" w:hRule="atLeast"/>
        </w:trPr>
        <w:tc>
          <w:tcPr>
            <w:tcW w:w="0" w:type="auto"/>
            <w:vAlign w:val="center"/>
          </w:tcPr>
          <w:p w14:paraId="2BA2E60A">
            <w:pPr>
              <w:jc w:val="center"/>
              <w:rPr>
                <w:rFonts w:hint="default" w:ascii="Times New Roman" w:hAnsi="Times New Roman" w:eastAsia="仿宋_GB2312" w:cs="Times New Roman"/>
                <w:b w:val="0"/>
                <w:bCs w:val="0"/>
                <w:sz w:val="18"/>
                <w:szCs w:val="18"/>
                <w:lang w:val="en-US" w:eastAsia="zh-CN"/>
              </w:rPr>
            </w:pPr>
            <w:r>
              <w:rPr>
                <w:rFonts w:hint="default" w:ascii="Times New Roman" w:hAnsi="Times New Roman" w:eastAsia="仿宋_GB2312" w:cs="Times New Roman"/>
                <w:b w:val="0"/>
                <w:bCs w:val="0"/>
                <w:sz w:val="18"/>
                <w:szCs w:val="18"/>
                <w:lang w:val="en-US" w:eastAsia="zh-CN"/>
              </w:rPr>
              <w:t>1</w:t>
            </w:r>
          </w:p>
        </w:tc>
        <w:tc>
          <w:tcPr>
            <w:tcW w:w="0" w:type="auto"/>
            <w:shd w:val="clear" w:color="auto" w:fill="auto"/>
            <w:vAlign w:val="center"/>
          </w:tcPr>
          <w:p w14:paraId="3BDC46C6">
            <w:pPr>
              <w:jc w:val="center"/>
              <w:rPr>
                <w:rFonts w:hint="default" w:ascii="Times New Roman" w:hAnsi="Times New Roman" w:eastAsia="仿宋_GB2312" w:cs="Times New Roman"/>
                <w:b w:val="0"/>
                <w:bCs w:val="0"/>
                <w:kern w:val="2"/>
                <w:sz w:val="18"/>
                <w:szCs w:val="18"/>
                <w:lang w:val="en-US" w:eastAsia="zh-CN" w:bidi="ar-SA"/>
              </w:rPr>
            </w:pPr>
            <w:r>
              <w:rPr>
                <w:rFonts w:hint="default" w:ascii="Times New Roman" w:hAnsi="Times New Roman" w:eastAsia="仿宋_GB2312" w:cs="Times New Roman"/>
                <w:b w:val="0"/>
                <w:bCs w:val="0"/>
                <w:sz w:val="18"/>
                <w:szCs w:val="18"/>
                <w:lang w:eastAsia="zh-CN"/>
              </w:rPr>
              <w:t>喀喇沁旗非凡养殖场</w:t>
            </w:r>
          </w:p>
        </w:tc>
        <w:tc>
          <w:tcPr>
            <w:tcW w:w="0" w:type="auto"/>
            <w:shd w:val="clear" w:color="auto" w:fill="auto"/>
            <w:vAlign w:val="center"/>
          </w:tcPr>
          <w:p w14:paraId="6A0A6971">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203.6921</w:t>
            </w:r>
          </w:p>
        </w:tc>
        <w:tc>
          <w:tcPr>
            <w:tcW w:w="0" w:type="auto"/>
            <w:shd w:val="clear" w:color="auto" w:fill="auto"/>
            <w:vAlign w:val="center"/>
          </w:tcPr>
          <w:p w14:paraId="3054F5DF">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100</w:t>
            </w:r>
          </w:p>
        </w:tc>
        <w:tc>
          <w:tcPr>
            <w:tcW w:w="1034" w:type="dxa"/>
            <w:shd w:val="clear" w:color="auto" w:fill="auto"/>
            <w:vAlign w:val="center"/>
          </w:tcPr>
          <w:p w14:paraId="2A67C0FD">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103.6921</w:t>
            </w:r>
          </w:p>
        </w:tc>
        <w:tc>
          <w:tcPr>
            <w:tcW w:w="1881" w:type="dxa"/>
            <w:shd w:val="clear" w:color="auto" w:fill="auto"/>
            <w:vAlign w:val="center"/>
          </w:tcPr>
          <w:p w14:paraId="43357B46">
            <w:pPr>
              <w:keepNext w:val="0"/>
              <w:keepLines w:val="0"/>
              <w:widowControl/>
              <w:suppressLineNumbers w:val="0"/>
              <w:jc w:val="center"/>
              <w:textAlignment w:val="center"/>
              <w:rPr>
                <w:rFonts w:hint="default" w:ascii="Times New Roman" w:hAnsi="Times New Roman" w:eastAsia="仿宋_GB2312" w:cs="Times New Roman"/>
                <w:kern w:val="2"/>
                <w:sz w:val="18"/>
                <w:szCs w:val="18"/>
                <w:vertAlign w:val="baseline"/>
                <w:lang w:val="en-US" w:eastAsia="zh-CN" w:bidi="ar-SA"/>
              </w:rPr>
            </w:pPr>
            <w:r>
              <w:rPr>
                <w:rFonts w:hint="default" w:ascii="Times New Roman" w:hAnsi="Times New Roman" w:eastAsia="仿宋_GB2312" w:cs="Times New Roman"/>
                <w:i w:val="0"/>
                <w:iCs w:val="0"/>
                <w:color w:val="000000"/>
                <w:kern w:val="0"/>
                <w:sz w:val="18"/>
                <w:szCs w:val="18"/>
                <w:u w:val="none"/>
                <w:lang w:val="en-US" w:eastAsia="zh-CN" w:bidi="ar"/>
              </w:rPr>
              <w:t>全混合日粮制备机</w:t>
            </w:r>
            <w:r>
              <w:rPr>
                <w:rFonts w:hint="eastAsia" w:ascii="Times New Roman" w:hAnsi="Times New Roman" w:cs="Times New Roman"/>
                <w:i w:val="0"/>
                <w:iCs w:val="0"/>
                <w:color w:val="000000"/>
                <w:kern w:val="0"/>
                <w:sz w:val="18"/>
                <w:szCs w:val="18"/>
                <w:u w:val="none"/>
                <w:lang w:val="en-US" w:eastAsia="zh-CN" w:bidi="ar"/>
              </w:rPr>
              <w:t>N型</w:t>
            </w:r>
          </w:p>
        </w:tc>
        <w:tc>
          <w:tcPr>
            <w:tcW w:w="0" w:type="auto"/>
            <w:vAlign w:val="center"/>
          </w:tcPr>
          <w:p w14:paraId="54BAC863">
            <w:pPr>
              <w:jc w:val="center"/>
              <w:rPr>
                <w:rFonts w:hint="eastAsia"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1</w:t>
            </w:r>
          </w:p>
        </w:tc>
        <w:tc>
          <w:tcPr>
            <w:tcW w:w="0" w:type="auto"/>
            <w:vAlign w:val="center"/>
          </w:tcPr>
          <w:p w14:paraId="66DEA23D">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5.6</w:t>
            </w:r>
          </w:p>
        </w:tc>
        <w:tc>
          <w:tcPr>
            <w:tcW w:w="0" w:type="auto"/>
            <w:vAlign w:val="center"/>
          </w:tcPr>
          <w:p w14:paraId="00529DAF">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5.6</w:t>
            </w:r>
          </w:p>
        </w:tc>
        <w:tc>
          <w:tcPr>
            <w:tcW w:w="0" w:type="auto"/>
            <w:vAlign w:val="center"/>
          </w:tcPr>
          <w:p w14:paraId="25D0EDDE">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2.5</w:t>
            </w:r>
          </w:p>
        </w:tc>
        <w:tc>
          <w:tcPr>
            <w:tcW w:w="0" w:type="auto"/>
            <w:vAlign w:val="center"/>
          </w:tcPr>
          <w:p w14:paraId="22540108">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3.1</w:t>
            </w:r>
          </w:p>
        </w:tc>
        <w:tc>
          <w:tcPr>
            <w:tcW w:w="0" w:type="auto"/>
            <w:vAlign w:val="center"/>
          </w:tcPr>
          <w:p w14:paraId="5B9125A2">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1500</w:t>
            </w:r>
          </w:p>
        </w:tc>
        <w:tc>
          <w:tcPr>
            <w:tcW w:w="0" w:type="auto"/>
            <w:shd w:val="clear" w:color="auto" w:fill="auto"/>
            <w:vAlign w:val="center"/>
          </w:tcPr>
          <w:p w14:paraId="7F18312D">
            <w:pPr>
              <w:keepNext w:val="0"/>
              <w:keepLines w:val="0"/>
              <w:widowControl/>
              <w:suppressLineNumbers w:val="0"/>
              <w:jc w:val="center"/>
              <w:textAlignment w:val="center"/>
              <w:rPr>
                <w:rFonts w:hint="default" w:ascii="仿宋" w:hAnsi="仿宋" w:eastAsia="仿宋" w:cs="仿宋"/>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18"/>
                <w:szCs w:val="18"/>
                <w:u w:val="none"/>
                <w:lang w:val="en-US" w:eastAsia="zh-CN" w:bidi="ar"/>
              </w:rPr>
              <w:t>198.0921</w:t>
            </w:r>
          </w:p>
        </w:tc>
        <w:tc>
          <w:tcPr>
            <w:tcW w:w="0" w:type="auto"/>
            <w:shd w:val="clear" w:color="auto" w:fill="auto"/>
            <w:vAlign w:val="center"/>
          </w:tcPr>
          <w:p w14:paraId="72D785AB">
            <w:pPr>
              <w:jc w:val="center"/>
              <w:rPr>
                <w:rFonts w:hint="default" w:ascii="Times New Roman" w:hAnsi="Times New Roman" w:eastAsia="仿宋_GB2312" w:cs="Times New Roman"/>
                <w:b w:val="0"/>
                <w:bCs w:val="0"/>
                <w:kern w:val="2"/>
                <w:sz w:val="18"/>
                <w:szCs w:val="18"/>
                <w:lang w:val="en-US" w:eastAsia="zh-CN" w:bidi="ar-SA"/>
              </w:rPr>
            </w:pPr>
            <w:r>
              <w:rPr>
                <w:rFonts w:hint="eastAsia" w:ascii="Times New Roman" w:hAnsi="Times New Roman" w:cs="Times New Roman"/>
                <w:b w:val="0"/>
                <w:bCs w:val="0"/>
                <w:kern w:val="2"/>
                <w:sz w:val="18"/>
                <w:szCs w:val="18"/>
                <w:lang w:val="en-US" w:eastAsia="zh-CN" w:bidi="ar-SA"/>
              </w:rPr>
              <w:t>97.5</w:t>
            </w:r>
          </w:p>
        </w:tc>
        <w:tc>
          <w:tcPr>
            <w:tcW w:w="0" w:type="auto"/>
            <w:shd w:val="clear" w:color="auto" w:fill="auto"/>
            <w:vAlign w:val="center"/>
          </w:tcPr>
          <w:p w14:paraId="2F0E95B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100.5921</w:t>
            </w:r>
          </w:p>
        </w:tc>
      </w:tr>
      <w:tr w14:paraId="3F7660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0" w:type="auto"/>
            <w:vAlign w:val="center"/>
          </w:tcPr>
          <w:p w14:paraId="53B5A4CD">
            <w:pPr>
              <w:jc w:val="center"/>
              <w:rPr>
                <w:rFonts w:hint="default" w:ascii="Times New Roman" w:hAnsi="Times New Roman" w:eastAsia="仿宋_GB2312" w:cs="Times New Roman"/>
                <w:b w:val="0"/>
                <w:bCs w:val="0"/>
                <w:sz w:val="18"/>
                <w:szCs w:val="18"/>
                <w:lang w:val="en-US" w:eastAsia="zh-CN"/>
              </w:rPr>
            </w:pPr>
            <w:r>
              <w:rPr>
                <w:rFonts w:hint="default" w:ascii="Times New Roman" w:hAnsi="Times New Roman" w:eastAsia="仿宋_GB2312" w:cs="Times New Roman"/>
                <w:b w:val="0"/>
                <w:bCs w:val="0"/>
                <w:sz w:val="18"/>
                <w:szCs w:val="18"/>
                <w:lang w:val="en-US" w:eastAsia="zh-CN"/>
              </w:rPr>
              <w:t>2</w:t>
            </w:r>
          </w:p>
        </w:tc>
        <w:tc>
          <w:tcPr>
            <w:tcW w:w="0" w:type="auto"/>
            <w:shd w:val="clear" w:color="auto" w:fill="auto"/>
            <w:vAlign w:val="center"/>
          </w:tcPr>
          <w:p w14:paraId="6ED3BEFD">
            <w:pPr>
              <w:jc w:val="center"/>
              <w:rPr>
                <w:rFonts w:hint="default" w:ascii="Times New Roman" w:hAnsi="Times New Roman" w:eastAsia="仿宋_GB2312" w:cs="Times New Roman"/>
                <w:kern w:val="2"/>
                <w:sz w:val="18"/>
                <w:szCs w:val="18"/>
                <w:lang w:val="en-US" w:eastAsia="zh-CN" w:bidi="ar-SA"/>
              </w:rPr>
            </w:pPr>
            <w:r>
              <w:rPr>
                <w:rFonts w:hint="default" w:ascii="Times New Roman" w:hAnsi="Times New Roman" w:eastAsia="仿宋_GB2312" w:cs="Times New Roman"/>
                <w:sz w:val="18"/>
                <w:szCs w:val="18"/>
              </w:rPr>
              <w:t>喀喇沁旗张树强畜牧养殖场</w:t>
            </w:r>
          </w:p>
        </w:tc>
        <w:tc>
          <w:tcPr>
            <w:tcW w:w="0" w:type="auto"/>
            <w:shd w:val="clear" w:color="auto" w:fill="auto"/>
            <w:vAlign w:val="center"/>
          </w:tcPr>
          <w:p w14:paraId="2A5BA43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68.4204</w:t>
            </w:r>
          </w:p>
        </w:tc>
        <w:tc>
          <w:tcPr>
            <w:tcW w:w="0" w:type="auto"/>
            <w:shd w:val="clear" w:color="auto" w:fill="auto"/>
            <w:vAlign w:val="center"/>
          </w:tcPr>
          <w:p w14:paraId="526EF934">
            <w:pPr>
              <w:jc w:val="center"/>
              <w:rPr>
                <w:rFonts w:hint="default" w:ascii="Times New Roman" w:hAnsi="Times New Roman" w:eastAsia="仿宋_GB2312" w:cs="Times New Roman"/>
                <w:sz w:val="18"/>
                <w:szCs w:val="18"/>
                <w:lang w:val="en-US" w:eastAsia="zh-CN"/>
              </w:rPr>
            </w:pPr>
            <w:r>
              <w:rPr>
                <w:rFonts w:hint="default" w:ascii="Times New Roman" w:hAnsi="Times New Roman" w:cs="Times New Roman"/>
                <w:sz w:val="18"/>
                <w:szCs w:val="18"/>
                <w:lang w:val="en-US" w:eastAsia="zh-CN"/>
              </w:rPr>
              <w:t>30.4266</w:t>
            </w:r>
          </w:p>
        </w:tc>
        <w:tc>
          <w:tcPr>
            <w:tcW w:w="1034" w:type="dxa"/>
            <w:shd w:val="clear" w:color="auto" w:fill="auto"/>
            <w:vAlign w:val="center"/>
          </w:tcPr>
          <w:p w14:paraId="729C982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37.9938</w:t>
            </w:r>
          </w:p>
        </w:tc>
        <w:tc>
          <w:tcPr>
            <w:tcW w:w="1881" w:type="dxa"/>
            <w:shd w:val="clear" w:color="auto" w:fill="auto"/>
            <w:vAlign w:val="center"/>
          </w:tcPr>
          <w:p w14:paraId="09429233">
            <w:pPr>
              <w:keepNext w:val="0"/>
              <w:keepLines w:val="0"/>
              <w:widowControl/>
              <w:suppressLineNumbers w:val="0"/>
              <w:jc w:val="center"/>
              <w:textAlignment w:val="center"/>
              <w:rPr>
                <w:rFonts w:hint="default" w:ascii="Times New Roman" w:hAnsi="Times New Roman" w:eastAsia="仿宋_GB2312" w:cs="Times New Roman"/>
                <w:kern w:val="2"/>
                <w:sz w:val="18"/>
                <w:szCs w:val="18"/>
                <w:vertAlign w:val="baseline"/>
                <w:lang w:val="en-US" w:eastAsia="zh-CN" w:bidi="ar-SA"/>
              </w:rPr>
            </w:pPr>
            <w:r>
              <w:rPr>
                <w:rFonts w:hint="default" w:ascii="Times New Roman" w:hAnsi="Times New Roman" w:eastAsia="仿宋_GB2312" w:cs="Times New Roman"/>
                <w:i w:val="0"/>
                <w:iCs w:val="0"/>
                <w:color w:val="000000"/>
                <w:kern w:val="0"/>
                <w:sz w:val="18"/>
                <w:szCs w:val="18"/>
                <w:u w:val="none"/>
                <w:lang w:val="en-US" w:eastAsia="zh-CN" w:bidi="ar"/>
              </w:rPr>
              <w:t>全混合日粮制备机</w:t>
            </w:r>
            <w:r>
              <w:rPr>
                <w:rFonts w:hint="eastAsia" w:ascii="Times New Roman" w:hAnsi="Times New Roman" w:cs="Times New Roman"/>
                <w:i w:val="0"/>
                <w:iCs w:val="0"/>
                <w:color w:val="000000"/>
                <w:kern w:val="0"/>
                <w:sz w:val="18"/>
                <w:szCs w:val="18"/>
                <w:u w:val="none"/>
                <w:lang w:val="en-US" w:eastAsia="zh-CN" w:bidi="ar"/>
              </w:rPr>
              <w:t>A型</w:t>
            </w:r>
          </w:p>
        </w:tc>
        <w:tc>
          <w:tcPr>
            <w:tcW w:w="0" w:type="auto"/>
            <w:vAlign w:val="center"/>
          </w:tcPr>
          <w:p w14:paraId="4AFCACAB">
            <w:pPr>
              <w:jc w:val="center"/>
              <w:rPr>
                <w:rFonts w:hint="default" w:ascii="Times New Roman" w:hAnsi="Times New Roman" w:eastAsia="仿宋_GB2312" w:cs="Times New Roman"/>
                <w:b w:val="0"/>
                <w:bCs w:val="0"/>
                <w:sz w:val="18"/>
                <w:szCs w:val="18"/>
                <w:lang w:val="en-US" w:eastAsia="zh-CN"/>
              </w:rPr>
            </w:pPr>
            <w:r>
              <w:rPr>
                <w:rFonts w:hint="default" w:ascii="Times New Roman" w:hAnsi="Times New Roman" w:eastAsia="仿宋_GB2312" w:cs="Times New Roman"/>
                <w:b w:val="0"/>
                <w:bCs w:val="0"/>
                <w:sz w:val="18"/>
                <w:szCs w:val="18"/>
                <w:lang w:val="en-US" w:eastAsia="zh-CN"/>
              </w:rPr>
              <w:t>1</w:t>
            </w:r>
          </w:p>
        </w:tc>
        <w:tc>
          <w:tcPr>
            <w:tcW w:w="0" w:type="auto"/>
            <w:vAlign w:val="center"/>
          </w:tcPr>
          <w:p w14:paraId="630DE8F4">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1.9</w:t>
            </w:r>
          </w:p>
        </w:tc>
        <w:tc>
          <w:tcPr>
            <w:tcW w:w="0" w:type="auto"/>
            <w:vAlign w:val="center"/>
          </w:tcPr>
          <w:p w14:paraId="4AF07D7D">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1.9</w:t>
            </w:r>
          </w:p>
        </w:tc>
        <w:tc>
          <w:tcPr>
            <w:tcW w:w="0" w:type="auto"/>
            <w:vAlign w:val="center"/>
          </w:tcPr>
          <w:p w14:paraId="1389567D">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0.8516</w:t>
            </w:r>
          </w:p>
        </w:tc>
        <w:tc>
          <w:tcPr>
            <w:tcW w:w="0" w:type="auto"/>
            <w:vAlign w:val="center"/>
          </w:tcPr>
          <w:p w14:paraId="3655E428">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1.0484</w:t>
            </w:r>
          </w:p>
        </w:tc>
        <w:tc>
          <w:tcPr>
            <w:tcW w:w="0" w:type="auto"/>
            <w:vAlign w:val="center"/>
          </w:tcPr>
          <w:p w14:paraId="590A12C7">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455</w:t>
            </w:r>
          </w:p>
        </w:tc>
        <w:tc>
          <w:tcPr>
            <w:tcW w:w="0" w:type="auto"/>
            <w:shd w:val="clear" w:color="auto" w:fill="auto"/>
            <w:vAlign w:val="center"/>
          </w:tcPr>
          <w:p w14:paraId="08776A28">
            <w:pPr>
              <w:jc w:val="center"/>
              <w:rPr>
                <w:rFonts w:hint="default" w:ascii="Times New Roman" w:hAnsi="Times New Roman" w:eastAsia="仿宋_GB2312" w:cs="Times New Roman"/>
                <w:b w:val="0"/>
                <w:bCs w:val="0"/>
                <w:kern w:val="2"/>
                <w:sz w:val="18"/>
                <w:szCs w:val="18"/>
                <w:lang w:val="en-US" w:eastAsia="zh-CN" w:bidi="ar-SA"/>
              </w:rPr>
            </w:pPr>
            <w:r>
              <w:rPr>
                <w:rFonts w:hint="default" w:ascii="Times New Roman" w:hAnsi="Times New Roman" w:cs="Times New Roman"/>
                <w:sz w:val="18"/>
                <w:szCs w:val="18"/>
              </w:rPr>
              <w:t>66.5204</w:t>
            </w:r>
          </w:p>
        </w:tc>
        <w:tc>
          <w:tcPr>
            <w:tcW w:w="0" w:type="auto"/>
            <w:vAlign w:val="center"/>
          </w:tcPr>
          <w:p w14:paraId="6EFD54A4">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29.575</w:t>
            </w:r>
          </w:p>
        </w:tc>
        <w:tc>
          <w:tcPr>
            <w:tcW w:w="0" w:type="auto"/>
            <w:shd w:val="clear" w:color="auto" w:fill="auto"/>
            <w:vAlign w:val="center"/>
          </w:tcPr>
          <w:p w14:paraId="4C278EF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36.9454</w:t>
            </w:r>
          </w:p>
        </w:tc>
      </w:tr>
      <w:tr w14:paraId="4168DF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0" w:type="auto"/>
            <w:vAlign w:val="center"/>
          </w:tcPr>
          <w:p w14:paraId="424AB769">
            <w:pPr>
              <w:jc w:val="center"/>
              <w:rPr>
                <w:rFonts w:hint="default" w:ascii="Times New Roman" w:hAnsi="Times New Roman" w:eastAsia="仿宋_GB2312" w:cs="Times New Roman"/>
                <w:sz w:val="18"/>
                <w:szCs w:val="18"/>
                <w:lang w:val="en-US" w:eastAsia="zh-CN"/>
              </w:rPr>
            </w:pPr>
            <w:r>
              <w:rPr>
                <w:rFonts w:hint="default" w:ascii="Times New Roman" w:hAnsi="Times New Roman" w:eastAsia="仿宋_GB2312" w:cs="Times New Roman"/>
                <w:sz w:val="18"/>
                <w:szCs w:val="18"/>
                <w:lang w:val="en-US" w:eastAsia="zh-CN"/>
              </w:rPr>
              <w:t>3</w:t>
            </w:r>
          </w:p>
        </w:tc>
        <w:tc>
          <w:tcPr>
            <w:tcW w:w="0" w:type="auto"/>
            <w:shd w:val="clear" w:color="auto" w:fill="auto"/>
            <w:vAlign w:val="center"/>
          </w:tcPr>
          <w:p w14:paraId="04AEB821">
            <w:pPr>
              <w:jc w:val="center"/>
              <w:rPr>
                <w:rFonts w:hint="default" w:ascii="Times New Roman" w:hAnsi="Times New Roman" w:eastAsia="仿宋_GB2312" w:cs="Times New Roman"/>
                <w:kern w:val="2"/>
                <w:sz w:val="18"/>
                <w:szCs w:val="18"/>
                <w:lang w:val="en-US" w:eastAsia="zh-CN" w:bidi="ar-SA"/>
              </w:rPr>
            </w:pPr>
            <w:r>
              <w:rPr>
                <w:rFonts w:hint="default" w:ascii="Times New Roman" w:hAnsi="Times New Roman" w:eastAsia="仿宋_GB2312" w:cs="Times New Roman"/>
                <w:sz w:val="18"/>
                <w:szCs w:val="18"/>
              </w:rPr>
              <w:t>喀喇沁旗顺利养殖场</w:t>
            </w:r>
          </w:p>
        </w:tc>
        <w:tc>
          <w:tcPr>
            <w:tcW w:w="0" w:type="auto"/>
            <w:shd w:val="clear" w:color="auto" w:fill="auto"/>
            <w:vAlign w:val="center"/>
          </w:tcPr>
          <w:p w14:paraId="2D6088B0">
            <w:pPr>
              <w:keepNext w:val="0"/>
              <w:keepLines w:val="0"/>
              <w:widowControl/>
              <w:suppressLineNumbers w:val="0"/>
              <w:jc w:val="center"/>
              <w:textAlignment w:val="center"/>
              <w:rPr>
                <w:rFonts w:hint="default" w:ascii="Times New Roman" w:hAnsi="Times New Roman" w:eastAsia="仿宋_GB2312" w:cs="Times New Roman"/>
                <w:sz w:val="18"/>
                <w:szCs w:val="18"/>
              </w:rPr>
            </w:pPr>
            <w:r>
              <w:rPr>
                <w:rFonts w:hint="default" w:ascii="Times New Roman" w:hAnsi="Times New Roman" w:eastAsia="宋体" w:cs="Times New Roman"/>
                <w:i w:val="0"/>
                <w:iCs w:val="0"/>
                <w:color w:val="000000"/>
                <w:kern w:val="0"/>
                <w:sz w:val="18"/>
                <w:szCs w:val="18"/>
                <w:u w:val="none"/>
                <w:lang w:val="en-US" w:eastAsia="zh-CN" w:bidi="ar"/>
              </w:rPr>
              <w:t>84.6653</w:t>
            </w:r>
          </w:p>
        </w:tc>
        <w:tc>
          <w:tcPr>
            <w:tcW w:w="0" w:type="auto"/>
            <w:shd w:val="clear" w:color="auto" w:fill="auto"/>
            <w:vAlign w:val="center"/>
          </w:tcPr>
          <w:p w14:paraId="49D84E53">
            <w:pPr>
              <w:keepNext w:val="0"/>
              <w:keepLines w:val="0"/>
              <w:widowControl/>
              <w:suppressLineNumbers w:val="0"/>
              <w:jc w:val="center"/>
              <w:textAlignment w:val="center"/>
              <w:rPr>
                <w:rFonts w:hint="default" w:ascii="Times New Roman" w:hAnsi="Times New Roman" w:eastAsia="仿宋_GB2312" w:cs="Times New Roman"/>
                <w:sz w:val="18"/>
                <w:szCs w:val="18"/>
              </w:rPr>
            </w:pPr>
            <w:r>
              <w:rPr>
                <w:rFonts w:hint="default" w:ascii="Times New Roman" w:hAnsi="Times New Roman" w:eastAsia="宋体" w:cs="Times New Roman"/>
                <w:i w:val="0"/>
                <w:iCs w:val="0"/>
                <w:color w:val="000000"/>
                <w:kern w:val="0"/>
                <w:sz w:val="18"/>
                <w:szCs w:val="18"/>
                <w:u w:val="none"/>
                <w:lang w:val="en-US" w:eastAsia="zh-CN" w:bidi="ar"/>
              </w:rPr>
              <w:t>37.8116</w:t>
            </w:r>
          </w:p>
        </w:tc>
        <w:tc>
          <w:tcPr>
            <w:tcW w:w="1034" w:type="dxa"/>
            <w:shd w:val="clear" w:color="auto" w:fill="auto"/>
            <w:vAlign w:val="center"/>
          </w:tcPr>
          <w:p w14:paraId="68647324">
            <w:pPr>
              <w:keepNext w:val="0"/>
              <w:keepLines w:val="0"/>
              <w:widowControl/>
              <w:suppressLineNumbers w:val="0"/>
              <w:jc w:val="center"/>
              <w:textAlignment w:val="center"/>
              <w:rPr>
                <w:rFonts w:hint="default" w:ascii="Times New Roman" w:hAnsi="Times New Roman" w:eastAsia="仿宋_GB2312" w:cs="Times New Roman"/>
                <w:sz w:val="18"/>
                <w:szCs w:val="18"/>
              </w:rPr>
            </w:pPr>
            <w:r>
              <w:rPr>
                <w:rFonts w:hint="default" w:ascii="Times New Roman" w:hAnsi="Times New Roman" w:eastAsia="宋体" w:cs="Times New Roman"/>
                <w:i w:val="0"/>
                <w:iCs w:val="0"/>
                <w:color w:val="000000"/>
                <w:kern w:val="0"/>
                <w:sz w:val="18"/>
                <w:szCs w:val="18"/>
                <w:u w:val="none"/>
                <w:lang w:val="en-US" w:eastAsia="zh-CN" w:bidi="ar"/>
              </w:rPr>
              <w:t>46.8537</w:t>
            </w:r>
          </w:p>
        </w:tc>
        <w:tc>
          <w:tcPr>
            <w:tcW w:w="1881" w:type="dxa"/>
            <w:shd w:val="clear" w:color="auto" w:fill="auto"/>
            <w:vAlign w:val="center"/>
          </w:tcPr>
          <w:p w14:paraId="18A17C36">
            <w:pPr>
              <w:keepNext w:val="0"/>
              <w:keepLines w:val="0"/>
              <w:widowControl/>
              <w:suppressLineNumbers w:val="0"/>
              <w:jc w:val="center"/>
              <w:textAlignment w:val="center"/>
              <w:rPr>
                <w:rFonts w:hint="default" w:ascii="Times New Roman" w:hAnsi="Times New Roman" w:eastAsia="仿宋_GB2312" w:cs="Times New Roman"/>
                <w:kern w:val="2"/>
                <w:sz w:val="18"/>
                <w:szCs w:val="18"/>
                <w:vertAlign w:val="baseline"/>
                <w:lang w:val="en-US" w:eastAsia="zh-CN" w:bidi="ar-SA"/>
              </w:rPr>
            </w:pPr>
            <w:r>
              <w:rPr>
                <w:rFonts w:hint="default" w:ascii="Times New Roman" w:hAnsi="Times New Roman" w:eastAsia="仿宋_GB2312" w:cs="Times New Roman"/>
                <w:i w:val="0"/>
                <w:iCs w:val="0"/>
                <w:color w:val="000000"/>
                <w:kern w:val="0"/>
                <w:sz w:val="18"/>
                <w:szCs w:val="18"/>
                <w:u w:val="none"/>
                <w:lang w:val="en-US" w:eastAsia="zh-CN" w:bidi="ar"/>
              </w:rPr>
              <w:t>全混合日粮制备机</w:t>
            </w:r>
            <w:r>
              <w:rPr>
                <w:rFonts w:hint="eastAsia" w:ascii="Times New Roman" w:hAnsi="Times New Roman" w:cs="Times New Roman"/>
                <w:i w:val="0"/>
                <w:iCs w:val="0"/>
                <w:color w:val="000000"/>
                <w:kern w:val="0"/>
                <w:sz w:val="18"/>
                <w:szCs w:val="18"/>
                <w:u w:val="none"/>
                <w:lang w:val="en-US" w:eastAsia="zh-CN" w:bidi="ar"/>
              </w:rPr>
              <w:t>B型</w:t>
            </w:r>
          </w:p>
        </w:tc>
        <w:tc>
          <w:tcPr>
            <w:tcW w:w="0" w:type="auto"/>
            <w:vAlign w:val="center"/>
          </w:tcPr>
          <w:p w14:paraId="6FC1C539">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1</w:t>
            </w:r>
          </w:p>
        </w:tc>
        <w:tc>
          <w:tcPr>
            <w:tcW w:w="0" w:type="auto"/>
            <w:vAlign w:val="center"/>
          </w:tcPr>
          <w:p w14:paraId="223234A4">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7.5</w:t>
            </w:r>
          </w:p>
        </w:tc>
        <w:tc>
          <w:tcPr>
            <w:tcW w:w="0" w:type="auto"/>
            <w:vAlign w:val="center"/>
          </w:tcPr>
          <w:p w14:paraId="58CE4C51">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7.5</w:t>
            </w:r>
          </w:p>
        </w:tc>
        <w:tc>
          <w:tcPr>
            <w:tcW w:w="0" w:type="auto"/>
            <w:vAlign w:val="center"/>
          </w:tcPr>
          <w:p w14:paraId="3B5BDFCE">
            <w:pPr>
              <w:keepNext w:val="0"/>
              <w:keepLines w:val="0"/>
              <w:widowControl/>
              <w:suppressLineNumbers w:val="0"/>
              <w:jc w:val="center"/>
              <w:textAlignment w:val="center"/>
              <w:rPr>
                <w:rFonts w:hint="default" w:ascii="Times New Roman" w:hAnsi="Times New Roman" w:eastAsia="仿宋_GB2312" w:cs="Times New Roman"/>
                <w:b w:val="0"/>
                <w:bCs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3.3616 </w:t>
            </w:r>
          </w:p>
        </w:tc>
        <w:tc>
          <w:tcPr>
            <w:tcW w:w="0" w:type="auto"/>
            <w:shd w:val="clear" w:color="auto" w:fill="auto"/>
            <w:vAlign w:val="center"/>
          </w:tcPr>
          <w:p w14:paraId="4638F42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4.1384</w:t>
            </w:r>
          </w:p>
        </w:tc>
        <w:tc>
          <w:tcPr>
            <w:tcW w:w="0" w:type="auto"/>
            <w:vAlign w:val="center"/>
          </w:tcPr>
          <w:p w14:paraId="3CAF03BA">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530</w:t>
            </w:r>
          </w:p>
        </w:tc>
        <w:tc>
          <w:tcPr>
            <w:tcW w:w="0" w:type="auto"/>
            <w:vAlign w:val="center"/>
          </w:tcPr>
          <w:p w14:paraId="1D597A06">
            <w:pPr>
              <w:jc w:val="center"/>
              <w:rPr>
                <w:rFonts w:hint="default" w:ascii="Times New Roman" w:hAnsi="Times New Roman" w:eastAsia="仿宋_GB2312" w:cs="Times New Roman"/>
                <w:b w:val="0"/>
                <w:bCs w:val="0"/>
                <w:sz w:val="18"/>
                <w:szCs w:val="18"/>
                <w:lang w:val="en-US" w:eastAsia="zh-CN"/>
              </w:rPr>
            </w:pPr>
            <w:r>
              <w:rPr>
                <w:rFonts w:hint="default" w:ascii="Times New Roman" w:hAnsi="Times New Roman" w:cs="Times New Roman"/>
                <w:sz w:val="18"/>
                <w:szCs w:val="18"/>
              </w:rPr>
              <w:t>77.1653</w:t>
            </w:r>
          </w:p>
        </w:tc>
        <w:tc>
          <w:tcPr>
            <w:tcW w:w="0" w:type="auto"/>
            <w:vAlign w:val="center"/>
          </w:tcPr>
          <w:p w14:paraId="67FD84A0">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34.45</w:t>
            </w:r>
          </w:p>
        </w:tc>
        <w:tc>
          <w:tcPr>
            <w:tcW w:w="0" w:type="auto"/>
            <w:vAlign w:val="center"/>
          </w:tcPr>
          <w:p w14:paraId="7EE99ECF">
            <w:pPr>
              <w:keepNext w:val="0"/>
              <w:keepLines w:val="0"/>
              <w:widowControl/>
              <w:suppressLineNumbers w:val="0"/>
              <w:jc w:val="center"/>
              <w:textAlignment w:val="center"/>
              <w:rPr>
                <w:rFonts w:hint="default" w:ascii="Times New Roman" w:hAnsi="Times New Roman" w:eastAsia="仿宋_GB2312" w:cs="Times New Roman"/>
                <w:b w:val="0"/>
                <w:bCs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42.7153</w:t>
            </w:r>
          </w:p>
        </w:tc>
      </w:tr>
      <w:tr w14:paraId="314B16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3" w:hRule="atLeast"/>
        </w:trPr>
        <w:tc>
          <w:tcPr>
            <w:tcW w:w="0" w:type="auto"/>
            <w:vAlign w:val="center"/>
          </w:tcPr>
          <w:p w14:paraId="05549E01">
            <w:pPr>
              <w:jc w:val="center"/>
              <w:rPr>
                <w:rFonts w:hint="default" w:ascii="Times New Roman" w:hAnsi="Times New Roman" w:eastAsia="仿宋_GB2312" w:cs="Times New Roman"/>
                <w:sz w:val="18"/>
                <w:szCs w:val="18"/>
                <w:lang w:val="en-US" w:eastAsia="zh-CN"/>
              </w:rPr>
            </w:pPr>
            <w:r>
              <w:rPr>
                <w:rFonts w:hint="default" w:ascii="Times New Roman" w:hAnsi="Times New Roman" w:eastAsia="仿宋_GB2312" w:cs="Times New Roman"/>
                <w:sz w:val="18"/>
                <w:szCs w:val="18"/>
                <w:lang w:val="en-US" w:eastAsia="zh-CN"/>
              </w:rPr>
              <w:t>4</w:t>
            </w:r>
          </w:p>
        </w:tc>
        <w:tc>
          <w:tcPr>
            <w:tcW w:w="0" w:type="auto"/>
            <w:shd w:val="clear" w:color="auto" w:fill="auto"/>
            <w:vAlign w:val="center"/>
          </w:tcPr>
          <w:p w14:paraId="619BFF65">
            <w:pPr>
              <w:jc w:val="center"/>
              <w:rPr>
                <w:rFonts w:hint="default" w:ascii="Times New Roman" w:hAnsi="Times New Roman" w:eastAsia="仿宋_GB2312" w:cs="Times New Roman"/>
                <w:kern w:val="2"/>
                <w:sz w:val="18"/>
                <w:szCs w:val="18"/>
                <w:highlight w:val="green"/>
                <w:lang w:val="en-US" w:eastAsia="zh-CN" w:bidi="ar-SA"/>
              </w:rPr>
            </w:pPr>
            <w:r>
              <w:rPr>
                <w:rFonts w:hint="default" w:ascii="Times New Roman" w:hAnsi="Times New Roman" w:eastAsia="仿宋_GB2312" w:cs="Times New Roman"/>
                <w:color w:val="auto"/>
                <w:sz w:val="18"/>
                <w:szCs w:val="18"/>
                <w:highlight w:val="none"/>
              </w:rPr>
              <w:t>喀喇沁旗娜兰肉牛养殖有限公司</w:t>
            </w:r>
          </w:p>
        </w:tc>
        <w:tc>
          <w:tcPr>
            <w:tcW w:w="0" w:type="auto"/>
            <w:shd w:val="clear" w:color="auto" w:fill="auto"/>
            <w:vAlign w:val="center"/>
          </w:tcPr>
          <w:p w14:paraId="039E4E72">
            <w:pPr>
              <w:keepNext w:val="0"/>
              <w:keepLines w:val="0"/>
              <w:widowControl/>
              <w:suppressLineNumbers w:val="0"/>
              <w:jc w:val="center"/>
              <w:textAlignment w:val="center"/>
              <w:rPr>
                <w:rFonts w:hint="default" w:ascii="Times New Roman" w:hAnsi="Times New Roman" w:eastAsia="仿宋_GB2312" w:cs="Times New Roman"/>
                <w:color w:val="auto"/>
                <w:sz w:val="18"/>
                <w:szCs w:val="18"/>
                <w:highlight w:val="none"/>
              </w:rPr>
            </w:pPr>
            <w:r>
              <w:rPr>
                <w:rFonts w:hint="default" w:ascii="Times New Roman" w:hAnsi="Times New Roman" w:eastAsia="宋体" w:cs="Times New Roman"/>
                <w:i w:val="0"/>
                <w:iCs w:val="0"/>
                <w:color w:val="000000"/>
                <w:kern w:val="0"/>
                <w:sz w:val="18"/>
                <w:szCs w:val="18"/>
                <w:u w:val="none"/>
                <w:lang w:val="en-US" w:eastAsia="zh-CN" w:bidi="ar"/>
              </w:rPr>
              <w:t>375.5861</w:t>
            </w:r>
          </w:p>
        </w:tc>
        <w:tc>
          <w:tcPr>
            <w:tcW w:w="0" w:type="auto"/>
            <w:shd w:val="clear" w:color="auto" w:fill="auto"/>
            <w:vAlign w:val="center"/>
          </w:tcPr>
          <w:p w14:paraId="3B480F63">
            <w:pPr>
              <w:keepNext w:val="0"/>
              <w:keepLines w:val="0"/>
              <w:widowControl/>
              <w:suppressLineNumbers w:val="0"/>
              <w:jc w:val="center"/>
              <w:textAlignment w:val="center"/>
              <w:rPr>
                <w:rFonts w:hint="default" w:ascii="Times New Roman" w:hAnsi="Times New Roman" w:eastAsia="仿宋_GB2312" w:cs="Times New Roman"/>
                <w:color w:val="auto"/>
                <w:sz w:val="18"/>
                <w:szCs w:val="18"/>
                <w:highlight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1034" w:type="dxa"/>
            <w:shd w:val="clear" w:color="auto" w:fill="auto"/>
            <w:vAlign w:val="center"/>
          </w:tcPr>
          <w:p w14:paraId="572F5C2E">
            <w:pPr>
              <w:keepNext w:val="0"/>
              <w:keepLines w:val="0"/>
              <w:widowControl/>
              <w:suppressLineNumbers w:val="0"/>
              <w:jc w:val="center"/>
              <w:textAlignment w:val="center"/>
              <w:rPr>
                <w:rFonts w:hint="default" w:ascii="Times New Roman" w:hAnsi="Times New Roman" w:eastAsia="仿宋_GB2312" w:cs="Times New Roman"/>
                <w:color w:val="auto"/>
                <w:sz w:val="18"/>
                <w:szCs w:val="18"/>
                <w:highlight w:val="none"/>
              </w:rPr>
            </w:pPr>
            <w:r>
              <w:rPr>
                <w:rFonts w:hint="default" w:ascii="Times New Roman" w:hAnsi="Times New Roman" w:eastAsia="宋体" w:cs="Times New Roman"/>
                <w:i w:val="0"/>
                <w:iCs w:val="0"/>
                <w:color w:val="000000"/>
                <w:kern w:val="0"/>
                <w:sz w:val="18"/>
                <w:szCs w:val="18"/>
                <w:u w:val="none"/>
                <w:lang w:val="en-US" w:eastAsia="zh-CN" w:bidi="ar"/>
              </w:rPr>
              <w:t>275.5861</w:t>
            </w:r>
          </w:p>
        </w:tc>
        <w:tc>
          <w:tcPr>
            <w:tcW w:w="1881" w:type="dxa"/>
            <w:shd w:val="clear" w:color="auto" w:fill="auto"/>
            <w:vAlign w:val="center"/>
          </w:tcPr>
          <w:p w14:paraId="1A7332E2">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highlight w:val="green"/>
                <w:u w:val="none"/>
                <w:lang w:val="en-US" w:eastAsia="zh-CN" w:bidi="ar"/>
              </w:rPr>
            </w:pPr>
          </w:p>
        </w:tc>
        <w:tc>
          <w:tcPr>
            <w:tcW w:w="0" w:type="auto"/>
            <w:vAlign w:val="center"/>
          </w:tcPr>
          <w:p w14:paraId="56B5C3D2">
            <w:pPr>
              <w:jc w:val="center"/>
              <w:rPr>
                <w:rFonts w:hint="default" w:ascii="Times New Roman" w:hAnsi="Times New Roman" w:eastAsia="仿宋_GB2312" w:cs="Times New Roman"/>
                <w:b w:val="0"/>
                <w:bCs w:val="0"/>
                <w:sz w:val="18"/>
                <w:szCs w:val="18"/>
                <w:highlight w:val="green"/>
                <w:lang w:val="en-US" w:eastAsia="zh-CN"/>
              </w:rPr>
            </w:pPr>
          </w:p>
        </w:tc>
        <w:tc>
          <w:tcPr>
            <w:tcW w:w="0" w:type="auto"/>
            <w:vAlign w:val="center"/>
          </w:tcPr>
          <w:p w14:paraId="1DA6403A">
            <w:pPr>
              <w:jc w:val="center"/>
              <w:rPr>
                <w:rFonts w:hint="default" w:ascii="Times New Roman" w:hAnsi="Times New Roman" w:eastAsia="仿宋_GB2312" w:cs="Times New Roman"/>
                <w:b w:val="0"/>
                <w:bCs w:val="0"/>
                <w:sz w:val="18"/>
                <w:szCs w:val="18"/>
                <w:highlight w:val="green"/>
                <w:lang w:val="en-US" w:eastAsia="zh-CN"/>
              </w:rPr>
            </w:pPr>
          </w:p>
        </w:tc>
        <w:tc>
          <w:tcPr>
            <w:tcW w:w="0" w:type="auto"/>
            <w:vAlign w:val="center"/>
          </w:tcPr>
          <w:p w14:paraId="180EF279">
            <w:pPr>
              <w:jc w:val="center"/>
              <w:rPr>
                <w:rFonts w:hint="default" w:ascii="Times New Roman" w:hAnsi="Times New Roman" w:eastAsia="仿宋_GB2312" w:cs="Times New Roman"/>
                <w:b w:val="0"/>
                <w:bCs w:val="0"/>
                <w:sz w:val="18"/>
                <w:szCs w:val="18"/>
                <w:highlight w:val="green"/>
                <w:lang w:val="en-US" w:eastAsia="zh-CN"/>
              </w:rPr>
            </w:pPr>
          </w:p>
        </w:tc>
        <w:tc>
          <w:tcPr>
            <w:tcW w:w="0" w:type="auto"/>
            <w:vAlign w:val="center"/>
          </w:tcPr>
          <w:p w14:paraId="1D0E1BC0">
            <w:pPr>
              <w:jc w:val="center"/>
              <w:rPr>
                <w:rFonts w:hint="default" w:ascii="Times New Roman" w:hAnsi="Times New Roman" w:eastAsia="仿宋_GB2312" w:cs="Times New Roman"/>
                <w:b w:val="0"/>
                <w:bCs w:val="0"/>
                <w:sz w:val="18"/>
                <w:szCs w:val="18"/>
                <w:highlight w:val="green"/>
                <w:lang w:val="en-US" w:eastAsia="zh-CN"/>
              </w:rPr>
            </w:pPr>
          </w:p>
        </w:tc>
        <w:tc>
          <w:tcPr>
            <w:tcW w:w="0" w:type="auto"/>
            <w:vAlign w:val="center"/>
          </w:tcPr>
          <w:p w14:paraId="3409E22A">
            <w:pPr>
              <w:jc w:val="center"/>
              <w:rPr>
                <w:rFonts w:hint="default" w:ascii="Times New Roman" w:hAnsi="Times New Roman" w:eastAsia="仿宋_GB2312" w:cs="Times New Roman"/>
                <w:b w:val="0"/>
                <w:bCs w:val="0"/>
                <w:sz w:val="18"/>
                <w:szCs w:val="18"/>
                <w:highlight w:val="green"/>
                <w:lang w:val="en-US" w:eastAsia="zh-CN"/>
              </w:rPr>
            </w:pPr>
          </w:p>
        </w:tc>
        <w:tc>
          <w:tcPr>
            <w:tcW w:w="0" w:type="auto"/>
            <w:vAlign w:val="center"/>
          </w:tcPr>
          <w:p w14:paraId="4DB73946">
            <w:pPr>
              <w:jc w:val="center"/>
              <w:rPr>
                <w:rFonts w:hint="default" w:ascii="Times New Roman" w:hAnsi="Times New Roman" w:eastAsia="仿宋_GB2312"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2880</w:t>
            </w:r>
          </w:p>
        </w:tc>
        <w:tc>
          <w:tcPr>
            <w:tcW w:w="0" w:type="auto"/>
            <w:vAlign w:val="center"/>
          </w:tcPr>
          <w:p w14:paraId="5A70713C">
            <w:pPr>
              <w:keepNext w:val="0"/>
              <w:keepLines w:val="0"/>
              <w:widowControl/>
              <w:suppressLineNumbers w:val="0"/>
              <w:jc w:val="center"/>
              <w:rPr>
                <w:rFonts w:hint="default" w:ascii="Times New Roman" w:hAnsi="Times New Roman" w:eastAsia="仿宋_GB2312" w:cs="Times New Roman"/>
                <w:b w:val="0"/>
                <w:bCs w:val="0"/>
                <w:color w:val="auto"/>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bidi="ar"/>
              </w:rPr>
              <w:t>375.5861</w:t>
            </w:r>
          </w:p>
        </w:tc>
        <w:tc>
          <w:tcPr>
            <w:tcW w:w="0" w:type="auto"/>
            <w:vAlign w:val="center"/>
          </w:tcPr>
          <w:p w14:paraId="7774A087">
            <w:pPr>
              <w:jc w:val="center"/>
              <w:rPr>
                <w:rFonts w:hint="default" w:ascii="Times New Roman" w:hAnsi="Times New Roman" w:eastAsia="仿宋_GB2312" w:cs="Times New Roman"/>
                <w:b w:val="0"/>
                <w:bCs w:val="0"/>
                <w:color w:val="auto"/>
                <w:sz w:val="18"/>
                <w:szCs w:val="18"/>
                <w:highlight w:val="none"/>
                <w:lang w:val="en-US" w:eastAsia="zh-CN"/>
              </w:rPr>
            </w:pPr>
            <w:r>
              <w:rPr>
                <w:rFonts w:hint="default" w:ascii="Times New Roman" w:hAnsi="Times New Roman" w:eastAsia="仿宋_GB2312" w:cs="Times New Roman"/>
                <w:b w:val="0"/>
                <w:bCs w:val="0"/>
                <w:color w:val="auto"/>
                <w:sz w:val="18"/>
                <w:szCs w:val="18"/>
                <w:highlight w:val="none"/>
                <w:lang w:val="en-US" w:eastAsia="zh-CN"/>
              </w:rPr>
              <w:t>100</w:t>
            </w:r>
          </w:p>
        </w:tc>
        <w:tc>
          <w:tcPr>
            <w:tcW w:w="0" w:type="auto"/>
            <w:vAlign w:val="center"/>
          </w:tcPr>
          <w:p w14:paraId="259311D8">
            <w:pPr>
              <w:jc w:val="center"/>
              <w:rPr>
                <w:rFonts w:hint="default" w:ascii="Times New Roman" w:hAnsi="Times New Roman" w:eastAsia="仿宋_GB2312"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275.5861</w:t>
            </w:r>
          </w:p>
        </w:tc>
      </w:tr>
      <w:tr w14:paraId="2AA298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 w:hRule="atLeast"/>
        </w:trPr>
        <w:tc>
          <w:tcPr>
            <w:tcW w:w="0" w:type="auto"/>
            <w:vAlign w:val="center"/>
          </w:tcPr>
          <w:p w14:paraId="053BC7E2">
            <w:pPr>
              <w:jc w:val="center"/>
              <w:rPr>
                <w:rFonts w:hint="default" w:ascii="Times New Roman" w:hAnsi="Times New Roman" w:eastAsia="仿宋_GB2312" w:cs="Times New Roman"/>
                <w:sz w:val="18"/>
                <w:szCs w:val="18"/>
                <w:lang w:val="en-US" w:eastAsia="zh-CN"/>
              </w:rPr>
            </w:pPr>
            <w:r>
              <w:rPr>
                <w:rFonts w:hint="default" w:ascii="Times New Roman" w:hAnsi="Times New Roman" w:eastAsia="仿宋_GB2312" w:cs="Times New Roman"/>
                <w:sz w:val="18"/>
                <w:szCs w:val="18"/>
                <w:lang w:val="en-US" w:eastAsia="zh-CN"/>
              </w:rPr>
              <w:t>5</w:t>
            </w:r>
          </w:p>
        </w:tc>
        <w:tc>
          <w:tcPr>
            <w:tcW w:w="0" w:type="auto"/>
            <w:shd w:val="clear" w:color="auto" w:fill="auto"/>
            <w:vAlign w:val="center"/>
          </w:tcPr>
          <w:p w14:paraId="0FB112B1">
            <w:pPr>
              <w:jc w:val="center"/>
              <w:rPr>
                <w:rFonts w:hint="eastAsia" w:ascii="Times New Roman" w:hAnsi="Times New Roman" w:eastAsia="仿宋_GB2312" w:cs="Times New Roman"/>
                <w:kern w:val="2"/>
                <w:sz w:val="18"/>
                <w:szCs w:val="18"/>
                <w:lang w:val="en-US" w:eastAsia="zh-CN" w:bidi="ar-SA"/>
              </w:rPr>
            </w:pPr>
            <w:r>
              <w:rPr>
                <w:rFonts w:hint="eastAsia" w:ascii="Times New Roman" w:hAnsi="Times New Roman" w:cs="Times New Roman"/>
                <w:sz w:val="18"/>
                <w:szCs w:val="18"/>
                <w:lang w:eastAsia="zh-CN"/>
              </w:rPr>
              <w:t>喀喇沁旗凯祥家庭农牧场</w:t>
            </w:r>
          </w:p>
        </w:tc>
        <w:tc>
          <w:tcPr>
            <w:tcW w:w="0" w:type="auto"/>
            <w:shd w:val="clear" w:color="auto" w:fill="auto"/>
            <w:vAlign w:val="center"/>
          </w:tcPr>
          <w:p w14:paraId="5D9AA12F">
            <w:pPr>
              <w:keepNext w:val="0"/>
              <w:keepLines w:val="0"/>
              <w:widowControl/>
              <w:suppressLineNumbers w:val="0"/>
              <w:jc w:val="center"/>
              <w:textAlignment w:val="center"/>
              <w:rPr>
                <w:rFonts w:hint="default" w:ascii="Times New Roman" w:hAnsi="Times New Roman" w:eastAsia="仿宋_GB2312" w:cs="Times New Roman"/>
                <w:sz w:val="18"/>
                <w:szCs w:val="18"/>
                <w:lang w:eastAsia="zh-CN"/>
              </w:rPr>
            </w:pPr>
            <w:r>
              <w:rPr>
                <w:rFonts w:hint="default" w:ascii="Times New Roman" w:hAnsi="Times New Roman" w:eastAsia="仿宋_GB2312" w:cs="Times New Roman"/>
                <w:i w:val="0"/>
                <w:iCs w:val="0"/>
                <w:color w:val="000000"/>
                <w:kern w:val="0"/>
                <w:sz w:val="18"/>
                <w:szCs w:val="18"/>
                <w:u w:val="none"/>
                <w:lang w:val="en-US" w:eastAsia="zh-CN" w:bidi="ar"/>
              </w:rPr>
              <w:t>205.4072</w:t>
            </w:r>
          </w:p>
        </w:tc>
        <w:tc>
          <w:tcPr>
            <w:tcW w:w="0" w:type="auto"/>
            <w:shd w:val="clear" w:color="auto" w:fill="auto"/>
            <w:vAlign w:val="center"/>
          </w:tcPr>
          <w:p w14:paraId="2BAF2533">
            <w:pPr>
              <w:keepNext w:val="0"/>
              <w:keepLines w:val="0"/>
              <w:widowControl/>
              <w:suppressLineNumbers w:val="0"/>
              <w:jc w:val="center"/>
              <w:textAlignment w:val="center"/>
              <w:rPr>
                <w:rFonts w:hint="default" w:ascii="Times New Roman" w:hAnsi="Times New Roman" w:eastAsia="仿宋_GB2312" w:cs="Times New Roman"/>
                <w:sz w:val="18"/>
                <w:szCs w:val="18"/>
                <w:lang w:eastAsia="zh-CN"/>
              </w:rPr>
            </w:pPr>
            <w:r>
              <w:rPr>
                <w:rFonts w:hint="default" w:ascii="Times New Roman" w:hAnsi="Times New Roman" w:eastAsia="仿宋_GB2312" w:cs="Times New Roman"/>
                <w:i w:val="0"/>
                <w:iCs w:val="0"/>
                <w:color w:val="000000"/>
                <w:kern w:val="0"/>
                <w:sz w:val="18"/>
                <w:szCs w:val="18"/>
                <w:u w:val="none"/>
                <w:lang w:val="en-US" w:eastAsia="zh-CN" w:bidi="ar"/>
              </w:rPr>
              <w:t>100</w:t>
            </w:r>
          </w:p>
        </w:tc>
        <w:tc>
          <w:tcPr>
            <w:tcW w:w="1034" w:type="dxa"/>
            <w:shd w:val="clear" w:color="auto" w:fill="auto"/>
            <w:vAlign w:val="center"/>
          </w:tcPr>
          <w:p w14:paraId="73D55D77">
            <w:pPr>
              <w:keepNext w:val="0"/>
              <w:keepLines w:val="0"/>
              <w:widowControl/>
              <w:suppressLineNumbers w:val="0"/>
              <w:jc w:val="center"/>
              <w:textAlignment w:val="center"/>
              <w:rPr>
                <w:rFonts w:hint="default" w:ascii="Times New Roman" w:hAnsi="Times New Roman" w:eastAsia="仿宋_GB2312" w:cs="Times New Roman"/>
                <w:sz w:val="18"/>
                <w:szCs w:val="18"/>
                <w:lang w:eastAsia="zh-CN"/>
              </w:rPr>
            </w:pPr>
            <w:r>
              <w:rPr>
                <w:rFonts w:hint="default" w:ascii="Times New Roman" w:hAnsi="Times New Roman" w:eastAsia="仿宋_GB2312" w:cs="Times New Roman"/>
                <w:i w:val="0"/>
                <w:iCs w:val="0"/>
                <w:color w:val="000000"/>
                <w:kern w:val="0"/>
                <w:sz w:val="18"/>
                <w:szCs w:val="18"/>
                <w:u w:val="none"/>
                <w:lang w:val="en-US" w:eastAsia="zh-CN" w:bidi="ar"/>
              </w:rPr>
              <w:t>105.4072</w:t>
            </w:r>
          </w:p>
        </w:tc>
        <w:tc>
          <w:tcPr>
            <w:tcW w:w="1881" w:type="dxa"/>
            <w:shd w:val="clear" w:color="auto" w:fill="auto"/>
            <w:vAlign w:val="center"/>
          </w:tcPr>
          <w:p w14:paraId="3980E8F6">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p>
        </w:tc>
        <w:tc>
          <w:tcPr>
            <w:tcW w:w="0" w:type="auto"/>
            <w:vAlign w:val="center"/>
          </w:tcPr>
          <w:p w14:paraId="08CEDA45">
            <w:pPr>
              <w:jc w:val="center"/>
              <w:rPr>
                <w:rFonts w:hint="default" w:ascii="Times New Roman" w:hAnsi="Times New Roman" w:eastAsia="仿宋_GB2312" w:cs="Times New Roman"/>
                <w:b w:val="0"/>
                <w:bCs w:val="0"/>
                <w:sz w:val="18"/>
                <w:szCs w:val="18"/>
                <w:lang w:val="en-US" w:eastAsia="zh-CN"/>
              </w:rPr>
            </w:pPr>
          </w:p>
        </w:tc>
        <w:tc>
          <w:tcPr>
            <w:tcW w:w="0" w:type="auto"/>
            <w:vAlign w:val="center"/>
          </w:tcPr>
          <w:p w14:paraId="7C06A303">
            <w:pPr>
              <w:jc w:val="center"/>
              <w:rPr>
                <w:rFonts w:hint="default" w:ascii="Times New Roman" w:hAnsi="Times New Roman" w:eastAsia="仿宋_GB2312" w:cs="Times New Roman"/>
                <w:b w:val="0"/>
                <w:bCs w:val="0"/>
                <w:sz w:val="18"/>
                <w:szCs w:val="18"/>
                <w:lang w:val="en-US" w:eastAsia="zh-CN"/>
              </w:rPr>
            </w:pPr>
          </w:p>
        </w:tc>
        <w:tc>
          <w:tcPr>
            <w:tcW w:w="0" w:type="auto"/>
            <w:vAlign w:val="center"/>
          </w:tcPr>
          <w:p w14:paraId="601A1AAD">
            <w:pPr>
              <w:jc w:val="center"/>
              <w:rPr>
                <w:rFonts w:hint="default" w:ascii="Times New Roman" w:hAnsi="Times New Roman" w:eastAsia="仿宋_GB2312" w:cs="Times New Roman"/>
                <w:b w:val="0"/>
                <w:bCs w:val="0"/>
                <w:sz w:val="18"/>
                <w:szCs w:val="18"/>
                <w:lang w:val="en-US" w:eastAsia="zh-CN"/>
              </w:rPr>
            </w:pPr>
          </w:p>
        </w:tc>
        <w:tc>
          <w:tcPr>
            <w:tcW w:w="0" w:type="auto"/>
            <w:vAlign w:val="center"/>
          </w:tcPr>
          <w:p w14:paraId="5D783570">
            <w:pPr>
              <w:jc w:val="center"/>
              <w:rPr>
                <w:rFonts w:hint="default" w:ascii="Times New Roman" w:hAnsi="Times New Roman" w:eastAsia="仿宋_GB2312" w:cs="Times New Roman"/>
                <w:b w:val="0"/>
                <w:bCs w:val="0"/>
                <w:sz w:val="18"/>
                <w:szCs w:val="18"/>
                <w:lang w:val="en-US" w:eastAsia="zh-CN"/>
              </w:rPr>
            </w:pPr>
          </w:p>
        </w:tc>
        <w:tc>
          <w:tcPr>
            <w:tcW w:w="0" w:type="auto"/>
            <w:vAlign w:val="center"/>
          </w:tcPr>
          <w:p w14:paraId="7F7EA3E8">
            <w:pPr>
              <w:jc w:val="center"/>
              <w:rPr>
                <w:rFonts w:hint="default" w:ascii="Times New Roman" w:hAnsi="Times New Roman" w:eastAsia="仿宋_GB2312" w:cs="Times New Roman"/>
                <w:b w:val="0"/>
                <w:bCs w:val="0"/>
                <w:sz w:val="18"/>
                <w:szCs w:val="18"/>
                <w:lang w:val="en-US" w:eastAsia="zh-CN"/>
              </w:rPr>
            </w:pPr>
          </w:p>
        </w:tc>
        <w:tc>
          <w:tcPr>
            <w:tcW w:w="0" w:type="auto"/>
            <w:vAlign w:val="center"/>
          </w:tcPr>
          <w:p w14:paraId="3EDEE71D">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1540</w:t>
            </w:r>
          </w:p>
        </w:tc>
        <w:tc>
          <w:tcPr>
            <w:tcW w:w="0" w:type="auto"/>
            <w:vAlign w:val="center"/>
          </w:tcPr>
          <w:p w14:paraId="01AE7FCF">
            <w:pPr>
              <w:keepNext w:val="0"/>
              <w:keepLines w:val="0"/>
              <w:widowControl/>
              <w:suppressLineNumbers w:val="0"/>
              <w:jc w:val="center"/>
              <w:textAlignment w:val="center"/>
              <w:rPr>
                <w:rFonts w:hint="default" w:ascii="Times New Roman" w:hAnsi="Times New Roman" w:eastAsia="仿宋_GB2312" w:cs="Times New Roman"/>
                <w:b w:val="0"/>
                <w:bCs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205.4072</w:t>
            </w:r>
          </w:p>
        </w:tc>
        <w:tc>
          <w:tcPr>
            <w:tcW w:w="0" w:type="auto"/>
            <w:vAlign w:val="center"/>
          </w:tcPr>
          <w:p w14:paraId="7FE46C1C">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100</w:t>
            </w:r>
          </w:p>
        </w:tc>
        <w:tc>
          <w:tcPr>
            <w:tcW w:w="0" w:type="auto"/>
            <w:vAlign w:val="center"/>
          </w:tcPr>
          <w:p w14:paraId="409BE3AA">
            <w:pPr>
              <w:keepNext w:val="0"/>
              <w:keepLines w:val="0"/>
              <w:widowControl/>
              <w:suppressLineNumbers w:val="0"/>
              <w:jc w:val="center"/>
              <w:textAlignment w:val="center"/>
              <w:rPr>
                <w:rFonts w:hint="default" w:ascii="Times New Roman" w:hAnsi="Times New Roman" w:eastAsia="仿宋_GB2312" w:cs="Times New Roman"/>
                <w:b w:val="0"/>
                <w:bCs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105.4072</w:t>
            </w:r>
          </w:p>
        </w:tc>
      </w:tr>
      <w:tr w14:paraId="0A6838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3" w:hRule="atLeast"/>
        </w:trPr>
        <w:tc>
          <w:tcPr>
            <w:tcW w:w="0" w:type="auto"/>
            <w:vAlign w:val="center"/>
          </w:tcPr>
          <w:p w14:paraId="39D1DDA3">
            <w:pPr>
              <w:jc w:val="center"/>
              <w:rPr>
                <w:rFonts w:hint="default" w:ascii="Times New Roman" w:hAnsi="Times New Roman" w:eastAsia="仿宋_GB2312" w:cs="Times New Roman"/>
                <w:sz w:val="18"/>
                <w:szCs w:val="18"/>
                <w:lang w:val="en-US" w:eastAsia="zh-CN"/>
              </w:rPr>
            </w:pPr>
            <w:r>
              <w:rPr>
                <w:rFonts w:hint="default" w:ascii="Times New Roman" w:hAnsi="Times New Roman" w:eastAsia="仿宋_GB2312" w:cs="Times New Roman"/>
                <w:sz w:val="18"/>
                <w:szCs w:val="18"/>
                <w:lang w:val="en-US" w:eastAsia="zh-CN"/>
              </w:rPr>
              <w:t>6</w:t>
            </w:r>
          </w:p>
        </w:tc>
        <w:tc>
          <w:tcPr>
            <w:tcW w:w="0" w:type="auto"/>
            <w:shd w:val="clear" w:color="auto" w:fill="auto"/>
            <w:vAlign w:val="center"/>
          </w:tcPr>
          <w:p w14:paraId="36AACDA5">
            <w:pPr>
              <w:jc w:val="center"/>
              <w:rPr>
                <w:rFonts w:hint="default" w:ascii="Times New Roman" w:hAnsi="Times New Roman" w:eastAsia="仿宋_GB2312" w:cs="Times New Roman"/>
                <w:kern w:val="2"/>
                <w:sz w:val="18"/>
                <w:szCs w:val="18"/>
                <w:lang w:val="en-US" w:eastAsia="zh-CN" w:bidi="ar-SA"/>
              </w:rPr>
            </w:pPr>
            <w:r>
              <w:rPr>
                <w:rFonts w:hint="default" w:ascii="Times New Roman" w:hAnsi="Times New Roman" w:eastAsia="仿宋_GB2312" w:cs="Times New Roman"/>
                <w:sz w:val="18"/>
                <w:szCs w:val="18"/>
              </w:rPr>
              <w:t>喀喇沁旗治国养殖场</w:t>
            </w:r>
          </w:p>
        </w:tc>
        <w:tc>
          <w:tcPr>
            <w:tcW w:w="1000" w:type="dxa"/>
            <w:shd w:val="clear" w:color="auto" w:fill="auto"/>
            <w:vAlign w:val="center"/>
          </w:tcPr>
          <w:p w14:paraId="4B6A0C5A">
            <w:pPr>
              <w:keepNext w:val="0"/>
              <w:keepLines w:val="0"/>
              <w:widowControl/>
              <w:suppressLineNumbers w:val="0"/>
              <w:jc w:val="center"/>
              <w:textAlignment w:val="center"/>
              <w:rPr>
                <w:rFonts w:hint="default" w:ascii="Times New Roman" w:hAnsi="Times New Roman" w:eastAsia="仿宋_GB2312"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198.0921</w:t>
            </w:r>
          </w:p>
        </w:tc>
        <w:tc>
          <w:tcPr>
            <w:tcW w:w="0" w:type="auto"/>
            <w:shd w:val="clear" w:color="auto" w:fill="auto"/>
            <w:vAlign w:val="center"/>
          </w:tcPr>
          <w:p w14:paraId="14455C6C">
            <w:pPr>
              <w:jc w:val="center"/>
              <w:rPr>
                <w:rFonts w:hint="default" w:ascii="Times New Roman" w:hAnsi="Times New Roman" w:eastAsia="仿宋_GB2312" w:cs="Times New Roman"/>
                <w:sz w:val="18"/>
                <w:szCs w:val="18"/>
                <w:lang w:val="en-US" w:eastAsia="zh-CN"/>
              </w:rPr>
            </w:pPr>
            <w:r>
              <w:rPr>
                <w:rFonts w:hint="eastAsia" w:ascii="Times New Roman" w:hAnsi="Times New Roman" w:cs="Times New Roman"/>
                <w:sz w:val="18"/>
                <w:szCs w:val="18"/>
                <w:lang w:val="en-US" w:eastAsia="zh-CN"/>
              </w:rPr>
              <w:t>97.5</w:t>
            </w:r>
          </w:p>
        </w:tc>
        <w:tc>
          <w:tcPr>
            <w:tcW w:w="1034" w:type="dxa"/>
            <w:shd w:val="clear" w:color="auto" w:fill="auto"/>
            <w:vAlign w:val="center"/>
          </w:tcPr>
          <w:p w14:paraId="6CD867B1">
            <w:pPr>
              <w:keepNext w:val="0"/>
              <w:keepLines w:val="0"/>
              <w:widowControl/>
              <w:suppressLineNumbers w:val="0"/>
              <w:jc w:val="center"/>
              <w:textAlignment w:val="center"/>
              <w:rPr>
                <w:rFonts w:hint="default" w:ascii="Times New Roman" w:hAnsi="Times New Roman" w:eastAsia="仿宋_GB2312"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100.5921</w:t>
            </w:r>
          </w:p>
        </w:tc>
        <w:tc>
          <w:tcPr>
            <w:tcW w:w="1881" w:type="dxa"/>
            <w:shd w:val="clear" w:color="auto" w:fill="auto"/>
            <w:vAlign w:val="center"/>
          </w:tcPr>
          <w:p w14:paraId="1E513197">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p>
        </w:tc>
        <w:tc>
          <w:tcPr>
            <w:tcW w:w="0" w:type="auto"/>
            <w:vAlign w:val="center"/>
          </w:tcPr>
          <w:p w14:paraId="500034E7">
            <w:pPr>
              <w:jc w:val="center"/>
              <w:rPr>
                <w:rFonts w:hint="default" w:ascii="Times New Roman" w:hAnsi="Times New Roman" w:eastAsia="仿宋_GB2312" w:cs="Times New Roman"/>
                <w:b w:val="0"/>
                <w:bCs w:val="0"/>
                <w:sz w:val="18"/>
                <w:szCs w:val="18"/>
                <w:lang w:val="en-US" w:eastAsia="zh-CN"/>
              </w:rPr>
            </w:pPr>
          </w:p>
        </w:tc>
        <w:tc>
          <w:tcPr>
            <w:tcW w:w="0" w:type="auto"/>
            <w:vAlign w:val="center"/>
          </w:tcPr>
          <w:p w14:paraId="73804768">
            <w:pPr>
              <w:jc w:val="center"/>
              <w:rPr>
                <w:rFonts w:hint="default" w:ascii="Times New Roman" w:hAnsi="Times New Roman" w:eastAsia="仿宋_GB2312" w:cs="Times New Roman"/>
                <w:b w:val="0"/>
                <w:bCs w:val="0"/>
                <w:sz w:val="18"/>
                <w:szCs w:val="18"/>
                <w:lang w:val="en-US" w:eastAsia="zh-CN"/>
              </w:rPr>
            </w:pPr>
          </w:p>
        </w:tc>
        <w:tc>
          <w:tcPr>
            <w:tcW w:w="0" w:type="auto"/>
            <w:vAlign w:val="center"/>
          </w:tcPr>
          <w:p w14:paraId="7E66DEA5">
            <w:pPr>
              <w:jc w:val="center"/>
              <w:rPr>
                <w:rFonts w:hint="default" w:ascii="Times New Roman" w:hAnsi="Times New Roman" w:eastAsia="仿宋_GB2312" w:cs="Times New Roman"/>
                <w:b w:val="0"/>
                <w:bCs w:val="0"/>
                <w:sz w:val="18"/>
                <w:szCs w:val="18"/>
                <w:lang w:val="en-US" w:eastAsia="zh-CN"/>
              </w:rPr>
            </w:pPr>
          </w:p>
        </w:tc>
        <w:tc>
          <w:tcPr>
            <w:tcW w:w="0" w:type="auto"/>
            <w:vAlign w:val="center"/>
          </w:tcPr>
          <w:p w14:paraId="2A3647FE">
            <w:pPr>
              <w:jc w:val="center"/>
              <w:rPr>
                <w:rFonts w:hint="default" w:ascii="Times New Roman" w:hAnsi="Times New Roman" w:eastAsia="仿宋_GB2312" w:cs="Times New Roman"/>
                <w:b w:val="0"/>
                <w:bCs w:val="0"/>
                <w:sz w:val="18"/>
                <w:szCs w:val="18"/>
                <w:lang w:val="en-US" w:eastAsia="zh-CN"/>
              </w:rPr>
            </w:pPr>
          </w:p>
        </w:tc>
        <w:tc>
          <w:tcPr>
            <w:tcW w:w="0" w:type="auto"/>
            <w:vAlign w:val="center"/>
          </w:tcPr>
          <w:p w14:paraId="41262D07">
            <w:pPr>
              <w:jc w:val="center"/>
              <w:rPr>
                <w:rFonts w:hint="default" w:ascii="Times New Roman" w:hAnsi="Times New Roman" w:eastAsia="仿宋_GB2312" w:cs="Times New Roman"/>
                <w:b w:val="0"/>
                <w:bCs w:val="0"/>
                <w:sz w:val="18"/>
                <w:szCs w:val="18"/>
                <w:lang w:val="en-US" w:eastAsia="zh-CN"/>
              </w:rPr>
            </w:pPr>
          </w:p>
        </w:tc>
        <w:tc>
          <w:tcPr>
            <w:tcW w:w="0" w:type="auto"/>
            <w:vAlign w:val="center"/>
          </w:tcPr>
          <w:p w14:paraId="55533C50">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1500</w:t>
            </w:r>
          </w:p>
        </w:tc>
        <w:tc>
          <w:tcPr>
            <w:tcW w:w="0" w:type="auto"/>
            <w:shd w:val="clear" w:color="auto" w:fill="auto"/>
            <w:vAlign w:val="center"/>
          </w:tcPr>
          <w:p w14:paraId="72179AB7">
            <w:pPr>
              <w:keepNext w:val="0"/>
              <w:keepLines w:val="0"/>
              <w:widowControl/>
              <w:suppressLineNumbers w:val="0"/>
              <w:jc w:val="center"/>
              <w:textAlignment w:val="center"/>
              <w:rPr>
                <w:rFonts w:hint="default" w:ascii="Times New Roman" w:hAnsi="Times New Roman" w:eastAsia="仿宋_GB2312" w:cs="Times New Roman"/>
                <w:kern w:val="2"/>
                <w:sz w:val="18"/>
                <w:szCs w:val="18"/>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198.0921</w:t>
            </w:r>
          </w:p>
        </w:tc>
        <w:tc>
          <w:tcPr>
            <w:tcW w:w="0" w:type="auto"/>
            <w:shd w:val="clear" w:color="auto" w:fill="auto"/>
            <w:vAlign w:val="center"/>
          </w:tcPr>
          <w:p w14:paraId="3A080837">
            <w:pPr>
              <w:jc w:val="center"/>
              <w:rPr>
                <w:rFonts w:hint="default" w:ascii="Times New Roman" w:hAnsi="Times New Roman" w:eastAsia="仿宋_GB2312" w:cs="Times New Roman"/>
                <w:kern w:val="2"/>
                <w:sz w:val="18"/>
                <w:szCs w:val="18"/>
                <w:lang w:val="en-US" w:eastAsia="zh-CN" w:bidi="ar-SA"/>
              </w:rPr>
            </w:pPr>
            <w:r>
              <w:rPr>
                <w:rFonts w:hint="eastAsia" w:ascii="Times New Roman" w:hAnsi="Times New Roman" w:cs="Times New Roman"/>
                <w:sz w:val="18"/>
                <w:szCs w:val="18"/>
                <w:lang w:val="en-US" w:eastAsia="zh-CN"/>
              </w:rPr>
              <w:t>97.5</w:t>
            </w:r>
          </w:p>
        </w:tc>
        <w:tc>
          <w:tcPr>
            <w:tcW w:w="0" w:type="auto"/>
            <w:shd w:val="clear" w:color="auto" w:fill="auto"/>
            <w:vAlign w:val="center"/>
          </w:tcPr>
          <w:p w14:paraId="5C0C9C3B">
            <w:pPr>
              <w:keepNext w:val="0"/>
              <w:keepLines w:val="0"/>
              <w:widowControl/>
              <w:suppressLineNumbers w:val="0"/>
              <w:jc w:val="center"/>
              <w:textAlignment w:val="center"/>
              <w:rPr>
                <w:rFonts w:hint="default" w:ascii="Times New Roman" w:hAnsi="Times New Roman" w:eastAsia="仿宋_GB2312" w:cs="Times New Roman"/>
                <w:kern w:val="2"/>
                <w:sz w:val="18"/>
                <w:szCs w:val="18"/>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100.5921</w:t>
            </w:r>
          </w:p>
        </w:tc>
      </w:tr>
      <w:tr w14:paraId="32F7E4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6" w:hRule="atLeast"/>
        </w:trPr>
        <w:tc>
          <w:tcPr>
            <w:tcW w:w="0" w:type="auto"/>
            <w:vMerge w:val="restart"/>
            <w:vAlign w:val="center"/>
          </w:tcPr>
          <w:p w14:paraId="35FF2E5A">
            <w:pPr>
              <w:jc w:val="center"/>
              <w:rPr>
                <w:rFonts w:hint="default" w:ascii="Times New Roman" w:hAnsi="Times New Roman" w:eastAsia="仿宋_GB2312" w:cs="Times New Roman"/>
                <w:sz w:val="18"/>
                <w:szCs w:val="18"/>
                <w:lang w:val="en-US" w:eastAsia="zh-CN"/>
              </w:rPr>
            </w:pPr>
            <w:r>
              <w:rPr>
                <w:rFonts w:hint="default" w:ascii="Times New Roman" w:hAnsi="Times New Roman" w:eastAsia="仿宋_GB2312" w:cs="Times New Roman"/>
                <w:sz w:val="18"/>
                <w:szCs w:val="18"/>
                <w:lang w:val="en-US" w:eastAsia="zh-CN"/>
              </w:rPr>
              <w:t>7</w:t>
            </w:r>
          </w:p>
        </w:tc>
        <w:tc>
          <w:tcPr>
            <w:tcW w:w="0" w:type="auto"/>
            <w:vMerge w:val="restart"/>
            <w:shd w:val="clear" w:color="auto" w:fill="auto"/>
            <w:vAlign w:val="center"/>
          </w:tcPr>
          <w:p w14:paraId="59094E04">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kern w:val="2"/>
                <w:sz w:val="18"/>
                <w:szCs w:val="18"/>
                <w:vertAlign w:val="baseline"/>
                <w:lang w:val="en-US" w:eastAsia="zh-CN" w:bidi="ar-SA"/>
              </w:rPr>
            </w:pPr>
            <w:r>
              <w:rPr>
                <w:rFonts w:hint="default" w:ascii="Times New Roman" w:hAnsi="Times New Roman" w:eastAsia="仿宋_GB2312" w:cs="Times New Roman"/>
                <w:sz w:val="18"/>
                <w:szCs w:val="18"/>
                <w:vertAlign w:val="baseline"/>
                <w:lang w:eastAsia="zh-CN"/>
              </w:rPr>
              <w:t>喀喇沁旗永恒养殖专业合作社</w:t>
            </w:r>
          </w:p>
        </w:tc>
        <w:tc>
          <w:tcPr>
            <w:tcW w:w="0" w:type="auto"/>
            <w:vMerge w:val="restart"/>
            <w:shd w:val="clear" w:color="auto" w:fill="auto"/>
            <w:vAlign w:val="center"/>
          </w:tcPr>
          <w:p w14:paraId="38E57508">
            <w:pPr>
              <w:keepNext w:val="0"/>
              <w:keepLines w:val="0"/>
              <w:widowControl/>
              <w:suppressLineNumbers w:val="0"/>
              <w:jc w:val="center"/>
              <w:textAlignment w:val="center"/>
              <w:rPr>
                <w:rFonts w:hint="default" w:ascii="Times New Roman" w:hAnsi="Times New Roman" w:eastAsia="仿宋_GB2312" w:cs="Times New Roman"/>
                <w:sz w:val="18"/>
                <w:szCs w:val="18"/>
                <w:vertAlign w:val="baseline"/>
                <w:lang w:eastAsia="zh-CN"/>
              </w:rPr>
            </w:pPr>
            <w:r>
              <w:rPr>
                <w:rFonts w:hint="default" w:ascii="Times New Roman" w:hAnsi="Times New Roman" w:eastAsia="宋体" w:cs="Times New Roman"/>
                <w:i w:val="0"/>
                <w:iCs w:val="0"/>
                <w:color w:val="000000"/>
                <w:kern w:val="0"/>
                <w:sz w:val="18"/>
                <w:szCs w:val="18"/>
                <w:u w:val="none"/>
                <w:lang w:val="en-US" w:eastAsia="zh-CN" w:bidi="ar"/>
              </w:rPr>
              <w:t>22.2</w:t>
            </w:r>
          </w:p>
        </w:tc>
        <w:tc>
          <w:tcPr>
            <w:tcW w:w="0" w:type="auto"/>
            <w:vMerge w:val="restart"/>
            <w:shd w:val="clear" w:color="auto" w:fill="auto"/>
            <w:vAlign w:val="center"/>
          </w:tcPr>
          <w:p w14:paraId="656BDD04">
            <w:pPr>
              <w:keepNext w:val="0"/>
              <w:keepLines w:val="0"/>
              <w:widowControl/>
              <w:suppressLineNumbers w:val="0"/>
              <w:jc w:val="center"/>
              <w:textAlignment w:val="center"/>
              <w:rPr>
                <w:rFonts w:hint="default" w:ascii="Times New Roman" w:hAnsi="Times New Roman" w:eastAsia="仿宋_GB2312" w:cs="Times New Roman"/>
                <w:sz w:val="18"/>
                <w:szCs w:val="18"/>
                <w:vertAlign w:val="baseline"/>
                <w:lang w:eastAsia="zh-CN"/>
              </w:rPr>
            </w:pPr>
            <w:r>
              <w:rPr>
                <w:rFonts w:hint="default" w:ascii="Times New Roman" w:hAnsi="Times New Roman" w:eastAsia="宋体" w:cs="Times New Roman"/>
                <w:i w:val="0"/>
                <w:iCs w:val="0"/>
                <w:color w:val="000000"/>
                <w:kern w:val="0"/>
                <w:sz w:val="18"/>
                <w:szCs w:val="18"/>
                <w:u w:val="none"/>
                <w:lang w:val="en-US" w:eastAsia="zh-CN" w:bidi="ar"/>
              </w:rPr>
              <w:t>9.9504</w:t>
            </w:r>
          </w:p>
        </w:tc>
        <w:tc>
          <w:tcPr>
            <w:tcW w:w="1034" w:type="dxa"/>
            <w:vMerge w:val="restart"/>
            <w:shd w:val="clear" w:color="auto" w:fill="auto"/>
            <w:vAlign w:val="center"/>
          </w:tcPr>
          <w:p w14:paraId="2CE26FA0">
            <w:pPr>
              <w:keepNext w:val="0"/>
              <w:keepLines w:val="0"/>
              <w:widowControl/>
              <w:suppressLineNumbers w:val="0"/>
              <w:jc w:val="center"/>
              <w:textAlignment w:val="center"/>
              <w:rPr>
                <w:rFonts w:hint="default" w:ascii="Times New Roman" w:hAnsi="Times New Roman" w:eastAsia="仿宋_GB2312" w:cs="Times New Roman"/>
                <w:sz w:val="18"/>
                <w:szCs w:val="18"/>
                <w:vertAlign w:val="baseline"/>
                <w:lang w:eastAsia="zh-CN"/>
              </w:rPr>
            </w:pPr>
            <w:r>
              <w:rPr>
                <w:rFonts w:hint="default" w:ascii="Times New Roman" w:hAnsi="Times New Roman" w:eastAsia="宋体" w:cs="Times New Roman"/>
                <w:i w:val="0"/>
                <w:iCs w:val="0"/>
                <w:color w:val="000000"/>
                <w:kern w:val="0"/>
                <w:sz w:val="18"/>
                <w:szCs w:val="18"/>
                <w:u w:val="none"/>
                <w:lang w:val="en-US" w:eastAsia="zh-CN" w:bidi="ar"/>
              </w:rPr>
              <w:t>12.2496</w:t>
            </w:r>
          </w:p>
        </w:tc>
        <w:tc>
          <w:tcPr>
            <w:tcW w:w="1881" w:type="dxa"/>
            <w:shd w:val="clear" w:color="auto" w:fill="auto"/>
            <w:vAlign w:val="center"/>
          </w:tcPr>
          <w:p w14:paraId="21F718C1">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kern w:val="2"/>
                <w:sz w:val="18"/>
                <w:szCs w:val="18"/>
                <w:vertAlign w:val="baseline"/>
                <w:lang w:val="en-US" w:eastAsia="zh-CN" w:bidi="ar-SA"/>
              </w:rPr>
            </w:pPr>
            <w:r>
              <w:rPr>
                <w:rFonts w:hint="default" w:ascii="Times New Roman" w:hAnsi="Times New Roman" w:eastAsia="仿宋_GB2312" w:cs="Times New Roman"/>
                <w:sz w:val="18"/>
                <w:szCs w:val="18"/>
                <w:vertAlign w:val="baseline"/>
                <w:lang w:eastAsia="zh-CN"/>
              </w:rPr>
              <w:t>秸秆打捆机</w:t>
            </w:r>
            <w:r>
              <w:rPr>
                <w:rFonts w:hint="eastAsia" w:ascii="Times New Roman" w:hAnsi="Times New Roman" w:cs="Times New Roman"/>
                <w:sz w:val="18"/>
                <w:szCs w:val="18"/>
                <w:vertAlign w:val="baseline"/>
                <w:lang w:val="en-US" w:eastAsia="zh-CN"/>
              </w:rPr>
              <w:t>C型</w:t>
            </w:r>
          </w:p>
        </w:tc>
        <w:tc>
          <w:tcPr>
            <w:tcW w:w="0" w:type="auto"/>
            <w:vAlign w:val="center"/>
          </w:tcPr>
          <w:p w14:paraId="2E3B0FC7">
            <w:pPr>
              <w:jc w:val="center"/>
              <w:rPr>
                <w:rFonts w:hint="default" w:ascii="Times New Roman" w:hAnsi="Times New Roman" w:eastAsia="仿宋_GB2312" w:cs="Times New Roman"/>
                <w:b w:val="0"/>
                <w:bCs w:val="0"/>
                <w:sz w:val="18"/>
                <w:szCs w:val="18"/>
                <w:lang w:val="en-US" w:eastAsia="zh-CN"/>
              </w:rPr>
            </w:pPr>
            <w:r>
              <w:rPr>
                <w:rFonts w:hint="default" w:ascii="Times New Roman" w:hAnsi="Times New Roman" w:eastAsia="仿宋_GB2312" w:cs="Times New Roman"/>
                <w:b w:val="0"/>
                <w:bCs w:val="0"/>
                <w:sz w:val="18"/>
                <w:szCs w:val="18"/>
                <w:lang w:val="en-US" w:eastAsia="zh-CN"/>
              </w:rPr>
              <w:t>1</w:t>
            </w:r>
          </w:p>
        </w:tc>
        <w:tc>
          <w:tcPr>
            <w:tcW w:w="0" w:type="auto"/>
            <w:vAlign w:val="center"/>
          </w:tcPr>
          <w:p w14:paraId="50CC9FED">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17</w:t>
            </w:r>
          </w:p>
        </w:tc>
        <w:tc>
          <w:tcPr>
            <w:tcW w:w="0" w:type="auto"/>
            <w:shd w:val="clear" w:color="auto" w:fill="auto"/>
            <w:vAlign w:val="center"/>
          </w:tcPr>
          <w:p w14:paraId="2676533D">
            <w:pPr>
              <w:jc w:val="center"/>
              <w:rPr>
                <w:rFonts w:hint="default" w:ascii="Times New Roman" w:hAnsi="Times New Roman" w:eastAsia="仿宋_GB2312" w:cs="Times New Roman"/>
                <w:b w:val="0"/>
                <w:bCs w:val="0"/>
                <w:kern w:val="2"/>
                <w:sz w:val="18"/>
                <w:szCs w:val="18"/>
                <w:lang w:val="en-US" w:eastAsia="zh-CN" w:bidi="ar-SA"/>
              </w:rPr>
            </w:pPr>
            <w:r>
              <w:rPr>
                <w:rFonts w:hint="eastAsia" w:ascii="Times New Roman" w:hAnsi="Times New Roman" w:cs="Times New Roman"/>
                <w:b w:val="0"/>
                <w:bCs w:val="0"/>
                <w:sz w:val="18"/>
                <w:szCs w:val="18"/>
                <w:lang w:val="en-US" w:eastAsia="zh-CN"/>
              </w:rPr>
              <w:t>17</w:t>
            </w:r>
          </w:p>
        </w:tc>
        <w:tc>
          <w:tcPr>
            <w:tcW w:w="0" w:type="auto"/>
            <w:vAlign w:val="center"/>
          </w:tcPr>
          <w:p w14:paraId="62E80BBB">
            <w:pPr>
              <w:keepNext w:val="0"/>
              <w:keepLines w:val="0"/>
              <w:widowControl/>
              <w:suppressLineNumbers w:val="0"/>
              <w:jc w:val="center"/>
              <w:textAlignment w:val="center"/>
              <w:rPr>
                <w:rFonts w:hint="default" w:ascii="Times New Roman" w:hAnsi="Times New Roman" w:eastAsia="仿宋_GB2312" w:cs="Times New Roman"/>
                <w:b w:val="0"/>
                <w:bCs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7.6197 </w:t>
            </w:r>
          </w:p>
        </w:tc>
        <w:tc>
          <w:tcPr>
            <w:tcW w:w="0" w:type="auto"/>
            <w:vAlign w:val="center"/>
          </w:tcPr>
          <w:p w14:paraId="6CE25412">
            <w:pPr>
              <w:keepNext w:val="0"/>
              <w:keepLines w:val="0"/>
              <w:widowControl/>
              <w:suppressLineNumbers w:val="0"/>
              <w:jc w:val="center"/>
              <w:textAlignment w:val="center"/>
              <w:rPr>
                <w:rFonts w:hint="default" w:ascii="Times New Roman" w:hAnsi="Times New Roman" w:eastAsia="仿宋_GB2312" w:cs="Times New Roman"/>
                <w:b w:val="0"/>
                <w:bCs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9.3803</w:t>
            </w:r>
          </w:p>
        </w:tc>
        <w:tc>
          <w:tcPr>
            <w:tcW w:w="0" w:type="auto"/>
            <w:vMerge w:val="restart"/>
            <w:vAlign w:val="center"/>
          </w:tcPr>
          <w:p w14:paraId="4C6851C3">
            <w:pPr>
              <w:jc w:val="center"/>
              <w:rPr>
                <w:rFonts w:hint="default" w:ascii="Times New Roman" w:hAnsi="Times New Roman" w:eastAsia="仿宋_GB2312" w:cs="Times New Roman"/>
                <w:b w:val="0"/>
                <w:bCs w:val="0"/>
                <w:sz w:val="18"/>
                <w:szCs w:val="18"/>
              </w:rPr>
            </w:pPr>
          </w:p>
        </w:tc>
        <w:tc>
          <w:tcPr>
            <w:tcW w:w="0" w:type="auto"/>
            <w:vMerge w:val="restart"/>
            <w:vAlign w:val="center"/>
          </w:tcPr>
          <w:p w14:paraId="1DDB69E9">
            <w:pPr>
              <w:jc w:val="center"/>
              <w:rPr>
                <w:rFonts w:hint="default" w:ascii="Times New Roman" w:hAnsi="Times New Roman" w:eastAsia="仿宋_GB2312" w:cs="Times New Roman"/>
                <w:b w:val="0"/>
                <w:bCs w:val="0"/>
                <w:sz w:val="18"/>
                <w:szCs w:val="18"/>
              </w:rPr>
            </w:pPr>
          </w:p>
        </w:tc>
        <w:tc>
          <w:tcPr>
            <w:tcW w:w="0" w:type="auto"/>
            <w:vMerge w:val="restart"/>
            <w:vAlign w:val="center"/>
          </w:tcPr>
          <w:p w14:paraId="22CF3EC3">
            <w:pPr>
              <w:jc w:val="center"/>
              <w:rPr>
                <w:rFonts w:hint="default" w:ascii="Times New Roman" w:hAnsi="Times New Roman" w:eastAsia="仿宋_GB2312" w:cs="Times New Roman"/>
                <w:b w:val="0"/>
                <w:bCs w:val="0"/>
                <w:sz w:val="18"/>
                <w:szCs w:val="18"/>
              </w:rPr>
            </w:pPr>
          </w:p>
        </w:tc>
        <w:tc>
          <w:tcPr>
            <w:tcW w:w="0" w:type="auto"/>
            <w:vMerge w:val="restart"/>
            <w:vAlign w:val="center"/>
          </w:tcPr>
          <w:p w14:paraId="0107AE5D">
            <w:pPr>
              <w:jc w:val="center"/>
              <w:rPr>
                <w:rFonts w:hint="default" w:ascii="Times New Roman" w:hAnsi="Times New Roman" w:eastAsia="仿宋_GB2312" w:cs="Times New Roman"/>
                <w:b w:val="0"/>
                <w:bCs w:val="0"/>
                <w:sz w:val="18"/>
                <w:szCs w:val="18"/>
              </w:rPr>
            </w:pPr>
          </w:p>
        </w:tc>
      </w:tr>
      <w:tr w14:paraId="2387EC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7" w:hRule="atLeast"/>
        </w:trPr>
        <w:tc>
          <w:tcPr>
            <w:tcW w:w="0" w:type="auto"/>
            <w:vMerge w:val="continue"/>
            <w:vAlign w:val="center"/>
          </w:tcPr>
          <w:p w14:paraId="19B53F12">
            <w:pPr>
              <w:jc w:val="center"/>
              <w:rPr>
                <w:rFonts w:hint="default" w:ascii="Times New Roman" w:hAnsi="Times New Roman" w:eastAsia="仿宋_GB2312" w:cs="Times New Roman"/>
                <w:sz w:val="18"/>
                <w:szCs w:val="18"/>
              </w:rPr>
            </w:pPr>
          </w:p>
        </w:tc>
        <w:tc>
          <w:tcPr>
            <w:tcW w:w="0" w:type="auto"/>
            <w:vMerge w:val="continue"/>
            <w:shd w:val="clear" w:color="auto" w:fill="auto"/>
            <w:vAlign w:val="center"/>
          </w:tcPr>
          <w:p w14:paraId="36DB04D6">
            <w:pPr>
              <w:jc w:val="center"/>
              <w:rPr>
                <w:rFonts w:hint="default" w:ascii="Times New Roman" w:hAnsi="Times New Roman" w:eastAsia="仿宋_GB2312" w:cs="Times New Roman"/>
                <w:sz w:val="18"/>
                <w:szCs w:val="18"/>
              </w:rPr>
            </w:pPr>
          </w:p>
        </w:tc>
        <w:tc>
          <w:tcPr>
            <w:tcW w:w="0" w:type="auto"/>
            <w:vMerge w:val="continue"/>
            <w:shd w:val="clear" w:color="auto" w:fill="auto"/>
            <w:vAlign w:val="center"/>
          </w:tcPr>
          <w:p w14:paraId="1453F8F1">
            <w:pPr>
              <w:jc w:val="center"/>
              <w:rPr>
                <w:rFonts w:hint="default" w:ascii="Times New Roman" w:hAnsi="Times New Roman" w:eastAsia="仿宋_GB2312" w:cs="Times New Roman"/>
                <w:sz w:val="18"/>
                <w:szCs w:val="18"/>
              </w:rPr>
            </w:pPr>
          </w:p>
        </w:tc>
        <w:tc>
          <w:tcPr>
            <w:tcW w:w="0" w:type="auto"/>
            <w:vMerge w:val="continue"/>
            <w:shd w:val="clear" w:color="auto" w:fill="auto"/>
            <w:vAlign w:val="center"/>
          </w:tcPr>
          <w:p w14:paraId="3DADAC04">
            <w:pPr>
              <w:jc w:val="center"/>
              <w:rPr>
                <w:rFonts w:hint="default" w:ascii="Times New Roman" w:hAnsi="Times New Roman" w:eastAsia="仿宋_GB2312" w:cs="Times New Roman"/>
                <w:sz w:val="18"/>
                <w:szCs w:val="18"/>
              </w:rPr>
            </w:pPr>
          </w:p>
        </w:tc>
        <w:tc>
          <w:tcPr>
            <w:tcW w:w="1034" w:type="dxa"/>
            <w:vMerge w:val="continue"/>
            <w:shd w:val="clear" w:color="auto" w:fill="auto"/>
            <w:vAlign w:val="center"/>
          </w:tcPr>
          <w:p w14:paraId="06FA5859">
            <w:pPr>
              <w:jc w:val="center"/>
              <w:rPr>
                <w:rFonts w:hint="default" w:ascii="Times New Roman" w:hAnsi="Times New Roman" w:eastAsia="仿宋_GB2312" w:cs="Times New Roman"/>
                <w:sz w:val="18"/>
                <w:szCs w:val="18"/>
              </w:rPr>
            </w:pPr>
          </w:p>
        </w:tc>
        <w:tc>
          <w:tcPr>
            <w:tcW w:w="1881" w:type="dxa"/>
            <w:shd w:val="clear" w:color="auto" w:fill="auto"/>
            <w:vAlign w:val="center"/>
          </w:tcPr>
          <w:p w14:paraId="5058D06C">
            <w:pPr>
              <w:keepNext w:val="0"/>
              <w:keepLines w:val="0"/>
              <w:widowControl/>
              <w:suppressLineNumbers w:val="0"/>
              <w:jc w:val="center"/>
              <w:textAlignment w:val="center"/>
              <w:rPr>
                <w:rFonts w:hint="default" w:ascii="Times New Roman" w:hAnsi="Times New Roman" w:eastAsia="仿宋_GB2312" w:cs="Times New Roman"/>
                <w:kern w:val="2"/>
                <w:sz w:val="18"/>
                <w:szCs w:val="18"/>
                <w:vertAlign w:val="baseline"/>
                <w:lang w:val="en-US" w:eastAsia="zh-CN" w:bidi="ar-SA"/>
              </w:rPr>
            </w:pPr>
            <w:r>
              <w:rPr>
                <w:rFonts w:hint="default" w:ascii="Times New Roman" w:hAnsi="Times New Roman" w:eastAsia="仿宋_GB2312" w:cs="Times New Roman"/>
                <w:i w:val="0"/>
                <w:iCs w:val="0"/>
                <w:color w:val="000000"/>
                <w:kern w:val="0"/>
                <w:sz w:val="18"/>
                <w:szCs w:val="18"/>
                <w:u w:val="none"/>
                <w:lang w:val="en-US" w:eastAsia="zh-CN" w:bidi="ar"/>
              </w:rPr>
              <w:t>全混合日粮制备机</w:t>
            </w:r>
            <w:r>
              <w:rPr>
                <w:rFonts w:hint="eastAsia" w:ascii="Times New Roman" w:hAnsi="Times New Roman" w:cs="Times New Roman"/>
                <w:i w:val="0"/>
                <w:iCs w:val="0"/>
                <w:color w:val="000000"/>
                <w:kern w:val="0"/>
                <w:sz w:val="18"/>
                <w:szCs w:val="18"/>
                <w:u w:val="none"/>
                <w:lang w:val="en-US" w:eastAsia="zh-CN" w:bidi="ar"/>
              </w:rPr>
              <w:t>C型</w:t>
            </w:r>
          </w:p>
        </w:tc>
        <w:tc>
          <w:tcPr>
            <w:tcW w:w="0" w:type="auto"/>
            <w:vAlign w:val="center"/>
          </w:tcPr>
          <w:p w14:paraId="06DCD8E9">
            <w:pPr>
              <w:jc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1</w:t>
            </w:r>
          </w:p>
        </w:tc>
        <w:tc>
          <w:tcPr>
            <w:tcW w:w="0" w:type="auto"/>
            <w:vAlign w:val="center"/>
          </w:tcPr>
          <w:p w14:paraId="1F67C678">
            <w:pPr>
              <w:jc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5.2</w:t>
            </w:r>
          </w:p>
        </w:tc>
        <w:tc>
          <w:tcPr>
            <w:tcW w:w="0" w:type="auto"/>
            <w:shd w:val="clear" w:color="auto" w:fill="auto"/>
            <w:vAlign w:val="center"/>
          </w:tcPr>
          <w:p w14:paraId="0853B981">
            <w:pPr>
              <w:jc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5.2</w:t>
            </w:r>
          </w:p>
        </w:tc>
        <w:tc>
          <w:tcPr>
            <w:tcW w:w="0" w:type="auto"/>
            <w:vAlign w:val="center"/>
          </w:tcPr>
          <w:p w14:paraId="7820106F">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2.3307 </w:t>
            </w:r>
          </w:p>
        </w:tc>
        <w:tc>
          <w:tcPr>
            <w:tcW w:w="0" w:type="auto"/>
            <w:vAlign w:val="center"/>
          </w:tcPr>
          <w:p w14:paraId="2E8442F9">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2.8693</w:t>
            </w:r>
          </w:p>
        </w:tc>
        <w:tc>
          <w:tcPr>
            <w:tcW w:w="0" w:type="auto"/>
            <w:vMerge w:val="continue"/>
            <w:vAlign w:val="center"/>
          </w:tcPr>
          <w:p w14:paraId="2841F6EB">
            <w:pPr>
              <w:jc w:val="center"/>
              <w:rPr>
                <w:rFonts w:hint="default" w:ascii="Times New Roman" w:hAnsi="Times New Roman" w:eastAsia="仿宋_GB2312" w:cs="Times New Roman"/>
                <w:i w:val="0"/>
                <w:iCs w:val="0"/>
                <w:color w:val="000000"/>
                <w:kern w:val="0"/>
                <w:sz w:val="18"/>
                <w:szCs w:val="18"/>
                <w:u w:val="none"/>
                <w:lang w:val="en-US" w:eastAsia="zh-CN" w:bidi="ar"/>
              </w:rPr>
            </w:pPr>
          </w:p>
        </w:tc>
        <w:tc>
          <w:tcPr>
            <w:tcW w:w="0" w:type="auto"/>
            <w:vMerge w:val="continue"/>
            <w:vAlign w:val="center"/>
          </w:tcPr>
          <w:p w14:paraId="2EB41B9F">
            <w:pPr>
              <w:jc w:val="center"/>
              <w:rPr>
                <w:rFonts w:hint="default" w:ascii="Times New Roman" w:hAnsi="Times New Roman" w:eastAsia="仿宋_GB2312" w:cs="Times New Roman"/>
                <w:i w:val="0"/>
                <w:iCs w:val="0"/>
                <w:color w:val="000000"/>
                <w:kern w:val="0"/>
                <w:sz w:val="18"/>
                <w:szCs w:val="18"/>
                <w:u w:val="none"/>
                <w:lang w:val="en-US" w:eastAsia="zh-CN" w:bidi="ar"/>
              </w:rPr>
            </w:pPr>
          </w:p>
        </w:tc>
        <w:tc>
          <w:tcPr>
            <w:tcW w:w="0" w:type="auto"/>
            <w:vMerge w:val="continue"/>
            <w:vAlign w:val="center"/>
          </w:tcPr>
          <w:p w14:paraId="77C84BE0">
            <w:pPr>
              <w:jc w:val="center"/>
              <w:rPr>
                <w:rFonts w:hint="default" w:ascii="Times New Roman" w:hAnsi="Times New Roman" w:eastAsia="仿宋_GB2312" w:cs="Times New Roman"/>
                <w:i w:val="0"/>
                <w:iCs w:val="0"/>
                <w:color w:val="000000"/>
                <w:kern w:val="0"/>
                <w:sz w:val="18"/>
                <w:szCs w:val="18"/>
                <w:u w:val="none"/>
                <w:lang w:val="en-US" w:eastAsia="zh-CN" w:bidi="ar"/>
              </w:rPr>
            </w:pPr>
          </w:p>
        </w:tc>
        <w:tc>
          <w:tcPr>
            <w:tcW w:w="0" w:type="auto"/>
            <w:vMerge w:val="continue"/>
            <w:vAlign w:val="center"/>
          </w:tcPr>
          <w:p w14:paraId="5F0351FD">
            <w:pPr>
              <w:jc w:val="center"/>
              <w:rPr>
                <w:rFonts w:hint="default" w:ascii="Times New Roman" w:hAnsi="Times New Roman" w:eastAsia="仿宋_GB2312" w:cs="Times New Roman"/>
                <w:i w:val="0"/>
                <w:iCs w:val="0"/>
                <w:color w:val="000000"/>
                <w:kern w:val="0"/>
                <w:sz w:val="18"/>
                <w:szCs w:val="18"/>
                <w:u w:val="none"/>
                <w:lang w:val="en-US" w:eastAsia="zh-CN" w:bidi="ar"/>
              </w:rPr>
            </w:pPr>
          </w:p>
        </w:tc>
      </w:tr>
      <w:tr w14:paraId="266FE9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5" w:hRule="atLeast"/>
        </w:trPr>
        <w:tc>
          <w:tcPr>
            <w:tcW w:w="0" w:type="auto"/>
            <w:vAlign w:val="center"/>
          </w:tcPr>
          <w:p w14:paraId="59031900">
            <w:pPr>
              <w:jc w:val="center"/>
              <w:rPr>
                <w:rFonts w:hint="default" w:ascii="Times New Roman" w:hAnsi="Times New Roman" w:eastAsia="仿宋_GB2312" w:cs="Times New Roman"/>
                <w:sz w:val="18"/>
                <w:szCs w:val="18"/>
                <w:lang w:val="en-US" w:eastAsia="zh-CN"/>
              </w:rPr>
            </w:pPr>
            <w:r>
              <w:rPr>
                <w:rFonts w:hint="default" w:ascii="Times New Roman" w:hAnsi="Times New Roman" w:eastAsia="仿宋_GB2312" w:cs="Times New Roman"/>
                <w:sz w:val="18"/>
                <w:szCs w:val="18"/>
                <w:lang w:val="en-US" w:eastAsia="zh-CN"/>
              </w:rPr>
              <w:t>8</w:t>
            </w:r>
          </w:p>
        </w:tc>
        <w:tc>
          <w:tcPr>
            <w:tcW w:w="0" w:type="auto"/>
            <w:shd w:val="clear" w:color="auto" w:fill="auto"/>
            <w:vAlign w:val="center"/>
          </w:tcPr>
          <w:p w14:paraId="5CBC4403">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kern w:val="2"/>
                <w:sz w:val="18"/>
                <w:szCs w:val="18"/>
                <w:vertAlign w:val="baseline"/>
                <w:lang w:val="en-US" w:eastAsia="zh-CN" w:bidi="ar-SA"/>
              </w:rPr>
            </w:pPr>
            <w:r>
              <w:rPr>
                <w:rFonts w:hint="default" w:ascii="Times New Roman" w:hAnsi="Times New Roman" w:eastAsia="仿宋_GB2312" w:cs="Times New Roman"/>
                <w:sz w:val="18"/>
                <w:szCs w:val="18"/>
                <w:vertAlign w:val="baseline"/>
                <w:lang w:eastAsia="zh-CN"/>
              </w:rPr>
              <w:t>喀喇沁旗锦峰养殖家庭牧场</w:t>
            </w:r>
          </w:p>
        </w:tc>
        <w:tc>
          <w:tcPr>
            <w:tcW w:w="0" w:type="auto"/>
            <w:shd w:val="clear" w:color="auto" w:fill="auto"/>
            <w:vAlign w:val="center"/>
          </w:tcPr>
          <w:p w14:paraId="6155D58B">
            <w:pPr>
              <w:jc w:val="center"/>
              <w:rPr>
                <w:rFonts w:hint="default" w:ascii="Times New Roman" w:hAnsi="Times New Roman" w:eastAsia="仿宋_GB2312" w:cs="Times New Roman"/>
                <w:sz w:val="18"/>
                <w:szCs w:val="18"/>
                <w:vertAlign w:val="baseline"/>
                <w:lang w:eastAsia="zh-CN"/>
              </w:rPr>
            </w:pPr>
            <w:r>
              <w:rPr>
                <w:rFonts w:hint="eastAsia" w:ascii="Times New Roman" w:hAnsi="Times New Roman" w:cs="Times New Roman"/>
                <w:b w:val="0"/>
                <w:bCs w:val="0"/>
                <w:sz w:val="18"/>
                <w:szCs w:val="18"/>
                <w:lang w:val="en-US" w:eastAsia="zh-CN"/>
              </w:rPr>
              <w:t>4.5</w:t>
            </w:r>
          </w:p>
        </w:tc>
        <w:tc>
          <w:tcPr>
            <w:tcW w:w="0" w:type="auto"/>
            <w:shd w:val="clear" w:color="auto" w:fill="auto"/>
            <w:vAlign w:val="center"/>
          </w:tcPr>
          <w:p w14:paraId="0A4CAE25">
            <w:pPr>
              <w:keepNext w:val="0"/>
              <w:keepLines w:val="0"/>
              <w:widowControl/>
              <w:suppressLineNumbers w:val="0"/>
              <w:jc w:val="center"/>
              <w:textAlignment w:val="center"/>
              <w:rPr>
                <w:rFonts w:hint="default" w:ascii="Times New Roman" w:hAnsi="Times New Roman" w:eastAsia="仿宋_GB2312" w:cs="Times New Roman"/>
                <w:sz w:val="18"/>
                <w:szCs w:val="18"/>
                <w:vertAlign w:val="baseline"/>
                <w:lang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2.017 </w:t>
            </w:r>
          </w:p>
        </w:tc>
        <w:tc>
          <w:tcPr>
            <w:tcW w:w="1034" w:type="dxa"/>
            <w:shd w:val="clear" w:color="auto" w:fill="auto"/>
            <w:vAlign w:val="center"/>
          </w:tcPr>
          <w:p w14:paraId="76322347">
            <w:pPr>
              <w:keepNext w:val="0"/>
              <w:keepLines w:val="0"/>
              <w:widowControl/>
              <w:suppressLineNumbers w:val="0"/>
              <w:jc w:val="center"/>
              <w:textAlignment w:val="center"/>
              <w:rPr>
                <w:rFonts w:hint="default" w:ascii="Times New Roman" w:hAnsi="Times New Roman" w:eastAsia="仿宋_GB2312" w:cs="Times New Roman"/>
                <w:sz w:val="18"/>
                <w:szCs w:val="18"/>
                <w:vertAlign w:val="baseline"/>
                <w:lang w:eastAsia="zh-CN"/>
              </w:rPr>
            </w:pPr>
            <w:r>
              <w:rPr>
                <w:rFonts w:hint="default" w:ascii="Times New Roman" w:hAnsi="Times New Roman" w:eastAsia="宋体" w:cs="Times New Roman"/>
                <w:i w:val="0"/>
                <w:iCs w:val="0"/>
                <w:color w:val="000000"/>
                <w:kern w:val="0"/>
                <w:sz w:val="18"/>
                <w:szCs w:val="18"/>
                <w:u w:val="none"/>
                <w:lang w:val="en-US" w:eastAsia="zh-CN" w:bidi="ar"/>
              </w:rPr>
              <w:t>2.483</w:t>
            </w:r>
          </w:p>
        </w:tc>
        <w:tc>
          <w:tcPr>
            <w:tcW w:w="1881" w:type="dxa"/>
            <w:shd w:val="clear" w:color="auto" w:fill="auto"/>
            <w:vAlign w:val="center"/>
          </w:tcPr>
          <w:p w14:paraId="118976A1">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2"/>
                <w:sz w:val="18"/>
                <w:szCs w:val="18"/>
                <w:u w:val="none"/>
                <w:lang w:val="en-US" w:eastAsia="zh-CN" w:bidi="ar-SA"/>
              </w:rPr>
            </w:pPr>
            <w:r>
              <w:rPr>
                <w:rFonts w:hint="default" w:ascii="Times New Roman" w:hAnsi="Times New Roman" w:eastAsia="仿宋_GB2312" w:cs="Times New Roman"/>
                <w:i w:val="0"/>
                <w:iCs w:val="0"/>
                <w:color w:val="000000"/>
                <w:kern w:val="0"/>
                <w:sz w:val="18"/>
                <w:szCs w:val="18"/>
                <w:u w:val="none"/>
                <w:lang w:val="en-US" w:eastAsia="zh-CN" w:bidi="ar"/>
              </w:rPr>
              <w:t>全混合日粮制备机</w:t>
            </w:r>
            <w:r>
              <w:rPr>
                <w:rFonts w:hint="eastAsia" w:ascii="Times New Roman" w:hAnsi="Times New Roman" w:cs="Times New Roman"/>
                <w:i w:val="0"/>
                <w:iCs w:val="0"/>
                <w:color w:val="000000"/>
                <w:kern w:val="0"/>
                <w:sz w:val="18"/>
                <w:szCs w:val="18"/>
                <w:u w:val="none"/>
                <w:lang w:val="en-US" w:eastAsia="zh-CN" w:bidi="ar"/>
              </w:rPr>
              <w:t>D型</w:t>
            </w:r>
          </w:p>
        </w:tc>
        <w:tc>
          <w:tcPr>
            <w:tcW w:w="0" w:type="auto"/>
            <w:vAlign w:val="center"/>
          </w:tcPr>
          <w:p w14:paraId="246AB8CD">
            <w:pPr>
              <w:jc w:val="center"/>
              <w:rPr>
                <w:rFonts w:hint="default" w:ascii="Times New Roman" w:hAnsi="Times New Roman" w:eastAsia="仿宋_GB2312" w:cs="Times New Roman"/>
                <w:b w:val="0"/>
                <w:bCs w:val="0"/>
                <w:sz w:val="18"/>
                <w:szCs w:val="18"/>
                <w:lang w:val="en-US" w:eastAsia="zh-CN"/>
              </w:rPr>
            </w:pPr>
            <w:r>
              <w:rPr>
                <w:rFonts w:hint="default" w:ascii="Times New Roman" w:hAnsi="Times New Roman" w:eastAsia="仿宋_GB2312" w:cs="Times New Roman"/>
                <w:b w:val="0"/>
                <w:bCs w:val="0"/>
                <w:sz w:val="18"/>
                <w:szCs w:val="18"/>
                <w:lang w:val="en-US" w:eastAsia="zh-CN"/>
              </w:rPr>
              <w:t>1</w:t>
            </w:r>
          </w:p>
        </w:tc>
        <w:tc>
          <w:tcPr>
            <w:tcW w:w="0" w:type="auto"/>
            <w:vAlign w:val="center"/>
          </w:tcPr>
          <w:p w14:paraId="21399363">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4.5</w:t>
            </w:r>
          </w:p>
        </w:tc>
        <w:tc>
          <w:tcPr>
            <w:tcW w:w="0" w:type="auto"/>
            <w:shd w:val="clear" w:color="auto" w:fill="auto"/>
            <w:vAlign w:val="center"/>
          </w:tcPr>
          <w:p w14:paraId="4977741A">
            <w:pPr>
              <w:jc w:val="center"/>
              <w:rPr>
                <w:rFonts w:hint="default" w:ascii="Times New Roman" w:hAnsi="Times New Roman" w:eastAsia="仿宋_GB2312" w:cs="Times New Roman"/>
                <w:b w:val="0"/>
                <w:bCs w:val="0"/>
                <w:kern w:val="2"/>
                <w:sz w:val="18"/>
                <w:szCs w:val="18"/>
                <w:lang w:val="en-US" w:eastAsia="zh-CN" w:bidi="ar-SA"/>
              </w:rPr>
            </w:pPr>
            <w:r>
              <w:rPr>
                <w:rFonts w:hint="eastAsia" w:ascii="Times New Roman" w:hAnsi="Times New Roman" w:cs="Times New Roman"/>
                <w:b w:val="0"/>
                <w:bCs w:val="0"/>
                <w:sz w:val="18"/>
                <w:szCs w:val="18"/>
                <w:lang w:val="en-US" w:eastAsia="zh-CN"/>
              </w:rPr>
              <w:t>4.5</w:t>
            </w:r>
          </w:p>
        </w:tc>
        <w:tc>
          <w:tcPr>
            <w:tcW w:w="0" w:type="auto"/>
            <w:vAlign w:val="center"/>
          </w:tcPr>
          <w:p w14:paraId="0459482A">
            <w:pPr>
              <w:keepNext w:val="0"/>
              <w:keepLines w:val="0"/>
              <w:widowControl/>
              <w:suppressLineNumbers w:val="0"/>
              <w:jc w:val="center"/>
              <w:textAlignment w:val="center"/>
              <w:rPr>
                <w:rFonts w:hint="default" w:ascii="Times New Roman" w:hAnsi="Times New Roman" w:eastAsia="仿宋_GB2312" w:cs="Times New Roman"/>
                <w:b w:val="0"/>
                <w:bCs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2.017 </w:t>
            </w:r>
          </w:p>
        </w:tc>
        <w:tc>
          <w:tcPr>
            <w:tcW w:w="0" w:type="auto"/>
            <w:vAlign w:val="center"/>
          </w:tcPr>
          <w:p w14:paraId="44A930DF">
            <w:pPr>
              <w:keepNext w:val="0"/>
              <w:keepLines w:val="0"/>
              <w:widowControl/>
              <w:suppressLineNumbers w:val="0"/>
              <w:jc w:val="center"/>
              <w:textAlignment w:val="center"/>
              <w:rPr>
                <w:rFonts w:hint="default" w:ascii="Times New Roman" w:hAnsi="Times New Roman" w:eastAsia="仿宋_GB2312" w:cs="Times New Roman"/>
                <w:b w:val="0"/>
                <w:bCs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2.483</w:t>
            </w:r>
          </w:p>
        </w:tc>
        <w:tc>
          <w:tcPr>
            <w:tcW w:w="0" w:type="auto"/>
            <w:vAlign w:val="center"/>
          </w:tcPr>
          <w:p w14:paraId="27B52389">
            <w:pPr>
              <w:jc w:val="center"/>
              <w:rPr>
                <w:rFonts w:hint="default" w:ascii="Times New Roman" w:hAnsi="Times New Roman" w:eastAsia="仿宋_GB2312" w:cs="Times New Roman"/>
                <w:b w:val="0"/>
                <w:bCs w:val="0"/>
                <w:sz w:val="18"/>
                <w:szCs w:val="18"/>
              </w:rPr>
            </w:pPr>
          </w:p>
        </w:tc>
        <w:tc>
          <w:tcPr>
            <w:tcW w:w="0" w:type="auto"/>
            <w:vAlign w:val="center"/>
          </w:tcPr>
          <w:p w14:paraId="321EA9C5">
            <w:pPr>
              <w:jc w:val="center"/>
              <w:rPr>
                <w:rFonts w:hint="default" w:ascii="Times New Roman" w:hAnsi="Times New Roman" w:eastAsia="仿宋_GB2312" w:cs="Times New Roman"/>
                <w:b w:val="0"/>
                <w:bCs w:val="0"/>
                <w:sz w:val="18"/>
                <w:szCs w:val="18"/>
              </w:rPr>
            </w:pPr>
          </w:p>
        </w:tc>
        <w:tc>
          <w:tcPr>
            <w:tcW w:w="0" w:type="auto"/>
            <w:vAlign w:val="center"/>
          </w:tcPr>
          <w:p w14:paraId="4F539366">
            <w:pPr>
              <w:jc w:val="center"/>
              <w:rPr>
                <w:rFonts w:hint="default" w:ascii="Times New Roman" w:hAnsi="Times New Roman" w:eastAsia="仿宋_GB2312" w:cs="Times New Roman"/>
                <w:b w:val="0"/>
                <w:bCs w:val="0"/>
                <w:sz w:val="18"/>
                <w:szCs w:val="18"/>
              </w:rPr>
            </w:pPr>
          </w:p>
        </w:tc>
        <w:tc>
          <w:tcPr>
            <w:tcW w:w="0" w:type="auto"/>
            <w:vAlign w:val="center"/>
          </w:tcPr>
          <w:p w14:paraId="68693EF5">
            <w:pPr>
              <w:jc w:val="center"/>
              <w:rPr>
                <w:rFonts w:hint="default" w:ascii="Times New Roman" w:hAnsi="Times New Roman" w:eastAsia="仿宋_GB2312" w:cs="Times New Roman"/>
                <w:b w:val="0"/>
                <w:bCs w:val="0"/>
                <w:sz w:val="18"/>
                <w:szCs w:val="18"/>
              </w:rPr>
            </w:pPr>
          </w:p>
        </w:tc>
      </w:tr>
      <w:tr w14:paraId="3A4533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6" w:hRule="atLeast"/>
        </w:trPr>
        <w:tc>
          <w:tcPr>
            <w:tcW w:w="0" w:type="auto"/>
            <w:vMerge w:val="restart"/>
            <w:vAlign w:val="center"/>
          </w:tcPr>
          <w:p w14:paraId="0D8A82D0">
            <w:pPr>
              <w:jc w:val="center"/>
              <w:rPr>
                <w:rFonts w:hint="default" w:ascii="Times New Roman" w:hAnsi="Times New Roman" w:eastAsia="仿宋_GB2312" w:cs="Times New Roman"/>
                <w:sz w:val="18"/>
                <w:szCs w:val="18"/>
                <w:lang w:val="en-US" w:eastAsia="zh-CN"/>
              </w:rPr>
            </w:pPr>
            <w:r>
              <w:rPr>
                <w:rFonts w:hint="default" w:ascii="Times New Roman" w:hAnsi="Times New Roman" w:eastAsia="仿宋_GB2312" w:cs="Times New Roman"/>
                <w:sz w:val="18"/>
                <w:szCs w:val="18"/>
                <w:lang w:val="en-US" w:eastAsia="zh-CN"/>
              </w:rPr>
              <w:t>9</w:t>
            </w:r>
          </w:p>
        </w:tc>
        <w:tc>
          <w:tcPr>
            <w:tcW w:w="0" w:type="auto"/>
            <w:vMerge w:val="restart"/>
            <w:shd w:val="clear" w:color="auto" w:fill="auto"/>
            <w:vAlign w:val="center"/>
          </w:tcPr>
          <w:p w14:paraId="70846556">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kern w:val="2"/>
                <w:sz w:val="18"/>
                <w:szCs w:val="18"/>
                <w:vertAlign w:val="baseline"/>
                <w:lang w:val="en-US" w:eastAsia="zh-CN" w:bidi="ar-SA"/>
              </w:rPr>
            </w:pPr>
            <w:r>
              <w:rPr>
                <w:rFonts w:hint="default" w:ascii="Times New Roman" w:hAnsi="Times New Roman" w:eastAsia="仿宋_GB2312" w:cs="Times New Roman"/>
                <w:sz w:val="18"/>
                <w:szCs w:val="18"/>
                <w:vertAlign w:val="baseline"/>
                <w:lang w:eastAsia="zh-CN"/>
              </w:rPr>
              <w:t>喀喇沁旗东弘牧场</w:t>
            </w:r>
          </w:p>
        </w:tc>
        <w:tc>
          <w:tcPr>
            <w:tcW w:w="0" w:type="auto"/>
            <w:vMerge w:val="restart"/>
            <w:shd w:val="clear" w:color="auto" w:fill="auto"/>
            <w:vAlign w:val="center"/>
          </w:tcPr>
          <w:p w14:paraId="4EE468D6">
            <w:pPr>
              <w:keepNext w:val="0"/>
              <w:keepLines w:val="0"/>
              <w:widowControl/>
              <w:suppressLineNumbers w:val="0"/>
              <w:jc w:val="center"/>
              <w:textAlignment w:val="center"/>
              <w:rPr>
                <w:rFonts w:hint="default" w:ascii="Times New Roman" w:hAnsi="Times New Roman" w:eastAsia="仿宋_GB2312" w:cs="Times New Roman"/>
                <w:sz w:val="18"/>
                <w:szCs w:val="18"/>
                <w:vertAlign w:val="baseline"/>
                <w:lang w:eastAsia="zh-CN"/>
              </w:rPr>
            </w:pPr>
            <w:r>
              <w:rPr>
                <w:rFonts w:hint="default" w:ascii="Times New Roman" w:hAnsi="Times New Roman" w:eastAsia="宋体" w:cs="Times New Roman"/>
                <w:i w:val="0"/>
                <w:iCs w:val="0"/>
                <w:color w:val="000000"/>
                <w:kern w:val="0"/>
                <w:sz w:val="18"/>
                <w:szCs w:val="18"/>
                <w:u w:val="none"/>
                <w:lang w:val="en-US" w:eastAsia="zh-CN" w:bidi="ar"/>
              </w:rPr>
              <w:t>25.05</w:t>
            </w:r>
          </w:p>
        </w:tc>
        <w:tc>
          <w:tcPr>
            <w:tcW w:w="0" w:type="auto"/>
            <w:vMerge w:val="restart"/>
            <w:shd w:val="clear" w:color="auto" w:fill="auto"/>
            <w:vAlign w:val="center"/>
          </w:tcPr>
          <w:p w14:paraId="1259A1E5">
            <w:pPr>
              <w:keepNext w:val="0"/>
              <w:keepLines w:val="0"/>
              <w:widowControl/>
              <w:suppressLineNumbers w:val="0"/>
              <w:jc w:val="center"/>
              <w:textAlignment w:val="center"/>
              <w:rPr>
                <w:rFonts w:hint="default" w:ascii="Times New Roman" w:hAnsi="Times New Roman" w:eastAsia="仿宋_GB2312" w:cs="Times New Roman"/>
                <w:sz w:val="18"/>
                <w:szCs w:val="18"/>
                <w:vertAlign w:val="baseline"/>
                <w:lang w:eastAsia="zh-CN"/>
              </w:rPr>
            </w:pPr>
            <w:r>
              <w:rPr>
                <w:rFonts w:hint="default" w:ascii="Times New Roman" w:hAnsi="Times New Roman" w:eastAsia="宋体" w:cs="Times New Roman"/>
                <w:i w:val="0"/>
                <w:iCs w:val="0"/>
                <w:color w:val="000000"/>
                <w:kern w:val="0"/>
                <w:sz w:val="18"/>
                <w:szCs w:val="18"/>
                <w:u w:val="none"/>
                <w:lang w:val="en-US" w:eastAsia="zh-CN" w:bidi="ar"/>
              </w:rPr>
              <w:t>11.2278</w:t>
            </w:r>
          </w:p>
        </w:tc>
        <w:tc>
          <w:tcPr>
            <w:tcW w:w="1034" w:type="dxa"/>
            <w:vMerge w:val="restart"/>
            <w:shd w:val="clear" w:color="auto" w:fill="auto"/>
            <w:vAlign w:val="center"/>
          </w:tcPr>
          <w:p w14:paraId="0AD70721">
            <w:pPr>
              <w:keepNext w:val="0"/>
              <w:keepLines w:val="0"/>
              <w:widowControl/>
              <w:suppressLineNumbers w:val="0"/>
              <w:jc w:val="center"/>
              <w:textAlignment w:val="center"/>
              <w:rPr>
                <w:rFonts w:hint="default" w:ascii="Times New Roman" w:hAnsi="Times New Roman" w:eastAsia="仿宋_GB2312" w:cs="Times New Roman"/>
                <w:sz w:val="18"/>
                <w:szCs w:val="18"/>
                <w:vertAlign w:val="baseline"/>
                <w:lang w:eastAsia="zh-CN"/>
              </w:rPr>
            </w:pPr>
            <w:r>
              <w:rPr>
                <w:rFonts w:hint="default" w:ascii="Times New Roman" w:hAnsi="Times New Roman" w:eastAsia="宋体" w:cs="Times New Roman"/>
                <w:i w:val="0"/>
                <w:iCs w:val="0"/>
                <w:color w:val="000000"/>
                <w:kern w:val="0"/>
                <w:sz w:val="18"/>
                <w:szCs w:val="18"/>
                <w:u w:val="none"/>
                <w:lang w:val="en-US" w:eastAsia="zh-CN" w:bidi="ar"/>
              </w:rPr>
              <w:t>13.8222</w:t>
            </w:r>
          </w:p>
        </w:tc>
        <w:tc>
          <w:tcPr>
            <w:tcW w:w="1881" w:type="dxa"/>
            <w:shd w:val="clear" w:color="auto" w:fill="auto"/>
            <w:vAlign w:val="center"/>
          </w:tcPr>
          <w:p w14:paraId="4E45F544">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kern w:val="2"/>
                <w:sz w:val="18"/>
                <w:szCs w:val="18"/>
                <w:vertAlign w:val="baseline"/>
                <w:lang w:val="en-US" w:eastAsia="zh-CN" w:bidi="ar-SA"/>
              </w:rPr>
            </w:pPr>
            <w:r>
              <w:rPr>
                <w:rFonts w:hint="default" w:ascii="Times New Roman" w:hAnsi="Times New Roman" w:eastAsia="仿宋_GB2312" w:cs="Times New Roman"/>
                <w:sz w:val="18"/>
                <w:szCs w:val="18"/>
                <w:vertAlign w:val="baseline"/>
                <w:lang w:eastAsia="zh-CN"/>
              </w:rPr>
              <w:t>青贮取料机</w:t>
            </w:r>
          </w:p>
        </w:tc>
        <w:tc>
          <w:tcPr>
            <w:tcW w:w="0" w:type="auto"/>
            <w:vAlign w:val="center"/>
          </w:tcPr>
          <w:p w14:paraId="5A09EAA1">
            <w:pPr>
              <w:jc w:val="center"/>
              <w:rPr>
                <w:rFonts w:hint="default" w:ascii="Times New Roman" w:hAnsi="Times New Roman" w:eastAsia="仿宋_GB2312" w:cs="Times New Roman"/>
                <w:b w:val="0"/>
                <w:bCs w:val="0"/>
                <w:sz w:val="18"/>
                <w:szCs w:val="18"/>
                <w:lang w:val="en-US" w:eastAsia="zh-CN"/>
              </w:rPr>
            </w:pPr>
            <w:r>
              <w:rPr>
                <w:rFonts w:hint="default" w:ascii="Times New Roman" w:hAnsi="Times New Roman" w:eastAsia="仿宋_GB2312" w:cs="Times New Roman"/>
                <w:b w:val="0"/>
                <w:bCs w:val="0"/>
                <w:sz w:val="18"/>
                <w:szCs w:val="18"/>
                <w:lang w:val="en-US" w:eastAsia="zh-CN"/>
              </w:rPr>
              <w:t>1</w:t>
            </w:r>
          </w:p>
        </w:tc>
        <w:tc>
          <w:tcPr>
            <w:tcW w:w="0" w:type="auto"/>
            <w:vAlign w:val="center"/>
          </w:tcPr>
          <w:p w14:paraId="208E28A8">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2.95</w:t>
            </w:r>
          </w:p>
        </w:tc>
        <w:tc>
          <w:tcPr>
            <w:tcW w:w="0" w:type="auto"/>
            <w:shd w:val="clear" w:color="auto" w:fill="auto"/>
            <w:vAlign w:val="center"/>
          </w:tcPr>
          <w:p w14:paraId="13021EE0">
            <w:pPr>
              <w:jc w:val="center"/>
              <w:rPr>
                <w:rFonts w:hint="default" w:ascii="Times New Roman" w:hAnsi="Times New Roman" w:eastAsia="仿宋_GB2312" w:cs="Times New Roman"/>
                <w:b w:val="0"/>
                <w:bCs w:val="0"/>
                <w:kern w:val="2"/>
                <w:sz w:val="18"/>
                <w:szCs w:val="18"/>
                <w:lang w:val="en-US" w:eastAsia="zh-CN" w:bidi="ar-SA"/>
              </w:rPr>
            </w:pPr>
            <w:r>
              <w:rPr>
                <w:rFonts w:hint="eastAsia" w:ascii="Times New Roman" w:hAnsi="Times New Roman" w:cs="Times New Roman"/>
                <w:b w:val="0"/>
                <w:bCs w:val="0"/>
                <w:sz w:val="18"/>
                <w:szCs w:val="18"/>
                <w:lang w:val="en-US" w:eastAsia="zh-CN"/>
              </w:rPr>
              <w:t>2.95</w:t>
            </w:r>
          </w:p>
        </w:tc>
        <w:tc>
          <w:tcPr>
            <w:tcW w:w="0" w:type="auto"/>
            <w:vAlign w:val="center"/>
          </w:tcPr>
          <w:p w14:paraId="2E046523">
            <w:pPr>
              <w:keepNext w:val="0"/>
              <w:keepLines w:val="0"/>
              <w:widowControl/>
              <w:suppressLineNumbers w:val="0"/>
              <w:jc w:val="center"/>
              <w:textAlignment w:val="center"/>
              <w:rPr>
                <w:rFonts w:hint="default" w:ascii="Times New Roman" w:hAnsi="Times New Roman" w:eastAsia="仿宋_GB2312" w:cs="Times New Roman"/>
                <w:b w:val="0"/>
                <w:bCs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1.3222 </w:t>
            </w:r>
          </w:p>
        </w:tc>
        <w:tc>
          <w:tcPr>
            <w:tcW w:w="0" w:type="auto"/>
            <w:vAlign w:val="center"/>
          </w:tcPr>
          <w:p w14:paraId="09A9BB02">
            <w:pPr>
              <w:keepNext w:val="0"/>
              <w:keepLines w:val="0"/>
              <w:widowControl/>
              <w:suppressLineNumbers w:val="0"/>
              <w:jc w:val="center"/>
              <w:textAlignment w:val="center"/>
              <w:rPr>
                <w:rFonts w:hint="default" w:ascii="Times New Roman" w:hAnsi="Times New Roman" w:eastAsia="仿宋_GB2312" w:cs="Times New Roman"/>
                <w:b w:val="0"/>
                <w:bCs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1.6278</w:t>
            </w:r>
          </w:p>
        </w:tc>
        <w:tc>
          <w:tcPr>
            <w:tcW w:w="0" w:type="auto"/>
            <w:vMerge w:val="restart"/>
            <w:vAlign w:val="center"/>
          </w:tcPr>
          <w:p w14:paraId="35999E6D">
            <w:pPr>
              <w:jc w:val="center"/>
              <w:rPr>
                <w:rFonts w:hint="default" w:ascii="Times New Roman" w:hAnsi="Times New Roman" w:eastAsia="仿宋_GB2312" w:cs="Times New Roman"/>
                <w:b w:val="0"/>
                <w:bCs w:val="0"/>
                <w:sz w:val="18"/>
                <w:szCs w:val="18"/>
              </w:rPr>
            </w:pPr>
          </w:p>
        </w:tc>
        <w:tc>
          <w:tcPr>
            <w:tcW w:w="0" w:type="auto"/>
            <w:vMerge w:val="restart"/>
            <w:vAlign w:val="center"/>
          </w:tcPr>
          <w:p w14:paraId="2AE095AA">
            <w:pPr>
              <w:jc w:val="center"/>
              <w:rPr>
                <w:rFonts w:hint="default" w:ascii="Times New Roman" w:hAnsi="Times New Roman" w:eastAsia="仿宋_GB2312" w:cs="Times New Roman"/>
                <w:b w:val="0"/>
                <w:bCs w:val="0"/>
                <w:sz w:val="18"/>
                <w:szCs w:val="18"/>
              </w:rPr>
            </w:pPr>
          </w:p>
        </w:tc>
        <w:tc>
          <w:tcPr>
            <w:tcW w:w="0" w:type="auto"/>
            <w:vMerge w:val="restart"/>
            <w:vAlign w:val="center"/>
          </w:tcPr>
          <w:p w14:paraId="495AD175">
            <w:pPr>
              <w:jc w:val="center"/>
              <w:rPr>
                <w:rFonts w:hint="default" w:ascii="Times New Roman" w:hAnsi="Times New Roman" w:eastAsia="仿宋_GB2312" w:cs="Times New Roman"/>
                <w:b w:val="0"/>
                <w:bCs w:val="0"/>
                <w:sz w:val="18"/>
                <w:szCs w:val="18"/>
              </w:rPr>
            </w:pPr>
          </w:p>
        </w:tc>
        <w:tc>
          <w:tcPr>
            <w:tcW w:w="0" w:type="auto"/>
            <w:vMerge w:val="restart"/>
            <w:vAlign w:val="center"/>
          </w:tcPr>
          <w:p w14:paraId="78455CA0">
            <w:pPr>
              <w:jc w:val="center"/>
              <w:rPr>
                <w:rFonts w:hint="default" w:ascii="Times New Roman" w:hAnsi="Times New Roman" w:eastAsia="仿宋_GB2312" w:cs="Times New Roman"/>
                <w:b w:val="0"/>
                <w:bCs w:val="0"/>
                <w:sz w:val="18"/>
                <w:szCs w:val="18"/>
              </w:rPr>
            </w:pPr>
          </w:p>
        </w:tc>
      </w:tr>
      <w:tr w14:paraId="4A249B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6" w:hRule="atLeast"/>
        </w:trPr>
        <w:tc>
          <w:tcPr>
            <w:tcW w:w="0" w:type="auto"/>
            <w:vMerge w:val="continue"/>
            <w:vAlign w:val="center"/>
          </w:tcPr>
          <w:p w14:paraId="1740960B">
            <w:pPr>
              <w:jc w:val="center"/>
              <w:rPr>
                <w:rFonts w:hint="default" w:ascii="Times New Roman" w:hAnsi="Times New Roman" w:eastAsia="仿宋_GB2312" w:cs="Times New Roman"/>
                <w:sz w:val="18"/>
                <w:szCs w:val="18"/>
              </w:rPr>
            </w:pPr>
          </w:p>
        </w:tc>
        <w:tc>
          <w:tcPr>
            <w:tcW w:w="0" w:type="auto"/>
            <w:vMerge w:val="continue"/>
            <w:shd w:val="clear" w:color="auto" w:fill="auto"/>
            <w:vAlign w:val="center"/>
          </w:tcPr>
          <w:p w14:paraId="03902D46">
            <w:pPr>
              <w:jc w:val="center"/>
              <w:rPr>
                <w:rFonts w:hint="default" w:ascii="Times New Roman" w:hAnsi="Times New Roman" w:eastAsia="仿宋_GB2312" w:cs="Times New Roman"/>
                <w:sz w:val="18"/>
                <w:szCs w:val="18"/>
              </w:rPr>
            </w:pPr>
          </w:p>
        </w:tc>
        <w:tc>
          <w:tcPr>
            <w:tcW w:w="0" w:type="auto"/>
            <w:vMerge w:val="continue"/>
            <w:shd w:val="clear" w:color="auto" w:fill="auto"/>
            <w:vAlign w:val="center"/>
          </w:tcPr>
          <w:p w14:paraId="24931CBE">
            <w:pPr>
              <w:jc w:val="center"/>
              <w:rPr>
                <w:rFonts w:hint="default" w:ascii="Times New Roman" w:hAnsi="Times New Roman" w:eastAsia="仿宋_GB2312" w:cs="Times New Roman"/>
                <w:sz w:val="18"/>
                <w:szCs w:val="18"/>
              </w:rPr>
            </w:pPr>
          </w:p>
        </w:tc>
        <w:tc>
          <w:tcPr>
            <w:tcW w:w="0" w:type="auto"/>
            <w:vMerge w:val="continue"/>
            <w:shd w:val="clear" w:color="auto" w:fill="auto"/>
            <w:vAlign w:val="center"/>
          </w:tcPr>
          <w:p w14:paraId="50E9CF51">
            <w:pPr>
              <w:jc w:val="center"/>
              <w:rPr>
                <w:rFonts w:hint="default" w:ascii="Times New Roman" w:hAnsi="Times New Roman" w:eastAsia="仿宋_GB2312" w:cs="Times New Roman"/>
                <w:sz w:val="18"/>
                <w:szCs w:val="18"/>
              </w:rPr>
            </w:pPr>
          </w:p>
        </w:tc>
        <w:tc>
          <w:tcPr>
            <w:tcW w:w="1034" w:type="dxa"/>
            <w:vMerge w:val="continue"/>
            <w:shd w:val="clear" w:color="auto" w:fill="auto"/>
            <w:vAlign w:val="center"/>
          </w:tcPr>
          <w:p w14:paraId="41E9D9A2">
            <w:pPr>
              <w:jc w:val="center"/>
              <w:rPr>
                <w:rFonts w:hint="default" w:ascii="Times New Roman" w:hAnsi="Times New Roman" w:eastAsia="仿宋_GB2312" w:cs="Times New Roman"/>
                <w:sz w:val="18"/>
                <w:szCs w:val="18"/>
              </w:rPr>
            </w:pPr>
          </w:p>
        </w:tc>
        <w:tc>
          <w:tcPr>
            <w:tcW w:w="1881" w:type="dxa"/>
            <w:shd w:val="clear" w:color="auto" w:fill="auto"/>
            <w:vAlign w:val="center"/>
          </w:tcPr>
          <w:p w14:paraId="73E26B2B">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kern w:val="2"/>
                <w:sz w:val="18"/>
                <w:szCs w:val="18"/>
                <w:vertAlign w:val="baseline"/>
                <w:lang w:val="en-US" w:eastAsia="zh-CN" w:bidi="ar-SA"/>
              </w:rPr>
            </w:pPr>
            <w:r>
              <w:rPr>
                <w:rFonts w:hint="default" w:ascii="Times New Roman" w:hAnsi="Times New Roman" w:eastAsia="仿宋_GB2312" w:cs="Times New Roman"/>
                <w:sz w:val="18"/>
                <w:szCs w:val="18"/>
                <w:vertAlign w:val="baseline"/>
                <w:lang w:eastAsia="zh-CN"/>
              </w:rPr>
              <w:t>秸秆粉碎机</w:t>
            </w:r>
          </w:p>
        </w:tc>
        <w:tc>
          <w:tcPr>
            <w:tcW w:w="0" w:type="auto"/>
            <w:vAlign w:val="center"/>
          </w:tcPr>
          <w:p w14:paraId="55849BDB">
            <w:pPr>
              <w:jc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1</w:t>
            </w:r>
          </w:p>
        </w:tc>
        <w:tc>
          <w:tcPr>
            <w:tcW w:w="0" w:type="auto"/>
            <w:vAlign w:val="center"/>
          </w:tcPr>
          <w:p w14:paraId="028A80DE">
            <w:pPr>
              <w:jc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3.6</w:t>
            </w:r>
          </w:p>
        </w:tc>
        <w:tc>
          <w:tcPr>
            <w:tcW w:w="0" w:type="auto"/>
            <w:shd w:val="clear" w:color="auto" w:fill="auto"/>
            <w:vAlign w:val="center"/>
          </w:tcPr>
          <w:p w14:paraId="4446098F">
            <w:pPr>
              <w:jc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3.6</w:t>
            </w:r>
          </w:p>
        </w:tc>
        <w:tc>
          <w:tcPr>
            <w:tcW w:w="0" w:type="auto"/>
            <w:vAlign w:val="center"/>
          </w:tcPr>
          <w:p w14:paraId="14A1D258">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1.6136 </w:t>
            </w:r>
          </w:p>
        </w:tc>
        <w:tc>
          <w:tcPr>
            <w:tcW w:w="0" w:type="auto"/>
            <w:vAlign w:val="center"/>
          </w:tcPr>
          <w:p w14:paraId="2447B7C1">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1.9864</w:t>
            </w:r>
          </w:p>
        </w:tc>
        <w:tc>
          <w:tcPr>
            <w:tcW w:w="0" w:type="auto"/>
            <w:vMerge w:val="continue"/>
            <w:vAlign w:val="center"/>
          </w:tcPr>
          <w:p w14:paraId="204C514C">
            <w:pPr>
              <w:jc w:val="center"/>
              <w:rPr>
                <w:rFonts w:hint="default" w:ascii="Times New Roman" w:hAnsi="Times New Roman" w:eastAsia="仿宋_GB2312" w:cs="Times New Roman"/>
                <w:i w:val="0"/>
                <w:iCs w:val="0"/>
                <w:color w:val="000000"/>
                <w:kern w:val="0"/>
                <w:sz w:val="18"/>
                <w:szCs w:val="18"/>
                <w:u w:val="none"/>
                <w:lang w:val="en-US" w:eastAsia="zh-CN" w:bidi="ar"/>
              </w:rPr>
            </w:pPr>
          </w:p>
        </w:tc>
        <w:tc>
          <w:tcPr>
            <w:tcW w:w="0" w:type="auto"/>
            <w:vMerge w:val="continue"/>
            <w:vAlign w:val="center"/>
          </w:tcPr>
          <w:p w14:paraId="72D98606">
            <w:pPr>
              <w:jc w:val="center"/>
              <w:rPr>
                <w:rFonts w:hint="default" w:ascii="Times New Roman" w:hAnsi="Times New Roman" w:eastAsia="仿宋_GB2312" w:cs="Times New Roman"/>
                <w:i w:val="0"/>
                <w:iCs w:val="0"/>
                <w:color w:val="000000"/>
                <w:kern w:val="0"/>
                <w:sz w:val="18"/>
                <w:szCs w:val="18"/>
                <w:u w:val="none"/>
                <w:lang w:val="en-US" w:eastAsia="zh-CN" w:bidi="ar"/>
              </w:rPr>
            </w:pPr>
          </w:p>
        </w:tc>
        <w:tc>
          <w:tcPr>
            <w:tcW w:w="0" w:type="auto"/>
            <w:vMerge w:val="continue"/>
            <w:vAlign w:val="center"/>
          </w:tcPr>
          <w:p w14:paraId="1ECF6232">
            <w:pPr>
              <w:jc w:val="center"/>
              <w:rPr>
                <w:rFonts w:hint="default" w:ascii="Times New Roman" w:hAnsi="Times New Roman" w:eastAsia="仿宋_GB2312" w:cs="Times New Roman"/>
                <w:i w:val="0"/>
                <w:iCs w:val="0"/>
                <w:color w:val="000000"/>
                <w:kern w:val="0"/>
                <w:sz w:val="18"/>
                <w:szCs w:val="18"/>
                <w:u w:val="none"/>
                <w:lang w:val="en-US" w:eastAsia="zh-CN" w:bidi="ar"/>
              </w:rPr>
            </w:pPr>
          </w:p>
        </w:tc>
        <w:tc>
          <w:tcPr>
            <w:tcW w:w="0" w:type="auto"/>
            <w:vMerge w:val="continue"/>
            <w:vAlign w:val="center"/>
          </w:tcPr>
          <w:p w14:paraId="02B1C306">
            <w:pPr>
              <w:jc w:val="center"/>
              <w:rPr>
                <w:rFonts w:hint="default" w:ascii="Times New Roman" w:hAnsi="Times New Roman" w:eastAsia="仿宋_GB2312" w:cs="Times New Roman"/>
                <w:i w:val="0"/>
                <w:iCs w:val="0"/>
                <w:color w:val="000000"/>
                <w:kern w:val="0"/>
                <w:sz w:val="18"/>
                <w:szCs w:val="18"/>
                <w:u w:val="none"/>
                <w:lang w:val="en-US" w:eastAsia="zh-CN" w:bidi="ar"/>
              </w:rPr>
            </w:pPr>
          </w:p>
        </w:tc>
      </w:tr>
      <w:tr w14:paraId="3101DF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2" w:hRule="atLeast"/>
        </w:trPr>
        <w:tc>
          <w:tcPr>
            <w:tcW w:w="0" w:type="auto"/>
            <w:vMerge w:val="continue"/>
            <w:vAlign w:val="center"/>
          </w:tcPr>
          <w:p w14:paraId="217B3DDD">
            <w:pPr>
              <w:jc w:val="center"/>
              <w:rPr>
                <w:rFonts w:hint="default" w:ascii="Times New Roman" w:hAnsi="Times New Roman" w:eastAsia="仿宋_GB2312" w:cs="Times New Roman"/>
                <w:i w:val="0"/>
                <w:iCs w:val="0"/>
                <w:color w:val="000000"/>
                <w:kern w:val="0"/>
                <w:sz w:val="18"/>
                <w:szCs w:val="18"/>
                <w:u w:val="none"/>
                <w:lang w:val="en-US" w:eastAsia="zh-CN" w:bidi="ar"/>
              </w:rPr>
            </w:pPr>
          </w:p>
        </w:tc>
        <w:tc>
          <w:tcPr>
            <w:tcW w:w="0" w:type="auto"/>
            <w:vMerge w:val="continue"/>
            <w:shd w:val="clear" w:color="auto" w:fill="auto"/>
            <w:vAlign w:val="center"/>
          </w:tcPr>
          <w:p w14:paraId="291A07A5">
            <w:pPr>
              <w:jc w:val="center"/>
              <w:rPr>
                <w:rFonts w:hint="default" w:ascii="Times New Roman" w:hAnsi="Times New Roman" w:eastAsia="仿宋_GB2312" w:cs="Times New Roman"/>
                <w:i w:val="0"/>
                <w:iCs w:val="0"/>
                <w:color w:val="000000"/>
                <w:kern w:val="0"/>
                <w:sz w:val="18"/>
                <w:szCs w:val="18"/>
                <w:u w:val="none"/>
                <w:lang w:val="en-US" w:eastAsia="zh-CN" w:bidi="ar"/>
              </w:rPr>
            </w:pPr>
          </w:p>
        </w:tc>
        <w:tc>
          <w:tcPr>
            <w:tcW w:w="0" w:type="auto"/>
            <w:vMerge w:val="continue"/>
            <w:shd w:val="clear" w:color="auto" w:fill="auto"/>
            <w:vAlign w:val="center"/>
          </w:tcPr>
          <w:p w14:paraId="59CD39DF">
            <w:pPr>
              <w:jc w:val="center"/>
              <w:rPr>
                <w:rFonts w:hint="default" w:ascii="Times New Roman" w:hAnsi="Times New Roman" w:eastAsia="仿宋_GB2312" w:cs="Times New Roman"/>
                <w:i w:val="0"/>
                <w:iCs w:val="0"/>
                <w:color w:val="000000"/>
                <w:kern w:val="0"/>
                <w:sz w:val="18"/>
                <w:szCs w:val="18"/>
                <w:u w:val="none"/>
                <w:lang w:val="en-US" w:eastAsia="zh-CN" w:bidi="ar"/>
              </w:rPr>
            </w:pPr>
          </w:p>
        </w:tc>
        <w:tc>
          <w:tcPr>
            <w:tcW w:w="0" w:type="auto"/>
            <w:vMerge w:val="continue"/>
            <w:shd w:val="clear" w:color="auto" w:fill="auto"/>
            <w:vAlign w:val="center"/>
          </w:tcPr>
          <w:p w14:paraId="49ED6141">
            <w:pPr>
              <w:jc w:val="center"/>
              <w:rPr>
                <w:rFonts w:hint="default" w:ascii="Times New Roman" w:hAnsi="Times New Roman" w:eastAsia="仿宋_GB2312" w:cs="Times New Roman"/>
                <w:i w:val="0"/>
                <w:iCs w:val="0"/>
                <w:color w:val="000000"/>
                <w:kern w:val="0"/>
                <w:sz w:val="18"/>
                <w:szCs w:val="18"/>
                <w:u w:val="none"/>
                <w:lang w:val="en-US" w:eastAsia="zh-CN" w:bidi="ar"/>
              </w:rPr>
            </w:pPr>
          </w:p>
        </w:tc>
        <w:tc>
          <w:tcPr>
            <w:tcW w:w="1034" w:type="dxa"/>
            <w:vMerge w:val="continue"/>
            <w:shd w:val="clear" w:color="auto" w:fill="auto"/>
            <w:vAlign w:val="center"/>
          </w:tcPr>
          <w:p w14:paraId="040F0D6C">
            <w:pPr>
              <w:jc w:val="center"/>
              <w:rPr>
                <w:rFonts w:hint="default" w:ascii="Times New Roman" w:hAnsi="Times New Roman" w:eastAsia="仿宋_GB2312" w:cs="Times New Roman"/>
                <w:i w:val="0"/>
                <w:iCs w:val="0"/>
                <w:color w:val="000000"/>
                <w:kern w:val="0"/>
                <w:sz w:val="18"/>
                <w:szCs w:val="18"/>
                <w:u w:val="none"/>
                <w:lang w:val="en-US" w:eastAsia="zh-CN" w:bidi="ar"/>
              </w:rPr>
            </w:pPr>
          </w:p>
        </w:tc>
        <w:tc>
          <w:tcPr>
            <w:tcW w:w="1881" w:type="dxa"/>
            <w:shd w:val="clear" w:color="auto" w:fill="auto"/>
            <w:vAlign w:val="center"/>
          </w:tcPr>
          <w:p w14:paraId="1FDC2A2F">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kern w:val="2"/>
                <w:sz w:val="18"/>
                <w:szCs w:val="18"/>
                <w:vertAlign w:val="baseline"/>
                <w:lang w:val="en-US" w:eastAsia="zh-CN" w:bidi="ar-SA"/>
              </w:rPr>
            </w:pPr>
            <w:r>
              <w:rPr>
                <w:rFonts w:hint="default" w:ascii="Times New Roman" w:hAnsi="Times New Roman" w:eastAsia="仿宋_GB2312" w:cs="Times New Roman"/>
                <w:sz w:val="18"/>
                <w:szCs w:val="18"/>
                <w:vertAlign w:val="baseline"/>
                <w:lang w:eastAsia="zh-CN"/>
              </w:rPr>
              <w:t>秸秆打捆机</w:t>
            </w:r>
            <w:r>
              <w:rPr>
                <w:rFonts w:hint="eastAsia" w:ascii="Times New Roman" w:hAnsi="Times New Roman" w:cs="Times New Roman"/>
                <w:sz w:val="18"/>
                <w:szCs w:val="18"/>
                <w:vertAlign w:val="baseline"/>
                <w:lang w:val="en-US" w:eastAsia="zh-CN"/>
              </w:rPr>
              <w:t>A型</w:t>
            </w:r>
          </w:p>
        </w:tc>
        <w:tc>
          <w:tcPr>
            <w:tcW w:w="0" w:type="auto"/>
            <w:vAlign w:val="center"/>
          </w:tcPr>
          <w:p w14:paraId="59ADB928">
            <w:pPr>
              <w:jc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1</w:t>
            </w:r>
          </w:p>
        </w:tc>
        <w:tc>
          <w:tcPr>
            <w:tcW w:w="0" w:type="auto"/>
            <w:vAlign w:val="center"/>
          </w:tcPr>
          <w:p w14:paraId="1A4E704C">
            <w:pPr>
              <w:jc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18.5</w:t>
            </w:r>
          </w:p>
        </w:tc>
        <w:tc>
          <w:tcPr>
            <w:tcW w:w="0" w:type="auto"/>
            <w:shd w:val="clear" w:color="auto" w:fill="auto"/>
            <w:vAlign w:val="center"/>
          </w:tcPr>
          <w:p w14:paraId="159EB705">
            <w:pPr>
              <w:jc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18.5</w:t>
            </w:r>
          </w:p>
        </w:tc>
        <w:tc>
          <w:tcPr>
            <w:tcW w:w="0" w:type="auto"/>
            <w:vAlign w:val="center"/>
          </w:tcPr>
          <w:p w14:paraId="65AF0D25">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8.292 </w:t>
            </w:r>
          </w:p>
        </w:tc>
        <w:tc>
          <w:tcPr>
            <w:tcW w:w="0" w:type="auto"/>
            <w:vAlign w:val="center"/>
          </w:tcPr>
          <w:p w14:paraId="2BF8E258">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10.208</w:t>
            </w:r>
          </w:p>
        </w:tc>
        <w:tc>
          <w:tcPr>
            <w:tcW w:w="0" w:type="auto"/>
            <w:vMerge w:val="continue"/>
            <w:vAlign w:val="center"/>
          </w:tcPr>
          <w:p w14:paraId="114893C9">
            <w:pPr>
              <w:jc w:val="center"/>
              <w:rPr>
                <w:rFonts w:hint="default" w:ascii="Times New Roman" w:hAnsi="Times New Roman" w:eastAsia="仿宋_GB2312" w:cs="Times New Roman"/>
                <w:i w:val="0"/>
                <w:iCs w:val="0"/>
                <w:color w:val="000000"/>
                <w:kern w:val="0"/>
                <w:sz w:val="18"/>
                <w:szCs w:val="18"/>
                <w:u w:val="none"/>
                <w:lang w:val="en-US" w:eastAsia="zh-CN" w:bidi="ar"/>
              </w:rPr>
            </w:pPr>
          </w:p>
        </w:tc>
        <w:tc>
          <w:tcPr>
            <w:tcW w:w="0" w:type="auto"/>
            <w:vMerge w:val="continue"/>
            <w:vAlign w:val="center"/>
          </w:tcPr>
          <w:p w14:paraId="507110FF">
            <w:pPr>
              <w:jc w:val="center"/>
              <w:rPr>
                <w:rFonts w:hint="default" w:ascii="Times New Roman" w:hAnsi="Times New Roman" w:eastAsia="仿宋_GB2312" w:cs="Times New Roman"/>
                <w:i w:val="0"/>
                <w:iCs w:val="0"/>
                <w:color w:val="000000"/>
                <w:kern w:val="0"/>
                <w:sz w:val="18"/>
                <w:szCs w:val="18"/>
                <w:u w:val="none"/>
                <w:lang w:val="en-US" w:eastAsia="zh-CN" w:bidi="ar"/>
              </w:rPr>
            </w:pPr>
          </w:p>
        </w:tc>
        <w:tc>
          <w:tcPr>
            <w:tcW w:w="0" w:type="auto"/>
            <w:vMerge w:val="continue"/>
            <w:vAlign w:val="center"/>
          </w:tcPr>
          <w:p w14:paraId="2AAD37F3">
            <w:pPr>
              <w:jc w:val="center"/>
              <w:rPr>
                <w:rFonts w:hint="default" w:ascii="Times New Roman" w:hAnsi="Times New Roman" w:eastAsia="仿宋_GB2312" w:cs="Times New Roman"/>
                <w:i w:val="0"/>
                <w:iCs w:val="0"/>
                <w:color w:val="000000"/>
                <w:kern w:val="0"/>
                <w:sz w:val="18"/>
                <w:szCs w:val="18"/>
                <w:u w:val="none"/>
                <w:lang w:val="en-US" w:eastAsia="zh-CN" w:bidi="ar"/>
              </w:rPr>
            </w:pPr>
          </w:p>
        </w:tc>
        <w:tc>
          <w:tcPr>
            <w:tcW w:w="0" w:type="auto"/>
            <w:vMerge w:val="continue"/>
            <w:vAlign w:val="center"/>
          </w:tcPr>
          <w:p w14:paraId="29127F0E">
            <w:pPr>
              <w:jc w:val="center"/>
              <w:rPr>
                <w:rFonts w:hint="default" w:ascii="Times New Roman" w:hAnsi="Times New Roman" w:eastAsia="仿宋_GB2312" w:cs="Times New Roman"/>
                <w:i w:val="0"/>
                <w:iCs w:val="0"/>
                <w:color w:val="000000"/>
                <w:kern w:val="0"/>
                <w:sz w:val="18"/>
                <w:szCs w:val="18"/>
                <w:u w:val="none"/>
                <w:lang w:val="en-US" w:eastAsia="zh-CN" w:bidi="ar"/>
              </w:rPr>
            </w:pPr>
          </w:p>
        </w:tc>
      </w:tr>
      <w:tr w14:paraId="58234D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2" w:hRule="atLeast"/>
        </w:trPr>
        <w:tc>
          <w:tcPr>
            <w:tcW w:w="0" w:type="auto"/>
            <w:vMerge w:val="restart"/>
            <w:vAlign w:val="center"/>
          </w:tcPr>
          <w:p w14:paraId="7BB94148">
            <w:pPr>
              <w:jc w:val="center"/>
              <w:rPr>
                <w:rFonts w:hint="default" w:ascii="Times New Roman" w:hAnsi="Times New Roman" w:eastAsia="仿宋_GB2312" w:cs="Times New Roman"/>
                <w:sz w:val="18"/>
                <w:szCs w:val="18"/>
                <w:lang w:val="en-US" w:eastAsia="zh-CN"/>
              </w:rPr>
            </w:pPr>
            <w:r>
              <w:rPr>
                <w:rFonts w:hint="eastAsia" w:ascii="Times New Roman" w:hAnsi="Times New Roman" w:cs="Times New Roman"/>
                <w:sz w:val="18"/>
                <w:szCs w:val="18"/>
                <w:lang w:val="en-US" w:eastAsia="zh-CN"/>
              </w:rPr>
              <w:t>10</w:t>
            </w:r>
          </w:p>
        </w:tc>
        <w:tc>
          <w:tcPr>
            <w:tcW w:w="0" w:type="auto"/>
            <w:vMerge w:val="restart"/>
            <w:shd w:val="clear" w:color="auto" w:fill="auto"/>
            <w:vAlign w:val="center"/>
          </w:tcPr>
          <w:p w14:paraId="2038FC95">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kern w:val="2"/>
                <w:sz w:val="18"/>
                <w:szCs w:val="18"/>
                <w:vertAlign w:val="baseline"/>
                <w:lang w:val="en-US" w:eastAsia="zh-CN" w:bidi="ar-SA"/>
              </w:rPr>
            </w:pPr>
            <w:r>
              <w:rPr>
                <w:rFonts w:hint="default" w:ascii="Times New Roman" w:hAnsi="Times New Roman" w:eastAsia="仿宋_GB2312" w:cs="Times New Roman"/>
                <w:sz w:val="18"/>
                <w:szCs w:val="18"/>
                <w:vertAlign w:val="baseline"/>
                <w:lang w:eastAsia="zh-CN"/>
              </w:rPr>
              <w:t>喀喇沁旗洪恺家庭农牧场</w:t>
            </w:r>
          </w:p>
        </w:tc>
        <w:tc>
          <w:tcPr>
            <w:tcW w:w="0" w:type="auto"/>
            <w:vMerge w:val="restart"/>
            <w:shd w:val="clear" w:color="auto" w:fill="auto"/>
            <w:vAlign w:val="center"/>
          </w:tcPr>
          <w:p w14:paraId="6891C699">
            <w:pPr>
              <w:keepNext w:val="0"/>
              <w:keepLines w:val="0"/>
              <w:widowControl/>
              <w:suppressLineNumbers w:val="0"/>
              <w:jc w:val="center"/>
              <w:textAlignment w:val="center"/>
              <w:rPr>
                <w:rFonts w:hint="default" w:ascii="Times New Roman" w:hAnsi="Times New Roman" w:eastAsia="仿宋_GB2312" w:cs="Times New Roman"/>
                <w:sz w:val="18"/>
                <w:szCs w:val="18"/>
                <w:vertAlign w:val="baseline"/>
                <w:lang w:eastAsia="zh-CN"/>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0" w:type="auto"/>
            <w:vMerge w:val="restart"/>
            <w:shd w:val="clear" w:color="auto" w:fill="auto"/>
            <w:vAlign w:val="center"/>
          </w:tcPr>
          <w:p w14:paraId="127077A4">
            <w:pPr>
              <w:keepNext w:val="0"/>
              <w:keepLines w:val="0"/>
              <w:widowControl/>
              <w:suppressLineNumbers w:val="0"/>
              <w:jc w:val="center"/>
              <w:textAlignment w:val="center"/>
              <w:rPr>
                <w:rFonts w:hint="default" w:ascii="Times New Roman" w:hAnsi="Times New Roman" w:eastAsia="仿宋_GB2312" w:cs="Times New Roman"/>
                <w:sz w:val="18"/>
                <w:szCs w:val="18"/>
                <w:vertAlign w:val="baseline"/>
                <w:lang w:eastAsia="zh-CN"/>
              </w:rPr>
            </w:pPr>
            <w:r>
              <w:rPr>
                <w:rFonts w:hint="default" w:ascii="Times New Roman" w:hAnsi="Times New Roman" w:eastAsia="宋体" w:cs="Times New Roman"/>
                <w:i w:val="0"/>
                <w:iCs w:val="0"/>
                <w:color w:val="000000"/>
                <w:kern w:val="0"/>
                <w:sz w:val="18"/>
                <w:szCs w:val="18"/>
                <w:u w:val="none"/>
                <w:lang w:val="en-US" w:eastAsia="zh-CN" w:bidi="ar"/>
              </w:rPr>
              <w:t>1.5688</w:t>
            </w:r>
          </w:p>
        </w:tc>
        <w:tc>
          <w:tcPr>
            <w:tcW w:w="1034" w:type="dxa"/>
            <w:vMerge w:val="restart"/>
            <w:shd w:val="clear" w:color="auto" w:fill="auto"/>
            <w:vAlign w:val="center"/>
          </w:tcPr>
          <w:p w14:paraId="1596D68C">
            <w:pPr>
              <w:keepNext w:val="0"/>
              <w:keepLines w:val="0"/>
              <w:widowControl/>
              <w:suppressLineNumbers w:val="0"/>
              <w:jc w:val="center"/>
              <w:textAlignment w:val="center"/>
              <w:rPr>
                <w:rFonts w:hint="default" w:ascii="Times New Roman" w:hAnsi="Times New Roman" w:eastAsia="仿宋_GB2312" w:cs="Times New Roman"/>
                <w:sz w:val="18"/>
                <w:szCs w:val="18"/>
                <w:vertAlign w:val="baseline"/>
                <w:lang w:eastAsia="zh-CN"/>
              </w:rPr>
            </w:pPr>
            <w:r>
              <w:rPr>
                <w:rFonts w:hint="default" w:ascii="Times New Roman" w:hAnsi="Times New Roman" w:eastAsia="宋体" w:cs="Times New Roman"/>
                <w:i w:val="0"/>
                <w:iCs w:val="0"/>
                <w:color w:val="000000"/>
                <w:kern w:val="0"/>
                <w:sz w:val="18"/>
                <w:szCs w:val="18"/>
                <w:u w:val="none"/>
                <w:lang w:val="en-US" w:eastAsia="zh-CN" w:bidi="ar"/>
              </w:rPr>
              <w:t>1.9312</w:t>
            </w:r>
          </w:p>
        </w:tc>
        <w:tc>
          <w:tcPr>
            <w:tcW w:w="1881" w:type="dxa"/>
            <w:shd w:val="clear" w:color="auto" w:fill="auto"/>
            <w:vAlign w:val="center"/>
          </w:tcPr>
          <w:p w14:paraId="54BF3A5B">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2"/>
                <w:sz w:val="18"/>
                <w:szCs w:val="18"/>
                <w:u w:val="none"/>
                <w:lang w:val="en-US" w:eastAsia="zh-CN" w:bidi="ar-SA"/>
              </w:rPr>
            </w:pPr>
            <w:r>
              <w:rPr>
                <w:rFonts w:hint="default" w:ascii="Times New Roman" w:hAnsi="Times New Roman" w:eastAsia="仿宋_GB2312" w:cs="Times New Roman"/>
                <w:i w:val="0"/>
                <w:iCs w:val="0"/>
                <w:color w:val="000000"/>
                <w:kern w:val="0"/>
                <w:sz w:val="18"/>
                <w:szCs w:val="18"/>
                <w:u w:val="none"/>
                <w:lang w:val="en-US" w:eastAsia="zh-CN" w:bidi="ar"/>
              </w:rPr>
              <w:t>全混合日粮制备机</w:t>
            </w:r>
            <w:r>
              <w:rPr>
                <w:rFonts w:hint="eastAsia" w:ascii="Times New Roman" w:hAnsi="Times New Roman" w:cs="Times New Roman"/>
                <w:i w:val="0"/>
                <w:iCs w:val="0"/>
                <w:color w:val="000000"/>
                <w:kern w:val="0"/>
                <w:sz w:val="18"/>
                <w:szCs w:val="18"/>
                <w:u w:val="none"/>
                <w:lang w:val="en-US" w:eastAsia="zh-CN" w:bidi="ar"/>
              </w:rPr>
              <w:t>E型</w:t>
            </w:r>
          </w:p>
        </w:tc>
        <w:tc>
          <w:tcPr>
            <w:tcW w:w="0" w:type="auto"/>
            <w:vAlign w:val="center"/>
          </w:tcPr>
          <w:p w14:paraId="3BDA01E6">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1</w:t>
            </w:r>
          </w:p>
        </w:tc>
        <w:tc>
          <w:tcPr>
            <w:tcW w:w="0" w:type="auto"/>
            <w:vAlign w:val="center"/>
          </w:tcPr>
          <w:p w14:paraId="2009A81C">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2.2</w:t>
            </w:r>
          </w:p>
        </w:tc>
        <w:tc>
          <w:tcPr>
            <w:tcW w:w="0" w:type="auto"/>
            <w:shd w:val="clear" w:color="auto" w:fill="auto"/>
            <w:vAlign w:val="center"/>
          </w:tcPr>
          <w:p w14:paraId="4F767971">
            <w:pPr>
              <w:jc w:val="center"/>
              <w:rPr>
                <w:rFonts w:hint="default" w:ascii="Times New Roman" w:hAnsi="Times New Roman" w:eastAsia="仿宋_GB2312" w:cs="Times New Roman"/>
                <w:b w:val="0"/>
                <w:bCs w:val="0"/>
                <w:kern w:val="2"/>
                <w:sz w:val="18"/>
                <w:szCs w:val="18"/>
                <w:lang w:val="en-US" w:eastAsia="zh-CN" w:bidi="ar-SA"/>
              </w:rPr>
            </w:pPr>
            <w:r>
              <w:rPr>
                <w:rFonts w:hint="eastAsia" w:ascii="Times New Roman" w:hAnsi="Times New Roman" w:cs="Times New Roman"/>
                <w:b w:val="0"/>
                <w:bCs w:val="0"/>
                <w:sz w:val="18"/>
                <w:szCs w:val="18"/>
                <w:lang w:val="en-US" w:eastAsia="zh-CN"/>
              </w:rPr>
              <w:t>2.2</w:t>
            </w:r>
          </w:p>
        </w:tc>
        <w:tc>
          <w:tcPr>
            <w:tcW w:w="0" w:type="auto"/>
            <w:vAlign w:val="center"/>
          </w:tcPr>
          <w:p w14:paraId="5FBEEC21">
            <w:pPr>
              <w:keepNext w:val="0"/>
              <w:keepLines w:val="0"/>
              <w:widowControl/>
              <w:suppressLineNumbers w:val="0"/>
              <w:jc w:val="center"/>
              <w:textAlignment w:val="center"/>
              <w:rPr>
                <w:rFonts w:hint="default" w:ascii="Times New Roman" w:hAnsi="Times New Roman" w:eastAsia="仿宋_GB2312" w:cs="Times New Roman"/>
                <w:b w:val="0"/>
                <w:bCs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0.9861 </w:t>
            </w:r>
          </w:p>
        </w:tc>
        <w:tc>
          <w:tcPr>
            <w:tcW w:w="0" w:type="auto"/>
            <w:vAlign w:val="center"/>
          </w:tcPr>
          <w:p w14:paraId="0A7BDB97">
            <w:pPr>
              <w:keepNext w:val="0"/>
              <w:keepLines w:val="0"/>
              <w:widowControl/>
              <w:suppressLineNumbers w:val="0"/>
              <w:jc w:val="center"/>
              <w:textAlignment w:val="center"/>
              <w:rPr>
                <w:rFonts w:hint="default" w:ascii="Times New Roman" w:hAnsi="Times New Roman" w:eastAsia="仿宋_GB2312" w:cs="Times New Roman"/>
                <w:b w:val="0"/>
                <w:bCs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1.2139</w:t>
            </w:r>
          </w:p>
        </w:tc>
        <w:tc>
          <w:tcPr>
            <w:tcW w:w="0" w:type="auto"/>
            <w:vMerge w:val="restart"/>
            <w:vAlign w:val="center"/>
          </w:tcPr>
          <w:p w14:paraId="0BABCD05">
            <w:pPr>
              <w:jc w:val="center"/>
              <w:rPr>
                <w:rFonts w:hint="default" w:ascii="Times New Roman" w:hAnsi="Times New Roman" w:eastAsia="仿宋_GB2312" w:cs="Times New Roman"/>
                <w:b w:val="0"/>
                <w:bCs w:val="0"/>
                <w:sz w:val="18"/>
                <w:szCs w:val="18"/>
              </w:rPr>
            </w:pPr>
          </w:p>
        </w:tc>
        <w:tc>
          <w:tcPr>
            <w:tcW w:w="0" w:type="auto"/>
            <w:vMerge w:val="restart"/>
            <w:vAlign w:val="center"/>
          </w:tcPr>
          <w:p w14:paraId="0D524CEE">
            <w:pPr>
              <w:jc w:val="center"/>
              <w:rPr>
                <w:rFonts w:hint="default" w:ascii="Times New Roman" w:hAnsi="Times New Roman" w:eastAsia="仿宋_GB2312" w:cs="Times New Roman"/>
                <w:b w:val="0"/>
                <w:bCs w:val="0"/>
                <w:sz w:val="18"/>
                <w:szCs w:val="18"/>
              </w:rPr>
            </w:pPr>
          </w:p>
        </w:tc>
        <w:tc>
          <w:tcPr>
            <w:tcW w:w="0" w:type="auto"/>
            <w:vMerge w:val="restart"/>
            <w:vAlign w:val="center"/>
          </w:tcPr>
          <w:p w14:paraId="371732C4">
            <w:pPr>
              <w:jc w:val="center"/>
              <w:rPr>
                <w:rFonts w:hint="default" w:ascii="Times New Roman" w:hAnsi="Times New Roman" w:eastAsia="仿宋_GB2312" w:cs="Times New Roman"/>
                <w:b w:val="0"/>
                <w:bCs w:val="0"/>
                <w:sz w:val="18"/>
                <w:szCs w:val="18"/>
              </w:rPr>
            </w:pPr>
          </w:p>
        </w:tc>
        <w:tc>
          <w:tcPr>
            <w:tcW w:w="0" w:type="auto"/>
            <w:vMerge w:val="restart"/>
            <w:vAlign w:val="center"/>
          </w:tcPr>
          <w:p w14:paraId="1E4E224A">
            <w:pPr>
              <w:jc w:val="center"/>
              <w:rPr>
                <w:rFonts w:hint="default" w:ascii="Times New Roman" w:hAnsi="Times New Roman" w:eastAsia="仿宋_GB2312" w:cs="Times New Roman"/>
                <w:b w:val="0"/>
                <w:bCs w:val="0"/>
                <w:sz w:val="18"/>
                <w:szCs w:val="18"/>
              </w:rPr>
            </w:pPr>
          </w:p>
        </w:tc>
      </w:tr>
      <w:tr w14:paraId="3AB9BB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trPr>
        <w:tc>
          <w:tcPr>
            <w:tcW w:w="0" w:type="auto"/>
            <w:vMerge w:val="continue"/>
            <w:vAlign w:val="center"/>
          </w:tcPr>
          <w:p w14:paraId="565226CD">
            <w:pPr>
              <w:jc w:val="center"/>
            </w:pPr>
          </w:p>
        </w:tc>
        <w:tc>
          <w:tcPr>
            <w:tcW w:w="0" w:type="auto"/>
            <w:vMerge w:val="continue"/>
            <w:shd w:val="clear" w:color="auto" w:fill="auto"/>
            <w:vAlign w:val="center"/>
          </w:tcPr>
          <w:p w14:paraId="3ED9ACAA">
            <w:pPr>
              <w:jc w:val="center"/>
            </w:pPr>
          </w:p>
        </w:tc>
        <w:tc>
          <w:tcPr>
            <w:tcW w:w="0" w:type="auto"/>
            <w:vMerge w:val="continue"/>
            <w:shd w:val="clear" w:color="auto" w:fill="auto"/>
            <w:vAlign w:val="center"/>
          </w:tcPr>
          <w:p w14:paraId="20D21AF2">
            <w:pPr>
              <w:jc w:val="center"/>
              <w:rPr>
                <w:rFonts w:hint="default" w:ascii="Times New Roman" w:hAnsi="Times New Roman" w:cs="Times New Roman"/>
                <w:sz w:val="18"/>
                <w:szCs w:val="18"/>
              </w:rPr>
            </w:pPr>
          </w:p>
        </w:tc>
        <w:tc>
          <w:tcPr>
            <w:tcW w:w="0" w:type="auto"/>
            <w:vMerge w:val="continue"/>
            <w:shd w:val="clear" w:color="auto" w:fill="auto"/>
            <w:vAlign w:val="center"/>
          </w:tcPr>
          <w:p w14:paraId="23B6217D">
            <w:pPr>
              <w:jc w:val="center"/>
              <w:rPr>
                <w:rFonts w:hint="default" w:ascii="Times New Roman" w:hAnsi="Times New Roman" w:cs="Times New Roman"/>
                <w:sz w:val="18"/>
                <w:szCs w:val="18"/>
              </w:rPr>
            </w:pPr>
          </w:p>
        </w:tc>
        <w:tc>
          <w:tcPr>
            <w:tcW w:w="1034" w:type="dxa"/>
            <w:vMerge w:val="continue"/>
            <w:shd w:val="clear" w:color="auto" w:fill="auto"/>
            <w:vAlign w:val="center"/>
          </w:tcPr>
          <w:p w14:paraId="69681318">
            <w:pPr>
              <w:jc w:val="center"/>
              <w:rPr>
                <w:rFonts w:hint="default" w:ascii="Times New Roman" w:hAnsi="Times New Roman" w:cs="Times New Roman"/>
                <w:sz w:val="18"/>
                <w:szCs w:val="18"/>
              </w:rPr>
            </w:pPr>
          </w:p>
        </w:tc>
        <w:tc>
          <w:tcPr>
            <w:tcW w:w="1881" w:type="dxa"/>
            <w:shd w:val="clear" w:color="auto" w:fill="auto"/>
            <w:vAlign w:val="center"/>
          </w:tcPr>
          <w:p w14:paraId="5200D132">
            <w:pPr>
              <w:jc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全混合日粮制备机</w:t>
            </w:r>
            <w:r>
              <w:rPr>
                <w:rFonts w:hint="eastAsia" w:ascii="Times New Roman" w:hAnsi="Times New Roman" w:cs="Times New Roman"/>
                <w:i w:val="0"/>
                <w:iCs w:val="0"/>
                <w:color w:val="000000"/>
                <w:kern w:val="0"/>
                <w:sz w:val="18"/>
                <w:szCs w:val="18"/>
                <w:u w:val="none"/>
                <w:lang w:val="en-US" w:eastAsia="zh-CN" w:bidi="ar"/>
              </w:rPr>
              <w:t>F型</w:t>
            </w:r>
          </w:p>
        </w:tc>
        <w:tc>
          <w:tcPr>
            <w:tcW w:w="0" w:type="auto"/>
            <w:vAlign w:val="center"/>
          </w:tcPr>
          <w:p w14:paraId="33D3C98B">
            <w:pPr>
              <w:jc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w:t>
            </w:r>
          </w:p>
        </w:tc>
        <w:tc>
          <w:tcPr>
            <w:tcW w:w="0" w:type="auto"/>
            <w:vAlign w:val="center"/>
          </w:tcPr>
          <w:p w14:paraId="20005B56">
            <w:pPr>
              <w:jc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1.3</w:t>
            </w:r>
          </w:p>
        </w:tc>
        <w:tc>
          <w:tcPr>
            <w:tcW w:w="0" w:type="auto"/>
            <w:shd w:val="clear" w:color="auto" w:fill="auto"/>
            <w:vAlign w:val="center"/>
          </w:tcPr>
          <w:p w14:paraId="03A58582">
            <w:pPr>
              <w:jc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1.3</w:t>
            </w:r>
          </w:p>
        </w:tc>
        <w:tc>
          <w:tcPr>
            <w:tcW w:w="0" w:type="auto"/>
            <w:vAlign w:val="center"/>
          </w:tcPr>
          <w:p w14:paraId="2EFA3AE5">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0.5827 </w:t>
            </w:r>
          </w:p>
        </w:tc>
        <w:tc>
          <w:tcPr>
            <w:tcW w:w="0" w:type="auto"/>
            <w:vAlign w:val="center"/>
          </w:tcPr>
          <w:p w14:paraId="45F12539">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0.7173</w:t>
            </w:r>
          </w:p>
        </w:tc>
        <w:tc>
          <w:tcPr>
            <w:tcW w:w="0" w:type="auto"/>
            <w:vMerge w:val="continue"/>
            <w:vAlign w:val="center"/>
          </w:tcPr>
          <w:p w14:paraId="5FCFDE33">
            <w:pPr>
              <w:jc w:val="center"/>
              <w:rPr>
                <w:rFonts w:hint="default" w:ascii="Times New Roman" w:hAnsi="Times New Roman" w:eastAsia="仿宋_GB2312" w:cs="Times New Roman"/>
                <w:i w:val="0"/>
                <w:iCs w:val="0"/>
                <w:color w:val="000000"/>
                <w:kern w:val="0"/>
                <w:sz w:val="18"/>
                <w:szCs w:val="18"/>
                <w:u w:val="none"/>
                <w:lang w:val="en-US" w:eastAsia="zh-CN" w:bidi="ar"/>
              </w:rPr>
            </w:pPr>
          </w:p>
        </w:tc>
        <w:tc>
          <w:tcPr>
            <w:tcW w:w="0" w:type="auto"/>
            <w:vMerge w:val="continue"/>
            <w:vAlign w:val="center"/>
          </w:tcPr>
          <w:p w14:paraId="7799CD2A">
            <w:pPr>
              <w:jc w:val="center"/>
              <w:rPr>
                <w:rFonts w:hint="default" w:ascii="Times New Roman" w:hAnsi="Times New Roman" w:eastAsia="仿宋_GB2312" w:cs="Times New Roman"/>
                <w:i w:val="0"/>
                <w:iCs w:val="0"/>
                <w:color w:val="000000"/>
                <w:kern w:val="0"/>
                <w:sz w:val="18"/>
                <w:szCs w:val="18"/>
                <w:u w:val="none"/>
                <w:lang w:val="en-US" w:eastAsia="zh-CN" w:bidi="ar"/>
              </w:rPr>
            </w:pPr>
          </w:p>
        </w:tc>
        <w:tc>
          <w:tcPr>
            <w:tcW w:w="0" w:type="auto"/>
            <w:vMerge w:val="continue"/>
            <w:vAlign w:val="center"/>
          </w:tcPr>
          <w:p w14:paraId="3DEF7E75">
            <w:pPr>
              <w:jc w:val="center"/>
              <w:rPr>
                <w:rFonts w:hint="default" w:ascii="Times New Roman" w:hAnsi="Times New Roman" w:eastAsia="仿宋_GB2312" w:cs="Times New Roman"/>
                <w:i w:val="0"/>
                <w:iCs w:val="0"/>
                <w:color w:val="000000"/>
                <w:kern w:val="0"/>
                <w:sz w:val="18"/>
                <w:szCs w:val="18"/>
                <w:u w:val="none"/>
                <w:lang w:val="en-US" w:eastAsia="zh-CN" w:bidi="ar"/>
              </w:rPr>
            </w:pPr>
          </w:p>
        </w:tc>
        <w:tc>
          <w:tcPr>
            <w:tcW w:w="0" w:type="auto"/>
            <w:vMerge w:val="continue"/>
            <w:vAlign w:val="center"/>
          </w:tcPr>
          <w:p w14:paraId="7B86F42E">
            <w:pPr>
              <w:jc w:val="center"/>
              <w:rPr>
                <w:rFonts w:hint="default" w:ascii="Times New Roman" w:hAnsi="Times New Roman" w:eastAsia="仿宋_GB2312" w:cs="Times New Roman"/>
                <w:i w:val="0"/>
                <w:iCs w:val="0"/>
                <w:color w:val="000000"/>
                <w:kern w:val="0"/>
                <w:sz w:val="18"/>
                <w:szCs w:val="18"/>
                <w:u w:val="none"/>
                <w:lang w:val="en-US" w:eastAsia="zh-CN" w:bidi="ar"/>
              </w:rPr>
            </w:pPr>
          </w:p>
        </w:tc>
      </w:tr>
      <w:tr w14:paraId="45D380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4" w:hRule="atLeast"/>
        </w:trPr>
        <w:tc>
          <w:tcPr>
            <w:tcW w:w="0" w:type="auto"/>
            <w:vMerge w:val="restart"/>
            <w:vAlign w:val="center"/>
          </w:tcPr>
          <w:p w14:paraId="4CD579ED">
            <w:pPr>
              <w:jc w:val="center"/>
              <w:rPr>
                <w:rFonts w:hint="default" w:ascii="Times New Roman" w:hAnsi="Times New Roman" w:eastAsia="仿宋_GB2312" w:cs="Times New Roman"/>
                <w:sz w:val="18"/>
                <w:szCs w:val="18"/>
                <w:lang w:val="en-US" w:eastAsia="zh-CN"/>
              </w:rPr>
            </w:pPr>
            <w:r>
              <w:rPr>
                <w:rFonts w:hint="eastAsia" w:ascii="Times New Roman" w:hAnsi="Times New Roman" w:cs="Times New Roman"/>
                <w:sz w:val="18"/>
                <w:szCs w:val="18"/>
                <w:lang w:val="en-US" w:eastAsia="zh-CN"/>
              </w:rPr>
              <w:t>11</w:t>
            </w:r>
          </w:p>
        </w:tc>
        <w:tc>
          <w:tcPr>
            <w:tcW w:w="0" w:type="auto"/>
            <w:vMerge w:val="restart"/>
            <w:shd w:val="clear" w:color="auto" w:fill="auto"/>
            <w:vAlign w:val="center"/>
          </w:tcPr>
          <w:p w14:paraId="64FDCFE8">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kern w:val="2"/>
                <w:sz w:val="18"/>
                <w:szCs w:val="18"/>
                <w:vertAlign w:val="baseline"/>
                <w:lang w:val="en-US" w:eastAsia="zh-CN" w:bidi="ar-SA"/>
              </w:rPr>
            </w:pPr>
            <w:r>
              <w:rPr>
                <w:rFonts w:hint="default" w:ascii="Times New Roman" w:hAnsi="Times New Roman" w:eastAsia="仿宋_GB2312" w:cs="Times New Roman"/>
                <w:sz w:val="18"/>
                <w:szCs w:val="18"/>
                <w:vertAlign w:val="baseline"/>
                <w:lang w:eastAsia="zh-CN"/>
              </w:rPr>
              <w:t>喀喇沁旗赵文建养殖专业合作社</w:t>
            </w:r>
          </w:p>
        </w:tc>
        <w:tc>
          <w:tcPr>
            <w:tcW w:w="0" w:type="auto"/>
            <w:vMerge w:val="restart"/>
            <w:shd w:val="clear" w:color="auto" w:fill="auto"/>
            <w:vAlign w:val="center"/>
          </w:tcPr>
          <w:p w14:paraId="5630235E">
            <w:pPr>
              <w:keepNext w:val="0"/>
              <w:keepLines w:val="0"/>
              <w:widowControl/>
              <w:suppressLineNumbers w:val="0"/>
              <w:jc w:val="center"/>
              <w:textAlignment w:val="center"/>
              <w:rPr>
                <w:rFonts w:hint="default" w:ascii="Times New Roman" w:hAnsi="Times New Roman" w:eastAsia="仿宋_GB2312" w:cs="Times New Roman"/>
                <w:sz w:val="18"/>
                <w:szCs w:val="18"/>
                <w:vertAlign w:val="baseline"/>
                <w:lang w:eastAsia="zh-CN"/>
              </w:rPr>
            </w:pPr>
            <w:r>
              <w:rPr>
                <w:rFonts w:hint="default" w:ascii="Times New Roman" w:hAnsi="Times New Roman" w:eastAsia="宋体" w:cs="Times New Roman"/>
                <w:i w:val="0"/>
                <w:iCs w:val="0"/>
                <w:color w:val="000000"/>
                <w:kern w:val="0"/>
                <w:sz w:val="18"/>
                <w:szCs w:val="18"/>
                <w:u w:val="none"/>
                <w:lang w:val="en-US" w:eastAsia="zh-CN" w:bidi="ar"/>
              </w:rPr>
              <w:t>19.5</w:t>
            </w:r>
          </w:p>
        </w:tc>
        <w:tc>
          <w:tcPr>
            <w:tcW w:w="0" w:type="auto"/>
            <w:vMerge w:val="restart"/>
            <w:shd w:val="clear" w:color="auto" w:fill="auto"/>
            <w:vAlign w:val="center"/>
          </w:tcPr>
          <w:p w14:paraId="55E9F017">
            <w:pPr>
              <w:keepNext w:val="0"/>
              <w:keepLines w:val="0"/>
              <w:widowControl/>
              <w:suppressLineNumbers w:val="0"/>
              <w:jc w:val="center"/>
              <w:textAlignment w:val="center"/>
              <w:rPr>
                <w:rFonts w:hint="default" w:ascii="Times New Roman" w:hAnsi="Times New Roman" w:eastAsia="仿宋_GB2312" w:cs="Times New Roman"/>
                <w:sz w:val="18"/>
                <w:szCs w:val="18"/>
                <w:vertAlign w:val="baseline"/>
                <w:lang w:eastAsia="zh-CN"/>
              </w:rPr>
            </w:pPr>
            <w:r>
              <w:rPr>
                <w:rFonts w:hint="default" w:ascii="Times New Roman" w:hAnsi="Times New Roman" w:eastAsia="宋体" w:cs="Times New Roman"/>
                <w:i w:val="0"/>
                <w:iCs w:val="0"/>
                <w:color w:val="000000"/>
                <w:kern w:val="0"/>
                <w:sz w:val="18"/>
                <w:szCs w:val="18"/>
                <w:u w:val="none"/>
                <w:lang w:val="en-US" w:eastAsia="zh-CN" w:bidi="ar"/>
              </w:rPr>
              <w:t>8.7403</w:t>
            </w:r>
          </w:p>
        </w:tc>
        <w:tc>
          <w:tcPr>
            <w:tcW w:w="1034" w:type="dxa"/>
            <w:vMerge w:val="restart"/>
            <w:shd w:val="clear" w:color="auto" w:fill="auto"/>
            <w:vAlign w:val="center"/>
          </w:tcPr>
          <w:p w14:paraId="3B135CDE">
            <w:pPr>
              <w:keepNext w:val="0"/>
              <w:keepLines w:val="0"/>
              <w:widowControl/>
              <w:suppressLineNumbers w:val="0"/>
              <w:jc w:val="center"/>
              <w:textAlignment w:val="center"/>
              <w:rPr>
                <w:rFonts w:hint="default" w:ascii="Times New Roman" w:hAnsi="Times New Roman" w:eastAsia="仿宋_GB2312" w:cs="Times New Roman"/>
                <w:sz w:val="18"/>
                <w:szCs w:val="18"/>
                <w:vertAlign w:val="baseline"/>
                <w:lang w:eastAsia="zh-CN"/>
              </w:rPr>
            </w:pPr>
            <w:r>
              <w:rPr>
                <w:rFonts w:hint="default" w:ascii="Times New Roman" w:hAnsi="Times New Roman" w:eastAsia="宋体" w:cs="Times New Roman"/>
                <w:i w:val="0"/>
                <w:iCs w:val="0"/>
                <w:color w:val="000000"/>
                <w:kern w:val="0"/>
                <w:sz w:val="18"/>
                <w:szCs w:val="18"/>
                <w:u w:val="none"/>
                <w:lang w:val="en-US" w:eastAsia="zh-CN" w:bidi="ar"/>
              </w:rPr>
              <w:t>10.7597</w:t>
            </w:r>
          </w:p>
        </w:tc>
        <w:tc>
          <w:tcPr>
            <w:tcW w:w="1881" w:type="dxa"/>
            <w:shd w:val="clear" w:color="auto" w:fill="auto"/>
            <w:vAlign w:val="center"/>
          </w:tcPr>
          <w:p w14:paraId="724DB5F2">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kern w:val="2"/>
                <w:sz w:val="18"/>
                <w:szCs w:val="18"/>
                <w:vertAlign w:val="baseline"/>
                <w:lang w:val="en-US" w:eastAsia="zh-CN" w:bidi="ar-SA"/>
              </w:rPr>
            </w:pPr>
            <w:r>
              <w:rPr>
                <w:rFonts w:hint="default" w:ascii="Times New Roman" w:hAnsi="Times New Roman" w:eastAsia="仿宋_GB2312" w:cs="Times New Roman"/>
                <w:sz w:val="18"/>
                <w:szCs w:val="18"/>
                <w:vertAlign w:val="baseline"/>
                <w:lang w:eastAsia="zh-CN"/>
              </w:rPr>
              <w:t>秸秆打捆机</w:t>
            </w:r>
            <w:r>
              <w:rPr>
                <w:rFonts w:hint="eastAsia" w:ascii="Times New Roman" w:hAnsi="Times New Roman" w:cs="Times New Roman"/>
                <w:sz w:val="18"/>
                <w:szCs w:val="18"/>
                <w:vertAlign w:val="baseline"/>
                <w:lang w:val="en-US" w:eastAsia="zh-CN"/>
              </w:rPr>
              <w:t>C型</w:t>
            </w:r>
          </w:p>
        </w:tc>
        <w:tc>
          <w:tcPr>
            <w:tcW w:w="0" w:type="auto"/>
            <w:vAlign w:val="center"/>
          </w:tcPr>
          <w:p w14:paraId="5F2BC92D">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1</w:t>
            </w:r>
          </w:p>
        </w:tc>
        <w:tc>
          <w:tcPr>
            <w:tcW w:w="0" w:type="auto"/>
            <w:shd w:val="clear" w:color="auto" w:fill="auto"/>
            <w:vAlign w:val="center"/>
          </w:tcPr>
          <w:p w14:paraId="36C45C0E">
            <w:pPr>
              <w:jc w:val="center"/>
              <w:rPr>
                <w:rFonts w:hint="default" w:ascii="Times New Roman" w:hAnsi="Times New Roman" w:eastAsia="仿宋_GB2312" w:cs="Times New Roman"/>
                <w:b w:val="0"/>
                <w:bCs w:val="0"/>
                <w:kern w:val="2"/>
                <w:sz w:val="18"/>
                <w:szCs w:val="18"/>
                <w:lang w:val="en-US" w:eastAsia="zh-CN" w:bidi="ar-SA"/>
              </w:rPr>
            </w:pPr>
            <w:r>
              <w:rPr>
                <w:rFonts w:hint="eastAsia" w:ascii="Times New Roman" w:hAnsi="Times New Roman" w:cs="Times New Roman"/>
                <w:b w:val="0"/>
                <w:bCs w:val="0"/>
                <w:sz w:val="18"/>
                <w:szCs w:val="18"/>
                <w:lang w:val="en-US" w:eastAsia="zh-CN"/>
              </w:rPr>
              <w:t>17</w:t>
            </w:r>
          </w:p>
        </w:tc>
        <w:tc>
          <w:tcPr>
            <w:tcW w:w="0" w:type="auto"/>
            <w:shd w:val="clear" w:color="auto" w:fill="auto"/>
            <w:vAlign w:val="center"/>
          </w:tcPr>
          <w:p w14:paraId="3878D8A5">
            <w:pPr>
              <w:jc w:val="center"/>
              <w:rPr>
                <w:rFonts w:hint="default" w:ascii="Times New Roman" w:hAnsi="Times New Roman" w:eastAsia="仿宋_GB2312" w:cs="Times New Roman"/>
                <w:b w:val="0"/>
                <w:bCs w:val="0"/>
                <w:kern w:val="2"/>
                <w:sz w:val="18"/>
                <w:szCs w:val="18"/>
                <w:lang w:val="en-US" w:eastAsia="zh-CN" w:bidi="ar-SA"/>
              </w:rPr>
            </w:pPr>
            <w:r>
              <w:rPr>
                <w:rFonts w:hint="eastAsia" w:ascii="Times New Roman" w:hAnsi="Times New Roman" w:cs="Times New Roman"/>
                <w:b w:val="0"/>
                <w:bCs w:val="0"/>
                <w:sz w:val="18"/>
                <w:szCs w:val="18"/>
                <w:lang w:val="en-US" w:eastAsia="zh-CN"/>
              </w:rPr>
              <w:t>17</w:t>
            </w:r>
          </w:p>
        </w:tc>
        <w:tc>
          <w:tcPr>
            <w:tcW w:w="0" w:type="auto"/>
            <w:vAlign w:val="center"/>
          </w:tcPr>
          <w:p w14:paraId="4900689B">
            <w:pPr>
              <w:keepNext w:val="0"/>
              <w:keepLines w:val="0"/>
              <w:widowControl/>
              <w:suppressLineNumbers w:val="0"/>
              <w:jc w:val="center"/>
              <w:textAlignment w:val="center"/>
              <w:rPr>
                <w:rFonts w:hint="default" w:ascii="Times New Roman" w:hAnsi="Times New Roman" w:eastAsia="仿宋_GB2312" w:cs="Times New Roman"/>
                <w:b w:val="0"/>
                <w:bCs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7.6197 </w:t>
            </w:r>
          </w:p>
        </w:tc>
        <w:tc>
          <w:tcPr>
            <w:tcW w:w="0" w:type="auto"/>
            <w:vAlign w:val="center"/>
          </w:tcPr>
          <w:p w14:paraId="416C90D2">
            <w:pPr>
              <w:keepNext w:val="0"/>
              <w:keepLines w:val="0"/>
              <w:widowControl/>
              <w:suppressLineNumbers w:val="0"/>
              <w:jc w:val="center"/>
              <w:textAlignment w:val="center"/>
              <w:rPr>
                <w:rFonts w:hint="default" w:ascii="Times New Roman" w:hAnsi="Times New Roman" w:eastAsia="仿宋_GB2312" w:cs="Times New Roman"/>
                <w:b w:val="0"/>
                <w:bCs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9.3803</w:t>
            </w:r>
          </w:p>
        </w:tc>
        <w:tc>
          <w:tcPr>
            <w:tcW w:w="0" w:type="auto"/>
            <w:vMerge w:val="restart"/>
            <w:vAlign w:val="center"/>
          </w:tcPr>
          <w:p w14:paraId="0BFC70D3">
            <w:pPr>
              <w:jc w:val="center"/>
              <w:rPr>
                <w:rFonts w:hint="default" w:ascii="Times New Roman" w:hAnsi="Times New Roman" w:eastAsia="仿宋_GB2312" w:cs="Times New Roman"/>
                <w:b w:val="0"/>
                <w:bCs w:val="0"/>
                <w:sz w:val="18"/>
                <w:szCs w:val="18"/>
              </w:rPr>
            </w:pPr>
          </w:p>
        </w:tc>
        <w:tc>
          <w:tcPr>
            <w:tcW w:w="0" w:type="auto"/>
            <w:vMerge w:val="restart"/>
            <w:vAlign w:val="center"/>
          </w:tcPr>
          <w:p w14:paraId="2CF872AD">
            <w:pPr>
              <w:jc w:val="center"/>
              <w:rPr>
                <w:rFonts w:hint="default" w:ascii="Times New Roman" w:hAnsi="Times New Roman" w:eastAsia="仿宋_GB2312" w:cs="Times New Roman"/>
                <w:b w:val="0"/>
                <w:bCs w:val="0"/>
                <w:sz w:val="18"/>
                <w:szCs w:val="18"/>
              </w:rPr>
            </w:pPr>
          </w:p>
        </w:tc>
        <w:tc>
          <w:tcPr>
            <w:tcW w:w="0" w:type="auto"/>
            <w:vMerge w:val="restart"/>
            <w:vAlign w:val="center"/>
          </w:tcPr>
          <w:p w14:paraId="02EEE5D2">
            <w:pPr>
              <w:jc w:val="center"/>
              <w:rPr>
                <w:rFonts w:hint="default" w:ascii="Times New Roman" w:hAnsi="Times New Roman" w:eastAsia="仿宋_GB2312" w:cs="Times New Roman"/>
                <w:b w:val="0"/>
                <w:bCs w:val="0"/>
                <w:sz w:val="18"/>
                <w:szCs w:val="18"/>
              </w:rPr>
            </w:pPr>
          </w:p>
        </w:tc>
        <w:tc>
          <w:tcPr>
            <w:tcW w:w="0" w:type="auto"/>
            <w:vMerge w:val="restart"/>
            <w:vAlign w:val="center"/>
          </w:tcPr>
          <w:p w14:paraId="36D8D376">
            <w:pPr>
              <w:jc w:val="center"/>
              <w:rPr>
                <w:rFonts w:hint="default" w:ascii="Times New Roman" w:hAnsi="Times New Roman" w:eastAsia="仿宋_GB2312" w:cs="Times New Roman"/>
                <w:b w:val="0"/>
                <w:bCs w:val="0"/>
                <w:sz w:val="18"/>
                <w:szCs w:val="18"/>
              </w:rPr>
            </w:pPr>
          </w:p>
        </w:tc>
      </w:tr>
      <w:tr w14:paraId="0489B3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4" w:hRule="atLeast"/>
        </w:trPr>
        <w:tc>
          <w:tcPr>
            <w:tcW w:w="0" w:type="auto"/>
            <w:vMerge w:val="continue"/>
            <w:vAlign w:val="center"/>
          </w:tcPr>
          <w:p w14:paraId="3B64F0F8">
            <w:pPr>
              <w:keepNext w:val="0"/>
              <w:keepLines w:val="0"/>
              <w:pageBreakBefore w:val="0"/>
              <w:widowControl w:val="0"/>
              <w:kinsoku/>
              <w:wordWrap/>
              <w:overflowPunct/>
              <w:topLinePunct w:val="0"/>
              <w:autoSpaceDE/>
              <w:autoSpaceDN/>
              <w:bidi w:val="0"/>
              <w:adjustRightInd/>
              <w:snapToGrid/>
              <w:spacing w:line="576" w:lineRule="exact"/>
              <w:jc w:val="center"/>
              <w:textAlignment w:val="auto"/>
            </w:pPr>
          </w:p>
        </w:tc>
        <w:tc>
          <w:tcPr>
            <w:tcW w:w="0" w:type="auto"/>
            <w:vMerge w:val="continue"/>
            <w:shd w:val="clear" w:color="auto" w:fill="auto"/>
            <w:vAlign w:val="center"/>
          </w:tcPr>
          <w:p w14:paraId="22CCCF21">
            <w:pPr>
              <w:keepNext w:val="0"/>
              <w:keepLines w:val="0"/>
              <w:pageBreakBefore w:val="0"/>
              <w:widowControl w:val="0"/>
              <w:kinsoku/>
              <w:wordWrap/>
              <w:overflowPunct/>
              <w:topLinePunct w:val="0"/>
              <w:autoSpaceDE/>
              <w:autoSpaceDN/>
              <w:bidi w:val="0"/>
              <w:adjustRightInd/>
              <w:snapToGrid/>
              <w:spacing w:line="576" w:lineRule="exact"/>
              <w:jc w:val="center"/>
              <w:textAlignment w:val="auto"/>
            </w:pPr>
          </w:p>
        </w:tc>
        <w:tc>
          <w:tcPr>
            <w:tcW w:w="0" w:type="auto"/>
            <w:vMerge w:val="continue"/>
            <w:shd w:val="clear" w:color="auto" w:fill="auto"/>
            <w:vAlign w:val="center"/>
          </w:tcPr>
          <w:p w14:paraId="64D6CC98">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cs="Times New Roman"/>
                <w:sz w:val="18"/>
                <w:szCs w:val="18"/>
              </w:rPr>
            </w:pPr>
          </w:p>
        </w:tc>
        <w:tc>
          <w:tcPr>
            <w:tcW w:w="0" w:type="auto"/>
            <w:vMerge w:val="continue"/>
            <w:shd w:val="clear" w:color="auto" w:fill="auto"/>
            <w:vAlign w:val="center"/>
          </w:tcPr>
          <w:p w14:paraId="3548CC27">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cs="Times New Roman"/>
                <w:sz w:val="18"/>
                <w:szCs w:val="18"/>
              </w:rPr>
            </w:pPr>
          </w:p>
        </w:tc>
        <w:tc>
          <w:tcPr>
            <w:tcW w:w="1034" w:type="dxa"/>
            <w:vMerge w:val="continue"/>
            <w:shd w:val="clear" w:color="auto" w:fill="auto"/>
            <w:vAlign w:val="center"/>
          </w:tcPr>
          <w:p w14:paraId="1205A0AB">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cs="Times New Roman"/>
                <w:sz w:val="18"/>
                <w:szCs w:val="18"/>
              </w:rPr>
            </w:pPr>
          </w:p>
        </w:tc>
        <w:tc>
          <w:tcPr>
            <w:tcW w:w="1881" w:type="dxa"/>
            <w:shd w:val="clear" w:color="auto" w:fill="auto"/>
            <w:vAlign w:val="center"/>
          </w:tcPr>
          <w:p w14:paraId="586155B2">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18"/>
                <w:szCs w:val="18"/>
                <w:vertAlign w:val="baseline"/>
                <w:lang w:eastAsia="zh-CN"/>
              </w:rPr>
            </w:pPr>
            <w:r>
              <w:rPr>
                <w:rFonts w:hint="default" w:ascii="Times New Roman" w:hAnsi="Times New Roman" w:eastAsia="仿宋_GB2312" w:cs="Times New Roman"/>
                <w:i w:val="0"/>
                <w:iCs w:val="0"/>
                <w:color w:val="000000"/>
                <w:kern w:val="0"/>
                <w:sz w:val="18"/>
                <w:szCs w:val="18"/>
                <w:u w:val="none"/>
                <w:lang w:val="en-US" w:eastAsia="zh-CN" w:bidi="ar"/>
              </w:rPr>
              <w:t>全混合日粮制备机</w:t>
            </w:r>
            <w:r>
              <w:rPr>
                <w:rFonts w:hint="eastAsia" w:ascii="Times New Roman" w:hAnsi="Times New Roman" w:cs="Times New Roman"/>
                <w:i w:val="0"/>
                <w:iCs w:val="0"/>
                <w:color w:val="000000"/>
                <w:kern w:val="0"/>
                <w:sz w:val="18"/>
                <w:szCs w:val="18"/>
                <w:u w:val="none"/>
                <w:lang w:val="en-US" w:eastAsia="zh-CN" w:bidi="ar"/>
              </w:rPr>
              <w:t>H型</w:t>
            </w:r>
          </w:p>
        </w:tc>
        <w:tc>
          <w:tcPr>
            <w:tcW w:w="0" w:type="auto"/>
            <w:vAlign w:val="center"/>
          </w:tcPr>
          <w:p w14:paraId="0479727A">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18"/>
                <w:szCs w:val="18"/>
                <w:vertAlign w:val="baseline"/>
                <w:lang w:val="en-US" w:eastAsia="zh-CN"/>
              </w:rPr>
            </w:pPr>
            <w:r>
              <w:rPr>
                <w:rFonts w:hint="eastAsia" w:ascii="Times New Roman" w:hAnsi="Times New Roman" w:cs="Times New Roman"/>
                <w:sz w:val="18"/>
                <w:szCs w:val="18"/>
                <w:vertAlign w:val="baseline"/>
                <w:lang w:val="en-US" w:eastAsia="zh-CN"/>
              </w:rPr>
              <w:t>1</w:t>
            </w:r>
          </w:p>
        </w:tc>
        <w:tc>
          <w:tcPr>
            <w:tcW w:w="0" w:type="auto"/>
            <w:shd w:val="clear" w:color="auto" w:fill="auto"/>
            <w:vAlign w:val="center"/>
          </w:tcPr>
          <w:p w14:paraId="458102F3">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kern w:val="2"/>
                <w:sz w:val="18"/>
                <w:szCs w:val="18"/>
                <w:vertAlign w:val="baseline"/>
                <w:lang w:val="en-US" w:eastAsia="zh-CN" w:bidi="ar-SA"/>
              </w:rPr>
            </w:pPr>
            <w:r>
              <w:rPr>
                <w:rFonts w:hint="eastAsia" w:ascii="Times New Roman" w:hAnsi="Times New Roman" w:cs="Times New Roman"/>
                <w:sz w:val="18"/>
                <w:szCs w:val="18"/>
                <w:vertAlign w:val="baseline"/>
                <w:lang w:val="en-US" w:eastAsia="zh-CN"/>
              </w:rPr>
              <w:t>2.5</w:t>
            </w:r>
          </w:p>
        </w:tc>
        <w:tc>
          <w:tcPr>
            <w:tcW w:w="0" w:type="auto"/>
            <w:shd w:val="clear" w:color="auto" w:fill="auto"/>
            <w:vAlign w:val="center"/>
          </w:tcPr>
          <w:p w14:paraId="5E4CE0A5">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kern w:val="2"/>
                <w:sz w:val="18"/>
                <w:szCs w:val="18"/>
                <w:vertAlign w:val="baseline"/>
                <w:lang w:val="en-US" w:eastAsia="zh-CN" w:bidi="ar-SA"/>
              </w:rPr>
            </w:pPr>
            <w:r>
              <w:rPr>
                <w:rFonts w:hint="eastAsia" w:ascii="Times New Roman" w:hAnsi="Times New Roman" w:cs="Times New Roman"/>
                <w:sz w:val="18"/>
                <w:szCs w:val="18"/>
                <w:vertAlign w:val="baseline"/>
                <w:lang w:val="en-US" w:eastAsia="zh-CN"/>
              </w:rPr>
              <w:t>2.5</w:t>
            </w:r>
          </w:p>
        </w:tc>
        <w:tc>
          <w:tcPr>
            <w:tcW w:w="0" w:type="auto"/>
            <w:vAlign w:val="center"/>
          </w:tcPr>
          <w:p w14:paraId="0B3AAF20">
            <w:pPr>
              <w:keepNext w:val="0"/>
              <w:keepLines w:val="0"/>
              <w:widowControl/>
              <w:suppressLineNumbers w:val="0"/>
              <w:jc w:val="center"/>
              <w:textAlignment w:val="center"/>
              <w:rPr>
                <w:rFonts w:hint="default" w:ascii="Times New Roman" w:hAnsi="Times New Roman" w:eastAsia="仿宋_GB2312" w:cs="Times New Roman"/>
                <w:sz w:val="18"/>
                <w:szCs w:val="18"/>
                <w:vertAlign w:val="baseli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1.1206 </w:t>
            </w:r>
          </w:p>
        </w:tc>
        <w:tc>
          <w:tcPr>
            <w:tcW w:w="0" w:type="auto"/>
            <w:vAlign w:val="center"/>
          </w:tcPr>
          <w:p w14:paraId="27EC535E">
            <w:pPr>
              <w:keepNext w:val="0"/>
              <w:keepLines w:val="0"/>
              <w:widowControl/>
              <w:suppressLineNumbers w:val="0"/>
              <w:jc w:val="center"/>
              <w:textAlignment w:val="center"/>
              <w:rPr>
                <w:rFonts w:hint="default" w:ascii="Times New Roman" w:hAnsi="Times New Roman" w:eastAsia="仿宋_GB2312" w:cs="Times New Roman"/>
                <w:sz w:val="18"/>
                <w:szCs w:val="18"/>
                <w:vertAlign w:val="baseli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1.3794</w:t>
            </w:r>
          </w:p>
        </w:tc>
        <w:tc>
          <w:tcPr>
            <w:tcW w:w="0" w:type="auto"/>
            <w:vMerge w:val="continue"/>
            <w:vAlign w:val="center"/>
          </w:tcPr>
          <w:p w14:paraId="2A5CC46A">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18"/>
                <w:szCs w:val="18"/>
                <w:vertAlign w:val="baseline"/>
                <w:lang w:eastAsia="zh-CN"/>
              </w:rPr>
            </w:pPr>
          </w:p>
        </w:tc>
        <w:tc>
          <w:tcPr>
            <w:tcW w:w="0" w:type="auto"/>
            <w:vMerge w:val="continue"/>
            <w:vAlign w:val="center"/>
          </w:tcPr>
          <w:p w14:paraId="4CA9CDBC">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18"/>
                <w:szCs w:val="18"/>
                <w:vertAlign w:val="baseline"/>
                <w:lang w:eastAsia="zh-CN"/>
              </w:rPr>
            </w:pPr>
          </w:p>
        </w:tc>
        <w:tc>
          <w:tcPr>
            <w:tcW w:w="0" w:type="auto"/>
            <w:vMerge w:val="continue"/>
            <w:vAlign w:val="center"/>
          </w:tcPr>
          <w:p w14:paraId="77E2F88E">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18"/>
                <w:szCs w:val="18"/>
                <w:vertAlign w:val="baseline"/>
                <w:lang w:eastAsia="zh-CN"/>
              </w:rPr>
            </w:pPr>
          </w:p>
        </w:tc>
        <w:tc>
          <w:tcPr>
            <w:tcW w:w="0" w:type="auto"/>
            <w:vMerge w:val="continue"/>
            <w:vAlign w:val="center"/>
          </w:tcPr>
          <w:p w14:paraId="6A427F77">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sz w:val="18"/>
                <w:szCs w:val="18"/>
                <w:vertAlign w:val="baseline"/>
                <w:lang w:eastAsia="zh-CN"/>
              </w:rPr>
            </w:pPr>
          </w:p>
        </w:tc>
      </w:tr>
      <w:tr w14:paraId="4F26F1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7" w:hRule="atLeast"/>
        </w:trPr>
        <w:tc>
          <w:tcPr>
            <w:tcW w:w="0" w:type="auto"/>
            <w:vAlign w:val="center"/>
          </w:tcPr>
          <w:p w14:paraId="17962C0A">
            <w:pPr>
              <w:jc w:val="center"/>
              <w:rPr>
                <w:rFonts w:hint="default" w:ascii="Times New Roman" w:hAnsi="Times New Roman" w:eastAsia="仿宋_GB2312" w:cs="Times New Roman"/>
                <w:sz w:val="18"/>
                <w:szCs w:val="18"/>
                <w:lang w:val="en-US" w:eastAsia="zh-CN"/>
              </w:rPr>
            </w:pPr>
            <w:r>
              <w:rPr>
                <w:rFonts w:hint="eastAsia" w:ascii="Times New Roman" w:hAnsi="Times New Roman" w:cs="Times New Roman"/>
                <w:sz w:val="18"/>
                <w:szCs w:val="18"/>
                <w:lang w:val="en-US" w:eastAsia="zh-CN"/>
              </w:rPr>
              <w:t>12</w:t>
            </w:r>
          </w:p>
        </w:tc>
        <w:tc>
          <w:tcPr>
            <w:tcW w:w="0" w:type="auto"/>
            <w:shd w:val="clear" w:color="auto" w:fill="auto"/>
            <w:vAlign w:val="center"/>
          </w:tcPr>
          <w:p w14:paraId="43B32F61">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kern w:val="2"/>
                <w:sz w:val="18"/>
                <w:szCs w:val="18"/>
                <w:vertAlign w:val="baseline"/>
                <w:lang w:val="en-US" w:eastAsia="zh-CN" w:bidi="ar-SA"/>
              </w:rPr>
            </w:pPr>
            <w:r>
              <w:rPr>
                <w:rFonts w:hint="default"/>
                <w:sz w:val="18"/>
                <w:szCs w:val="18"/>
                <w:lang w:eastAsia="zh-CN"/>
              </w:rPr>
              <w:t>喀喇沁旗炳森养殖家庭农场</w:t>
            </w:r>
          </w:p>
        </w:tc>
        <w:tc>
          <w:tcPr>
            <w:tcW w:w="0" w:type="auto"/>
            <w:shd w:val="clear" w:color="auto" w:fill="auto"/>
            <w:vAlign w:val="center"/>
          </w:tcPr>
          <w:p w14:paraId="483D2A5E">
            <w:pPr>
              <w:jc w:val="center"/>
              <w:rPr>
                <w:rFonts w:hint="default" w:ascii="Times New Roman" w:hAnsi="Times New Roman" w:eastAsia="仿宋_GB2312" w:cs="Times New Roman"/>
                <w:b w:val="0"/>
                <w:bCs w:val="0"/>
                <w:kern w:val="2"/>
                <w:sz w:val="18"/>
                <w:szCs w:val="18"/>
                <w:lang w:val="en-US" w:eastAsia="zh-CN" w:bidi="ar-SA"/>
              </w:rPr>
            </w:pPr>
            <w:r>
              <w:rPr>
                <w:rFonts w:hint="default" w:ascii="Times New Roman" w:hAnsi="Times New Roman" w:cs="Times New Roman"/>
                <w:b w:val="0"/>
                <w:bCs w:val="0"/>
                <w:sz w:val="18"/>
                <w:szCs w:val="18"/>
                <w:lang w:val="en-US" w:eastAsia="zh-CN"/>
              </w:rPr>
              <w:t>12</w:t>
            </w:r>
          </w:p>
        </w:tc>
        <w:tc>
          <w:tcPr>
            <w:tcW w:w="0" w:type="auto"/>
            <w:shd w:val="clear" w:color="auto" w:fill="auto"/>
            <w:vAlign w:val="center"/>
          </w:tcPr>
          <w:p w14:paraId="0C9B6480">
            <w:pPr>
              <w:keepNext w:val="0"/>
              <w:keepLines w:val="0"/>
              <w:widowControl/>
              <w:suppressLineNumbers w:val="0"/>
              <w:jc w:val="center"/>
              <w:textAlignment w:val="center"/>
              <w:rPr>
                <w:rFonts w:hint="default" w:ascii="Times New Roman" w:hAnsi="Times New Roman" w:eastAsia="仿宋_GB2312" w:cs="Times New Roman"/>
                <w:b w:val="0"/>
                <w:bCs w:val="0"/>
                <w:kern w:val="2"/>
                <w:sz w:val="18"/>
                <w:szCs w:val="18"/>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5.3786</w:t>
            </w:r>
          </w:p>
        </w:tc>
        <w:tc>
          <w:tcPr>
            <w:tcW w:w="1034" w:type="dxa"/>
            <w:shd w:val="clear" w:color="auto" w:fill="auto"/>
            <w:vAlign w:val="center"/>
          </w:tcPr>
          <w:p w14:paraId="31280E81">
            <w:pPr>
              <w:keepNext w:val="0"/>
              <w:keepLines w:val="0"/>
              <w:widowControl/>
              <w:suppressLineNumbers w:val="0"/>
              <w:jc w:val="center"/>
              <w:textAlignment w:val="center"/>
              <w:rPr>
                <w:rFonts w:hint="default" w:ascii="Times New Roman" w:hAnsi="Times New Roman" w:eastAsia="仿宋_GB2312" w:cs="Times New Roman"/>
                <w:b w:val="0"/>
                <w:bCs w:val="0"/>
                <w:kern w:val="2"/>
                <w:sz w:val="18"/>
                <w:szCs w:val="18"/>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6.6214</w:t>
            </w:r>
          </w:p>
        </w:tc>
        <w:tc>
          <w:tcPr>
            <w:tcW w:w="1881" w:type="dxa"/>
            <w:shd w:val="clear" w:color="auto" w:fill="auto"/>
            <w:vAlign w:val="center"/>
          </w:tcPr>
          <w:p w14:paraId="56096EAC">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2"/>
                <w:sz w:val="18"/>
                <w:szCs w:val="18"/>
                <w:u w:val="none"/>
                <w:lang w:val="en-US" w:eastAsia="zh-CN" w:bidi="ar-SA"/>
              </w:rPr>
            </w:pPr>
            <w:r>
              <w:rPr>
                <w:rFonts w:hint="default" w:ascii="Times New Roman" w:hAnsi="Times New Roman" w:eastAsia="仿宋_GB2312" w:cs="Times New Roman"/>
                <w:i w:val="0"/>
                <w:iCs w:val="0"/>
                <w:color w:val="000000"/>
                <w:kern w:val="0"/>
                <w:sz w:val="18"/>
                <w:szCs w:val="18"/>
                <w:u w:val="none"/>
                <w:lang w:val="en-US" w:eastAsia="zh-CN" w:bidi="ar"/>
              </w:rPr>
              <w:t>全混合日粮制备机</w:t>
            </w:r>
            <w:r>
              <w:rPr>
                <w:rFonts w:hint="eastAsia" w:ascii="Times New Roman" w:hAnsi="Times New Roman" w:cs="Times New Roman"/>
                <w:i w:val="0"/>
                <w:iCs w:val="0"/>
                <w:color w:val="000000"/>
                <w:kern w:val="0"/>
                <w:sz w:val="18"/>
                <w:szCs w:val="18"/>
                <w:u w:val="none"/>
                <w:lang w:val="en-US" w:eastAsia="zh-CN" w:bidi="ar"/>
              </w:rPr>
              <w:t>G型</w:t>
            </w:r>
          </w:p>
        </w:tc>
        <w:tc>
          <w:tcPr>
            <w:tcW w:w="0" w:type="auto"/>
            <w:vAlign w:val="center"/>
          </w:tcPr>
          <w:p w14:paraId="1F627F10">
            <w:pPr>
              <w:jc w:val="center"/>
              <w:rPr>
                <w:rFonts w:hint="default" w:ascii="Times New Roman" w:hAnsi="Times New Roman" w:eastAsia="仿宋_GB2312" w:cs="Times New Roman"/>
                <w:b w:val="0"/>
                <w:bCs w:val="0"/>
                <w:sz w:val="18"/>
                <w:szCs w:val="18"/>
                <w:lang w:val="en-US" w:eastAsia="zh-CN"/>
              </w:rPr>
            </w:pPr>
            <w:r>
              <w:rPr>
                <w:rFonts w:hint="default" w:ascii="Times New Roman" w:hAnsi="Times New Roman" w:eastAsia="仿宋_GB2312" w:cs="Times New Roman"/>
                <w:b w:val="0"/>
                <w:bCs w:val="0"/>
                <w:sz w:val="18"/>
                <w:szCs w:val="18"/>
                <w:lang w:val="en-US" w:eastAsia="zh-CN"/>
              </w:rPr>
              <w:t>1</w:t>
            </w:r>
          </w:p>
        </w:tc>
        <w:tc>
          <w:tcPr>
            <w:tcW w:w="0" w:type="auto"/>
            <w:vAlign w:val="center"/>
          </w:tcPr>
          <w:p w14:paraId="015AAC04">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12</w:t>
            </w:r>
          </w:p>
        </w:tc>
        <w:tc>
          <w:tcPr>
            <w:tcW w:w="0" w:type="auto"/>
            <w:vAlign w:val="center"/>
          </w:tcPr>
          <w:p w14:paraId="0F05DC5A">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12</w:t>
            </w:r>
          </w:p>
        </w:tc>
        <w:tc>
          <w:tcPr>
            <w:tcW w:w="0" w:type="auto"/>
            <w:vAlign w:val="center"/>
          </w:tcPr>
          <w:p w14:paraId="4D09E8A3">
            <w:pPr>
              <w:keepNext w:val="0"/>
              <w:keepLines w:val="0"/>
              <w:widowControl/>
              <w:suppressLineNumbers w:val="0"/>
              <w:jc w:val="center"/>
              <w:textAlignment w:val="center"/>
              <w:rPr>
                <w:rFonts w:hint="default" w:ascii="Times New Roman" w:hAnsi="Times New Roman" w:eastAsia="仿宋_GB2312" w:cs="Times New Roman"/>
                <w:b w:val="0"/>
                <w:bCs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5.3786 </w:t>
            </w:r>
          </w:p>
        </w:tc>
        <w:tc>
          <w:tcPr>
            <w:tcW w:w="0" w:type="auto"/>
            <w:vAlign w:val="center"/>
          </w:tcPr>
          <w:p w14:paraId="106BDC14">
            <w:pPr>
              <w:keepNext w:val="0"/>
              <w:keepLines w:val="0"/>
              <w:widowControl/>
              <w:suppressLineNumbers w:val="0"/>
              <w:jc w:val="center"/>
              <w:textAlignment w:val="center"/>
              <w:rPr>
                <w:rFonts w:hint="default" w:ascii="Times New Roman" w:hAnsi="Times New Roman" w:eastAsia="仿宋_GB2312" w:cs="Times New Roman"/>
                <w:b w:val="0"/>
                <w:bCs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6.6214</w:t>
            </w:r>
          </w:p>
        </w:tc>
        <w:tc>
          <w:tcPr>
            <w:tcW w:w="0" w:type="auto"/>
            <w:vAlign w:val="center"/>
          </w:tcPr>
          <w:p w14:paraId="14D952DA">
            <w:pPr>
              <w:jc w:val="center"/>
              <w:rPr>
                <w:rFonts w:hint="default" w:ascii="Times New Roman" w:hAnsi="Times New Roman" w:eastAsia="仿宋_GB2312" w:cs="Times New Roman"/>
                <w:b w:val="0"/>
                <w:bCs w:val="0"/>
                <w:sz w:val="18"/>
                <w:szCs w:val="18"/>
              </w:rPr>
            </w:pPr>
          </w:p>
        </w:tc>
        <w:tc>
          <w:tcPr>
            <w:tcW w:w="0" w:type="auto"/>
            <w:vAlign w:val="center"/>
          </w:tcPr>
          <w:p w14:paraId="5EF632B2">
            <w:pPr>
              <w:jc w:val="center"/>
              <w:rPr>
                <w:rFonts w:hint="default" w:ascii="Times New Roman" w:hAnsi="Times New Roman" w:eastAsia="仿宋_GB2312" w:cs="Times New Roman"/>
                <w:b w:val="0"/>
                <w:bCs w:val="0"/>
                <w:sz w:val="18"/>
                <w:szCs w:val="18"/>
              </w:rPr>
            </w:pPr>
          </w:p>
        </w:tc>
        <w:tc>
          <w:tcPr>
            <w:tcW w:w="0" w:type="auto"/>
            <w:vAlign w:val="center"/>
          </w:tcPr>
          <w:p w14:paraId="682E6605">
            <w:pPr>
              <w:jc w:val="center"/>
              <w:rPr>
                <w:rFonts w:hint="default" w:ascii="Times New Roman" w:hAnsi="Times New Roman" w:eastAsia="仿宋_GB2312" w:cs="Times New Roman"/>
                <w:b w:val="0"/>
                <w:bCs w:val="0"/>
                <w:sz w:val="18"/>
                <w:szCs w:val="18"/>
              </w:rPr>
            </w:pPr>
          </w:p>
        </w:tc>
        <w:tc>
          <w:tcPr>
            <w:tcW w:w="0" w:type="auto"/>
            <w:vAlign w:val="center"/>
          </w:tcPr>
          <w:p w14:paraId="471128B3">
            <w:pPr>
              <w:jc w:val="center"/>
              <w:rPr>
                <w:rFonts w:hint="default" w:ascii="Times New Roman" w:hAnsi="Times New Roman" w:eastAsia="仿宋_GB2312" w:cs="Times New Roman"/>
                <w:b w:val="0"/>
                <w:bCs w:val="0"/>
                <w:sz w:val="18"/>
                <w:szCs w:val="18"/>
              </w:rPr>
            </w:pPr>
          </w:p>
        </w:tc>
      </w:tr>
      <w:tr w14:paraId="7596D2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2" w:hRule="atLeast"/>
        </w:trPr>
        <w:tc>
          <w:tcPr>
            <w:tcW w:w="0" w:type="auto"/>
            <w:vAlign w:val="center"/>
          </w:tcPr>
          <w:p w14:paraId="4B809018">
            <w:pPr>
              <w:jc w:val="center"/>
              <w:rPr>
                <w:rFonts w:hint="default" w:ascii="Times New Roman" w:hAnsi="Times New Roman" w:eastAsia="仿宋_GB2312" w:cs="Times New Roman"/>
                <w:sz w:val="18"/>
                <w:szCs w:val="18"/>
                <w:lang w:val="en-US" w:eastAsia="zh-CN"/>
              </w:rPr>
            </w:pPr>
            <w:r>
              <w:rPr>
                <w:rFonts w:hint="eastAsia" w:ascii="Times New Roman" w:hAnsi="Times New Roman" w:cs="Times New Roman"/>
                <w:sz w:val="18"/>
                <w:szCs w:val="18"/>
                <w:lang w:val="en-US" w:eastAsia="zh-CN"/>
              </w:rPr>
              <w:t>13</w:t>
            </w:r>
          </w:p>
        </w:tc>
        <w:tc>
          <w:tcPr>
            <w:tcW w:w="0" w:type="auto"/>
            <w:shd w:val="clear" w:color="auto" w:fill="auto"/>
            <w:vAlign w:val="center"/>
          </w:tcPr>
          <w:p w14:paraId="1506BD9D">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kern w:val="2"/>
                <w:sz w:val="18"/>
                <w:szCs w:val="18"/>
                <w:vertAlign w:val="baseline"/>
                <w:lang w:val="en-US" w:eastAsia="zh-CN" w:bidi="ar-SA"/>
              </w:rPr>
            </w:pPr>
            <w:r>
              <w:rPr>
                <w:rFonts w:hint="default" w:ascii="Times New Roman" w:hAnsi="Times New Roman" w:eastAsia="仿宋_GB2312" w:cs="Times New Roman"/>
                <w:sz w:val="18"/>
                <w:szCs w:val="18"/>
                <w:vertAlign w:val="baseline"/>
                <w:lang w:eastAsia="zh-CN"/>
              </w:rPr>
              <w:t>喀喇沁旗谢伟军养牛场</w:t>
            </w:r>
          </w:p>
        </w:tc>
        <w:tc>
          <w:tcPr>
            <w:tcW w:w="0" w:type="auto"/>
            <w:shd w:val="clear" w:color="auto" w:fill="auto"/>
            <w:vAlign w:val="center"/>
          </w:tcPr>
          <w:p w14:paraId="58325A10">
            <w:pPr>
              <w:jc w:val="center"/>
              <w:rPr>
                <w:rFonts w:hint="default" w:ascii="Times New Roman" w:hAnsi="Times New Roman" w:eastAsia="仿宋_GB2312" w:cs="Times New Roman"/>
                <w:b w:val="0"/>
                <w:bCs w:val="0"/>
                <w:kern w:val="2"/>
                <w:sz w:val="18"/>
                <w:szCs w:val="18"/>
                <w:lang w:val="en-US" w:eastAsia="zh-CN" w:bidi="ar-SA"/>
              </w:rPr>
            </w:pPr>
            <w:r>
              <w:rPr>
                <w:rFonts w:hint="default" w:ascii="Times New Roman" w:hAnsi="Times New Roman" w:cs="Times New Roman"/>
                <w:b w:val="0"/>
                <w:bCs w:val="0"/>
                <w:sz w:val="18"/>
                <w:szCs w:val="18"/>
                <w:lang w:val="en-US" w:eastAsia="zh-CN"/>
              </w:rPr>
              <w:t>2.5</w:t>
            </w:r>
          </w:p>
        </w:tc>
        <w:tc>
          <w:tcPr>
            <w:tcW w:w="0" w:type="auto"/>
            <w:shd w:val="clear" w:color="auto" w:fill="auto"/>
            <w:vAlign w:val="center"/>
          </w:tcPr>
          <w:p w14:paraId="1F864FFE">
            <w:pPr>
              <w:keepNext w:val="0"/>
              <w:keepLines w:val="0"/>
              <w:widowControl/>
              <w:suppressLineNumbers w:val="0"/>
              <w:jc w:val="center"/>
              <w:textAlignment w:val="center"/>
              <w:rPr>
                <w:rFonts w:hint="default" w:ascii="Times New Roman" w:hAnsi="Times New Roman" w:eastAsia="仿宋_GB2312" w:cs="Times New Roman"/>
                <w:b w:val="0"/>
                <w:bCs w:val="0"/>
                <w:kern w:val="2"/>
                <w:sz w:val="18"/>
                <w:szCs w:val="18"/>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1.1206</w:t>
            </w:r>
          </w:p>
        </w:tc>
        <w:tc>
          <w:tcPr>
            <w:tcW w:w="1034" w:type="dxa"/>
            <w:shd w:val="clear" w:color="auto" w:fill="auto"/>
            <w:vAlign w:val="center"/>
          </w:tcPr>
          <w:p w14:paraId="38BC6EA6">
            <w:pPr>
              <w:keepNext w:val="0"/>
              <w:keepLines w:val="0"/>
              <w:widowControl/>
              <w:suppressLineNumbers w:val="0"/>
              <w:jc w:val="center"/>
              <w:textAlignment w:val="center"/>
              <w:rPr>
                <w:rFonts w:hint="default" w:ascii="Times New Roman" w:hAnsi="Times New Roman" w:eastAsia="仿宋_GB2312" w:cs="Times New Roman"/>
                <w:b w:val="0"/>
                <w:bCs w:val="0"/>
                <w:kern w:val="2"/>
                <w:sz w:val="18"/>
                <w:szCs w:val="18"/>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1.3794</w:t>
            </w:r>
          </w:p>
        </w:tc>
        <w:tc>
          <w:tcPr>
            <w:tcW w:w="1881" w:type="dxa"/>
            <w:shd w:val="clear" w:color="auto" w:fill="auto"/>
            <w:vAlign w:val="center"/>
          </w:tcPr>
          <w:p w14:paraId="44515194">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全混合日粮制备机</w:t>
            </w:r>
            <w:r>
              <w:rPr>
                <w:rFonts w:hint="eastAsia" w:ascii="Times New Roman" w:hAnsi="Times New Roman" w:cs="Times New Roman"/>
                <w:i w:val="0"/>
                <w:iCs w:val="0"/>
                <w:color w:val="000000"/>
                <w:kern w:val="0"/>
                <w:sz w:val="18"/>
                <w:szCs w:val="18"/>
                <w:u w:val="none"/>
                <w:lang w:val="en-US" w:eastAsia="zh-CN" w:bidi="ar"/>
              </w:rPr>
              <w:t>H型</w:t>
            </w:r>
          </w:p>
        </w:tc>
        <w:tc>
          <w:tcPr>
            <w:tcW w:w="0" w:type="auto"/>
            <w:vAlign w:val="center"/>
          </w:tcPr>
          <w:p w14:paraId="42BDDB83">
            <w:pPr>
              <w:jc w:val="center"/>
              <w:rPr>
                <w:rFonts w:hint="default" w:ascii="Times New Roman" w:hAnsi="Times New Roman" w:eastAsia="仿宋_GB2312" w:cs="Times New Roman"/>
                <w:b w:val="0"/>
                <w:bCs w:val="0"/>
                <w:sz w:val="18"/>
                <w:szCs w:val="18"/>
                <w:lang w:val="en-US" w:eastAsia="zh-CN"/>
              </w:rPr>
            </w:pPr>
            <w:r>
              <w:rPr>
                <w:rFonts w:hint="default" w:ascii="Times New Roman" w:hAnsi="Times New Roman" w:eastAsia="仿宋_GB2312" w:cs="Times New Roman"/>
                <w:b w:val="0"/>
                <w:bCs w:val="0"/>
                <w:sz w:val="18"/>
                <w:szCs w:val="18"/>
                <w:lang w:val="en-US" w:eastAsia="zh-CN"/>
              </w:rPr>
              <w:t>1</w:t>
            </w:r>
          </w:p>
        </w:tc>
        <w:tc>
          <w:tcPr>
            <w:tcW w:w="0" w:type="auto"/>
            <w:vAlign w:val="center"/>
          </w:tcPr>
          <w:p w14:paraId="57F39078">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2.5</w:t>
            </w:r>
          </w:p>
        </w:tc>
        <w:tc>
          <w:tcPr>
            <w:tcW w:w="0" w:type="auto"/>
            <w:vAlign w:val="center"/>
          </w:tcPr>
          <w:p w14:paraId="7C0A50BD">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2.5</w:t>
            </w:r>
          </w:p>
        </w:tc>
        <w:tc>
          <w:tcPr>
            <w:tcW w:w="0" w:type="auto"/>
            <w:vAlign w:val="center"/>
          </w:tcPr>
          <w:p w14:paraId="599D4082">
            <w:pPr>
              <w:keepNext w:val="0"/>
              <w:keepLines w:val="0"/>
              <w:widowControl/>
              <w:suppressLineNumbers w:val="0"/>
              <w:jc w:val="center"/>
              <w:textAlignment w:val="center"/>
              <w:rPr>
                <w:rFonts w:hint="default" w:ascii="Times New Roman" w:hAnsi="Times New Roman" w:eastAsia="仿宋_GB2312" w:cs="Times New Roman"/>
                <w:b w:val="0"/>
                <w:bCs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1.1206 </w:t>
            </w:r>
          </w:p>
        </w:tc>
        <w:tc>
          <w:tcPr>
            <w:tcW w:w="0" w:type="auto"/>
            <w:vAlign w:val="center"/>
          </w:tcPr>
          <w:p w14:paraId="0EC3EA9C">
            <w:pPr>
              <w:keepNext w:val="0"/>
              <w:keepLines w:val="0"/>
              <w:widowControl/>
              <w:suppressLineNumbers w:val="0"/>
              <w:jc w:val="center"/>
              <w:textAlignment w:val="center"/>
              <w:rPr>
                <w:rFonts w:hint="default" w:ascii="Times New Roman" w:hAnsi="Times New Roman" w:eastAsia="仿宋_GB2312" w:cs="Times New Roman"/>
                <w:b w:val="0"/>
                <w:bCs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1.3794</w:t>
            </w:r>
          </w:p>
        </w:tc>
        <w:tc>
          <w:tcPr>
            <w:tcW w:w="0" w:type="auto"/>
            <w:vAlign w:val="center"/>
          </w:tcPr>
          <w:p w14:paraId="55A7CE95">
            <w:pPr>
              <w:jc w:val="center"/>
              <w:rPr>
                <w:rFonts w:hint="default" w:ascii="Times New Roman" w:hAnsi="Times New Roman" w:eastAsia="仿宋_GB2312" w:cs="Times New Roman"/>
                <w:b w:val="0"/>
                <w:bCs w:val="0"/>
                <w:sz w:val="18"/>
                <w:szCs w:val="18"/>
              </w:rPr>
            </w:pPr>
          </w:p>
        </w:tc>
        <w:tc>
          <w:tcPr>
            <w:tcW w:w="0" w:type="auto"/>
            <w:vAlign w:val="center"/>
          </w:tcPr>
          <w:p w14:paraId="69937483">
            <w:pPr>
              <w:jc w:val="center"/>
              <w:rPr>
                <w:rFonts w:hint="default" w:ascii="Times New Roman" w:hAnsi="Times New Roman" w:eastAsia="仿宋_GB2312" w:cs="Times New Roman"/>
                <w:b w:val="0"/>
                <w:bCs w:val="0"/>
                <w:sz w:val="18"/>
                <w:szCs w:val="18"/>
              </w:rPr>
            </w:pPr>
          </w:p>
        </w:tc>
        <w:tc>
          <w:tcPr>
            <w:tcW w:w="0" w:type="auto"/>
            <w:vAlign w:val="center"/>
          </w:tcPr>
          <w:p w14:paraId="22762AB3">
            <w:pPr>
              <w:jc w:val="center"/>
              <w:rPr>
                <w:rFonts w:hint="default" w:ascii="Times New Roman" w:hAnsi="Times New Roman" w:eastAsia="仿宋_GB2312" w:cs="Times New Roman"/>
                <w:b w:val="0"/>
                <w:bCs w:val="0"/>
                <w:sz w:val="18"/>
                <w:szCs w:val="18"/>
              </w:rPr>
            </w:pPr>
          </w:p>
        </w:tc>
        <w:tc>
          <w:tcPr>
            <w:tcW w:w="0" w:type="auto"/>
            <w:vAlign w:val="center"/>
          </w:tcPr>
          <w:p w14:paraId="38FDB0DC">
            <w:pPr>
              <w:jc w:val="center"/>
              <w:rPr>
                <w:rFonts w:hint="default" w:ascii="Times New Roman" w:hAnsi="Times New Roman" w:eastAsia="仿宋_GB2312" w:cs="Times New Roman"/>
                <w:b w:val="0"/>
                <w:bCs w:val="0"/>
                <w:sz w:val="18"/>
                <w:szCs w:val="18"/>
              </w:rPr>
            </w:pPr>
          </w:p>
        </w:tc>
      </w:tr>
      <w:tr w14:paraId="6D1614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7" w:hRule="atLeast"/>
        </w:trPr>
        <w:tc>
          <w:tcPr>
            <w:tcW w:w="0" w:type="auto"/>
            <w:vAlign w:val="center"/>
          </w:tcPr>
          <w:p w14:paraId="02F8BABF">
            <w:pPr>
              <w:jc w:val="center"/>
              <w:rPr>
                <w:rFonts w:hint="default" w:ascii="Times New Roman" w:hAnsi="Times New Roman" w:eastAsia="仿宋_GB2312" w:cs="Times New Roman"/>
                <w:sz w:val="18"/>
                <w:szCs w:val="18"/>
                <w:lang w:val="en-US" w:eastAsia="zh-CN"/>
              </w:rPr>
            </w:pPr>
            <w:r>
              <w:rPr>
                <w:rFonts w:hint="eastAsia" w:ascii="Times New Roman" w:hAnsi="Times New Roman" w:cs="Times New Roman"/>
                <w:sz w:val="18"/>
                <w:szCs w:val="18"/>
                <w:lang w:val="en-US" w:eastAsia="zh-CN"/>
              </w:rPr>
              <w:t>14</w:t>
            </w:r>
          </w:p>
        </w:tc>
        <w:tc>
          <w:tcPr>
            <w:tcW w:w="0" w:type="auto"/>
            <w:shd w:val="clear" w:color="auto" w:fill="auto"/>
            <w:vAlign w:val="center"/>
          </w:tcPr>
          <w:p w14:paraId="78025763">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kern w:val="2"/>
                <w:sz w:val="18"/>
                <w:szCs w:val="18"/>
                <w:vertAlign w:val="baseline"/>
                <w:lang w:val="en-US" w:eastAsia="zh-CN" w:bidi="ar-SA"/>
              </w:rPr>
            </w:pPr>
            <w:r>
              <w:rPr>
                <w:rFonts w:hint="default" w:ascii="Times New Roman" w:hAnsi="Times New Roman" w:eastAsia="仿宋_GB2312" w:cs="Times New Roman"/>
                <w:sz w:val="18"/>
                <w:szCs w:val="18"/>
                <w:vertAlign w:val="baseline"/>
                <w:lang w:eastAsia="zh-CN"/>
              </w:rPr>
              <w:t>喀喇沁旗田野风种植专业合作社</w:t>
            </w:r>
          </w:p>
        </w:tc>
        <w:tc>
          <w:tcPr>
            <w:tcW w:w="0" w:type="auto"/>
            <w:shd w:val="clear" w:color="auto" w:fill="auto"/>
            <w:vAlign w:val="center"/>
          </w:tcPr>
          <w:p w14:paraId="1EC98DB6">
            <w:pPr>
              <w:jc w:val="center"/>
              <w:rPr>
                <w:rFonts w:hint="default" w:ascii="Times New Roman" w:hAnsi="Times New Roman" w:eastAsia="仿宋_GB2312" w:cs="Times New Roman"/>
                <w:b w:val="0"/>
                <w:bCs w:val="0"/>
                <w:kern w:val="2"/>
                <w:sz w:val="18"/>
                <w:szCs w:val="18"/>
                <w:highlight w:val="none"/>
                <w:lang w:val="en-US" w:eastAsia="zh-CN" w:bidi="ar-SA"/>
              </w:rPr>
            </w:pPr>
            <w:r>
              <w:rPr>
                <w:rFonts w:hint="eastAsia" w:ascii="Times New Roman" w:hAnsi="Times New Roman" w:cs="Times New Roman"/>
                <w:b w:val="0"/>
                <w:bCs w:val="0"/>
                <w:sz w:val="18"/>
                <w:szCs w:val="18"/>
                <w:highlight w:val="none"/>
                <w:lang w:val="en-US" w:eastAsia="zh-CN"/>
              </w:rPr>
              <w:t>84</w:t>
            </w:r>
          </w:p>
        </w:tc>
        <w:tc>
          <w:tcPr>
            <w:tcW w:w="0" w:type="auto"/>
            <w:shd w:val="clear" w:color="auto" w:fill="auto"/>
            <w:vAlign w:val="center"/>
          </w:tcPr>
          <w:p w14:paraId="299FB06D">
            <w:pPr>
              <w:keepNext w:val="0"/>
              <w:keepLines w:val="0"/>
              <w:widowControl/>
              <w:suppressLineNumbers w:val="0"/>
              <w:jc w:val="center"/>
              <w:textAlignment w:val="center"/>
              <w:rPr>
                <w:rFonts w:hint="default" w:ascii="Times New Roman" w:hAnsi="Times New Roman" w:eastAsia="仿宋_GB2312" w:cs="Times New Roman"/>
                <w:b w:val="0"/>
                <w:bCs w:val="0"/>
                <w:kern w:val="2"/>
                <w:sz w:val="18"/>
                <w:szCs w:val="18"/>
                <w:highlight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 xml:space="preserve">37.6504 </w:t>
            </w:r>
          </w:p>
        </w:tc>
        <w:tc>
          <w:tcPr>
            <w:tcW w:w="1034" w:type="dxa"/>
            <w:shd w:val="clear" w:color="auto" w:fill="auto"/>
            <w:vAlign w:val="center"/>
          </w:tcPr>
          <w:p w14:paraId="11878A3D">
            <w:pPr>
              <w:keepNext w:val="0"/>
              <w:keepLines w:val="0"/>
              <w:widowControl/>
              <w:suppressLineNumbers w:val="0"/>
              <w:jc w:val="center"/>
              <w:textAlignment w:val="center"/>
              <w:rPr>
                <w:rFonts w:hint="default" w:ascii="Times New Roman" w:hAnsi="Times New Roman" w:eastAsia="仿宋_GB2312" w:cs="Times New Roman"/>
                <w:b w:val="0"/>
                <w:bCs w:val="0"/>
                <w:kern w:val="2"/>
                <w:sz w:val="18"/>
                <w:szCs w:val="18"/>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46.3496</w:t>
            </w:r>
          </w:p>
        </w:tc>
        <w:tc>
          <w:tcPr>
            <w:tcW w:w="1881" w:type="dxa"/>
            <w:shd w:val="clear" w:color="auto" w:fill="auto"/>
            <w:vAlign w:val="center"/>
          </w:tcPr>
          <w:p w14:paraId="633F0311">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highlight w:val="none"/>
                <w:u w:val="none"/>
                <w:lang w:val="en-US" w:eastAsia="zh-CN" w:bidi="ar"/>
              </w:rPr>
            </w:pPr>
            <w:r>
              <w:rPr>
                <w:rFonts w:hint="eastAsia" w:ascii="Times New Roman" w:hAnsi="Times New Roman" w:cs="Times New Roman"/>
                <w:i w:val="0"/>
                <w:iCs w:val="0"/>
                <w:color w:val="000000"/>
                <w:kern w:val="0"/>
                <w:sz w:val="18"/>
                <w:szCs w:val="18"/>
                <w:highlight w:val="none"/>
                <w:u w:val="none"/>
                <w:lang w:val="en-US" w:eastAsia="zh-CN" w:bidi="ar"/>
              </w:rPr>
              <w:t>玉米茎穗双收机B型</w:t>
            </w:r>
          </w:p>
        </w:tc>
        <w:tc>
          <w:tcPr>
            <w:tcW w:w="0" w:type="auto"/>
            <w:vAlign w:val="center"/>
          </w:tcPr>
          <w:p w14:paraId="616BDDB4">
            <w:pPr>
              <w:jc w:val="center"/>
              <w:rPr>
                <w:rFonts w:hint="default" w:ascii="Times New Roman" w:hAnsi="Times New Roman" w:eastAsia="仿宋_GB2312" w:cs="Times New Roman"/>
                <w:b w:val="0"/>
                <w:bCs w:val="0"/>
                <w:sz w:val="18"/>
                <w:szCs w:val="18"/>
                <w:highlight w:val="none"/>
                <w:lang w:val="en-US" w:eastAsia="zh-CN"/>
              </w:rPr>
            </w:pPr>
            <w:r>
              <w:rPr>
                <w:rFonts w:hint="eastAsia" w:ascii="Times New Roman" w:hAnsi="Times New Roman" w:cs="Times New Roman"/>
                <w:b w:val="0"/>
                <w:bCs w:val="0"/>
                <w:sz w:val="18"/>
                <w:szCs w:val="18"/>
                <w:highlight w:val="none"/>
                <w:lang w:val="en-US" w:eastAsia="zh-CN"/>
              </w:rPr>
              <w:t>2</w:t>
            </w:r>
          </w:p>
        </w:tc>
        <w:tc>
          <w:tcPr>
            <w:tcW w:w="0" w:type="auto"/>
            <w:vAlign w:val="center"/>
          </w:tcPr>
          <w:p w14:paraId="5A552DFD">
            <w:pPr>
              <w:jc w:val="center"/>
              <w:rPr>
                <w:rFonts w:hint="default" w:ascii="Times New Roman" w:hAnsi="Times New Roman" w:eastAsia="仿宋_GB2312" w:cs="Times New Roman"/>
                <w:b w:val="0"/>
                <w:bCs w:val="0"/>
                <w:sz w:val="18"/>
                <w:szCs w:val="18"/>
                <w:highlight w:val="none"/>
                <w:lang w:val="en-US" w:eastAsia="zh-CN"/>
              </w:rPr>
            </w:pPr>
            <w:r>
              <w:rPr>
                <w:rFonts w:hint="eastAsia" w:ascii="Times New Roman" w:hAnsi="Times New Roman" w:cs="Times New Roman"/>
                <w:b w:val="0"/>
                <w:bCs w:val="0"/>
                <w:sz w:val="18"/>
                <w:szCs w:val="18"/>
                <w:highlight w:val="none"/>
                <w:lang w:val="en-US" w:eastAsia="zh-CN"/>
              </w:rPr>
              <w:t>42</w:t>
            </w:r>
          </w:p>
        </w:tc>
        <w:tc>
          <w:tcPr>
            <w:tcW w:w="0" w:type="auto"/>
            <w:vAlign w:val="center"/>
          </w:tcPr>
          <w:p w14:paraId="3733010F">
            <w:pPr>
              <w:jc w:val="center"/>
              <w:rPr>
                <w:rFonts w:hint="default" w:ascii="Times New Roman" w:hAnsi="Times New Roman" w:eastAsia="仿宋_GB2312" w:cs="Times New Roman"/>
                <w:b w:val="0"/>
                <w:bCs w:val="0"/>
                <w:sz w:val="18"/>
                <w:szCs w:val="18"/>
                <w:highlight w:val="none"/>
                <w:lang w:val="en-US" w:eastAsia="zh-CN"/>
              </w:rPr>
            </w:pPr>
            <w:r>
              <w:rPr>
                <w:rFonts w:hint="eastAsia" w:ascii="Times New Roman" w:hAnsi="Times New Roman" w:cs="Times New Roman"/>
                <w:b w:val="0"/>
                <w:bCs w:val="0"/>
                <w:sz w:val="18"/>
                <w:szCs w:val="18"/>
                <w:highlight w:val="none"/>
                <w:lang w:val="en-US" w:eastAsia="zh-CN"/>
              </w:rPr>
              <w:t>84</w:t>
            </w:r>
          </w:p>
        </w:tc>
        <w:tc>
          <w:tcPr>
            <w:tcW w:w="0" w:type="auto"/>
            <w:vAlign w:val="center"/>
          </w:tcPr>
          <w:p w14:paraId="251F34B2">
            <w:pPr>
              <w:keepNext w:val="0"/>
              <w:keepLines w:val="0"/>
              <w:widowControl/>
              <w:suppressLineNumbers w:val="0"/>
              <w:jc w:val="center"/>
              <w:textAlignment w:val="center"/>
              <w:rPr>
                <w:rFonts w:hint="default" w:ascii="Times New Roman" w:hAnsi="Times New Roman" w:eastAsia="仿宋_GB2312" w:cs="Times New Roman"/>
                <w:b w:val="0"/>
                <w:bCs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37.6504 </w:t>
            </w:r>
          </w:p>
        </w:tc>
        <w:tc>
          <w:tcPr>
            <w:tcW w:w="0" w:type="auto"/>
            <w:vAlign w:val="center"/>
          </w:tcPr>
          <w:p w14:paraId="540DFE63">
            <w:pPr>
              <w:keepNext w:val="0"/>
              <w:keepLines w:val="0"/>
              <w:widowControl/>
              <w:suppressLineNumbers w:val="0"/>
              <w:jc w:val="center"/>
              <w:textAlignment w:val="center"/>
              <w:rPr>
                <w:rFonts w:hint="default" w:ascii="Times New Roman" w:hAnsi="Times New Roman" w:eastAsia="仿宋_GB2312" w:cs="Times New Roman"/>
                <w:b w:val="0"/>
                <w:bCs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46.3496</w:t>
            </w:r>
          </w:p>
        </w:tc>
        <w:tc>
          <w:tcPr>
            <w:tcW w:w="0" w:type="auto"/>
            <w:vAlign w:val="center"/>
          </w:tcPr>
          <w:p w14:paraId="4BAD871E">
            <w:pPr>
              <w:jc w:val="center"/>
              <w:rPr>
                <w:rFonts w:hint="default" w:ascii="Times New Roman" w:hAnsi="Times New Roman" w:eastAsia="仿宋_GB2312" w:cs="Times New Roman"/>
                <w:b w:val="0"/>
                <w:bCs w:val="0"/>
                <w:sz w:val="18"/>
                <w:szCs w:val="18"/>
              </w:rPr>
            </w:pPr>
          </w:p>
        </w:tc>
        <w:tc>
          <w:tcPr>
            <w:tcW w:w="0" w:type="auto"/>
            <w:vAlign w:val="center"/>
          </w:tcPr>
          <w:p w14:paraId="262712F8">
            <w:pPr>
              <w:jc w:val="center"/>
              <w:rPr>
                <w:rFonts w:hint="default" w:ascii="Times New Roman" w:hAnsi="Times New Roman" w:eastAsia="仿宋_GB2312" w:cs="Times New Roman"/>
                <w:b w:val="0"/>
                <w:bCs w:val="0"/>
                <w:sz w:val="18"/>
                <w:szCs w:val="18"/>
              </w:rPr>
            </w:pPr>
          </w:p>
        </w:tc>
        <w:tc>
          <w:tcPr>
            <w:tcW w:w="0" w:type="auto"/>
            <w:vAlign w:val="center"/>
          </w:tcPr>
          <w:p w14:paraId="5E618592">
            <w:pPr>
              <w:jc w:val="center"/>
              <w:rPr>
                <w:rFonts w:hint="default" w:ascii="Times New Roman" w:hAnsi="Times New Roman" w:eastAsia="仿宋_GB2312" w:cs="Times New Roman"/>
                <w:b w:val="0"/>
                <w:bCs w:val="0"/>
                <w:sz w:val="18"/>
                <w:szCs w:val="18"/>
              </w:rPr>
            </w:pPr>
          </w:p>
        </w:tc>
        <w:tc>
          <w:tcPr>
            <w:tcW w:w="0" w:type="auto"/>
            <w:vAlign w:val="center"/>
          </w:tcPr>
          <w:p w14:paraId="50179F7B">
            <w:pPr>
              <w:jc w:val="center"/>
              <w:rPr>
                <w:rFonts w:hint="default" w:ascii="Times New Roman" w:hAnsi="Times New Roman" w:eastAsia="仿宋_GB2312" w:cs="Times New Roman"/>
                <w:b w:val="0"/>
                <w:bCs w:val="0"/>
                <w:sz w:val="18"/>
                <w:szCs w:val="18"/>
              </w:rPr>
            </w:pPr>
          </w:p>
        </w:tc>
      </w:tr>
      <w:tr w14:paraId="3D9BF3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atLeast"/>
        </w:trPr>
        <w:tc>
          <w:tcPr>
            <w:tcW w:w="0" w:type="auto"/>
            <w:vMerge w:val="restart"/>
            <w:vAlign w:val="center"/>
          </w:tcPr>
          <w:p w14:paraId="7A8C9320">
            <w:pPr>
              <w:jc w:val="center"/>
              <w:rPr>
                <w:rFonts w:hint="default" w:ascii="Times New Roman" w:hAnsi="Times New Roman" w:eastAsia="仿宋_GB2312" w:cs="Times New Roman"/>
                <w:sz w:val="18"/>
                <w:szCs w:val="18"/>
                <w:lang w:val="en-US" w:eastAsia="zh-CN"/>
              </w:rPr>
            </w:pPr>
            <w:r>
              <w:rPr>
                <w:rFonts w:hint="eastAsia" w:ascii="Times New Roman" w:hAnsi="Times New Roman" w:cs="Times New Roman"/>
                <w:sz w:val="18"/>
                <w:szCs w:val="18"/>
                <w:lang w:val="en-US" w:eastAsia="zh-CN"/>
              </w:rPr>
              <w:t>15</w:t>
            </w:r>
          </w:p>
        </w:tc>
        <w:tc>
          <w:tcPr>
            <w:tcW w:w="0" w:type="auto"/>
            <w:vMerge w:val="restart"/>
            <w:shd w:val="clear" w:color="auto" w:fill="auto"/>
            <w:vAlign w:val="center"/>
          </w:tcPr>
          <w:p w14:paraId="60DBD3BC">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kern w:val="2"/>
                <w:sz w:val="18"/>
                <w:szCs w:val="18"/>
                <w:vertAlign w:val="baseline"/>
                <w:lang w:val="en-US" w:eastAsia="zh-CN" w:bidi="ar-SA"/>
              </w:rPr>
            </w:pPr>
            <w:r>
              <w:rPr>
                <w:rFonts w:hint="default" w:ascii="Times New Roman" w:hAnsi="Times New Roman" w:eastAsia="仿宋_GB2312" w:cs="Times New Roman"/>
                <w:sz w:val="18"/>
                <w:szCs w:val="18"/>
                <w:vertAlign w:val="baseline"/>
                <w:lang w:eastAsia="zh-CN"/>
              </w:rPr>
              <w:t>喀喇沁旗旺晟农牧业专业合作社</w:t>
            </w:r>
          </w:p>
        </w:tc>
        <w:tc>
          <w:tcPr>
            <w:tcW w:w="0" w:type="auto"/>
            <w:vMerge w:val="restart"/>
            <w:shd w:val="clear" w:color="auto" w:fill="auto"/>
            <w:vAlign w:val="center"/>
          </w:tcPr>
          <w:p w14:paraId="6C741012">
            <w:pPr>
              <w:keepNext w:val="0"/>
              <w:keepLines w:val="0"/>
              <w:widowControl/>
              <w:suppressLineNumbers w:val="0"/>
              <w:jc w:val="center"/>
              <w:textAlignment w:val="center"/>
              <w:rPr>
                <w:rFonts w:hint="default" w:ascii="Times New Roman" w:hAnsi="Times New Roman" w:eastAsia="仿宋_GB2312" w:cs="Times New Roman"/>
                <w:sz w:val="18"/>
                <w:szCs w:val="18"/>
                <w:vertAlign w:val="baseline"/>
                <w:lang w:eastAsia="zh-CN"/>
              </w:rPr>
            </w:pPr>
            <w:r>
              <w:rPr>
                <w:rFonts w:hint="default" w:ascii="Times New Roman" w:hAnsi="Times New Roman" w:eastAsia="宋体" w:cs="Times New Roman"/>
                <w:i w:val="0"/>
                <w:iCs w:val="0"/>
                <w:color w:val="000000"/>
                <w:kern w:val="0"/>
                <w:sz w:val="18"/>
                <w:szCs w:val="18"/>
                <w:u w:val="none"/>
                <w:lang w:val="en-US" w:eastAsia="zh-CN" w:bidi="ar"/>
              </w:rPr>
              <w:t>27.15</w:t>
            </w:r>
          </w:p>
        </w:tc>
        <w:tc>
          <w:tcPr>
            <w:tcW w:w="0" w:type="auto"/>
            <w:vMerge w:val="restart"/>
            <w:shd w:val="clear" w:color="auto" w:fill="auto"/>
            <w:vAlign w:val="center"/>
          </w:tcPr>
          <w:p w14:paraId="24680C48">
            <w:pPr>
              <w:keepNext w:val="0"/>
              <w:keepLines w:val="0"/>
              <w:widowControl/>
              <w:suppressLineNumbers w:val="0"/>
              <w:jc w:val="center"/>
              <w:textAlignment w:val="center"/>
              <w:rPr>
                <w:rFonts w:hint="default" w:ascii="Times New Roman" w:hAnsi="Times New Roman" w:eastAsia="仿宋_GB2312" w:cs="Times New Roman"/>
                <w:sz w:val="18"/>
                <w:szCs w:val="18"/>
                <w:vertAlign w:val="baseline"/>
                <w:lang w:eastAsia="zh-CN"/>
              </w:rPr>
            </w:pPr>
            <w:r>
              <w:rPr>
                <w:rFonts w:hint="default" w:ascii="Times New Roman" w:hAnsi="Times New Roman" w:eastAsia="宋体" w:cs="Times New Roman"/>
                <w:i w:val="0"/>
                <w:iCs w:val="0"/>
                <w:color w:val="000000"/>
                <w:kern w:val="0"/>
                <w:sz w:val="18"/>
                <w:szCs w:val="18"/>
                <w:u w:val="none"/>
                <w:lang w:val="en-US" w:eastAsia="zh-CN" w:bidi="ar"/>
              </w:rPr>
              <w:t>12.1692</w:t>
            </w:r>
          </w:p>
        </w:tc>
        <w:tc>
          <w:tcPr>
            <w:tcW w:w="1034" w:type="dxa"/>
            <w:vMerge w:val="restart"/>
            <w:shd w:val="clear" w:color="auto" w:fill="auto"/>
            <w:vAlign w:val="center"/>
          </w:tcPr>
          <w:p w14:paraId="010C9F76">
            <w:pPr>
              <w:keepNext w:val="0"/>
              <w:keepLines w:val="0"/>
              <w:widowControl/>
              <w:suppressLineNumbers w:val="0"/>
              <w:jc w:val="center"/>
              <w:textAlignment w:val="center"/>
              <w:rPr>
                <w:rFonts w:hint="default" w:ascii="Times New Roman" w:hAnsi="Times New Roman" w:eastAsia="仿宋_GB2312" w:cs="Times New Roman"/>
                <w:sz w:val="18"/>
                <w:szCs w:val="18"/>
                <w:vertAlign w:val="baseline"/>
                <w:lang w:eastAsia="zh-CN"/>
              </w:rPr>
            </w:pPr>
            <w:r>
              <w:rPr>
                <w:rFonts w:hint="default" w:ascii="Times New Roman" w:hAnsi="Times New Roman" w:eastAsia="宋体" w:cs="Times New Roman"/>
                <w:i w:val="0"/>
                <w:iCs w:val="0"/>
                <w:color w:val="000000"/>
                <w:kern w:val="0"/>
                <w:sz w:val="18"/>
                <w:szCs w:val="18"/>
                <w:u w:val="none"/>
                <w:lang w:val="en-US" w:eastAsia="zh-CN" w:bidi="ar"/>
              </w:rPr>
              <w:t>14.9808</w:t>
            </w:r>
          </w:p>
        </w:tc>
        <w:tc>
          <w:tcPr>
            <w:tcW w:w="1881" w:type="dxa"/>
            <w:shd w:val="clear" w:color="auto" w:fill="auto"/>
            <w:vAlign w:val="center"/>
          </w:tcPr>
          <w:p w14:paraId="52B9AE4B">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全混合日粮制备机</w:t>
            </w:r>
            <w:r>
              <w:rPr>
                <w:rFonts w:hint="eastAsia" w:ascii="Times New Roman" w:hAnsi="Times New Roman" w:cs="Times New Roman"/>
                <w:i w:val="0"/>
                <w:iCs w:val="0"/>
                <w:color w:val="000000"/>
                <w:kern w:val="0"/>
                <w:sz w:val="18"/>
                <w:szCs w:val="18"/>
                <w:u w:val="none"/>
                <w:lang w:val="en-US" w:eastAsia="zh-CN" w:bidi="ar"/>
              </w:rPr>
              <w:t>J型</w:t>
            </w:r>
          </w:p>
        </w:tc>
        <w:tc>
          <w:tcPr>
            <w:tcW w:w="0" w:type="auto"/>
            <w:vAlign w:val="center"/>
          </w:tcPr>
          <w:p w14:paraId="3DF204EB">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2</w:t>
            </w:r>
          </w:p>
        </w:tc>
        <w:tc>
          <w:tcPr>
            <w:tcW w:w="0" w:type="auto"/>
            <w:vAlign w:val="center"/>
          </w:tcPr>
          <w:p w14:paraId="27A16113">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2.5</w:t>
            </w:r>
          </w:p>
        </w:tc>
        <w:tc>
          <w:tcPr>
            <w:tcW w:w="0" w:type="auto"/>
            <w:vAlign w:val="center"/>
          </w:tcPr>
          <w:p w14:paraId="3AC581CA">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5</w:t>
            </w:r>
          </w:p>
        </w:tc>
        <w:tc>
          <w:tcPr>
            <w:tcW w:w="0" w:type="auto"/>
            <w:vAlign w:val="center"/>
          </w:tcPr>
          <w:p w14:paraId="5FF3CBCE">
            <w:pPr>
              <w:keepNext w:val="0"/>
              <w:keepLines w:val="0"/>
              <w:widowControl/>
              <w:suppressLineNumbers w:val="0"/>
              <w:jc w:val="center"/>
              <w:textAlignment w:val="center"/>
              <w:rPr>
                <w:rFonts w:hint="default" w:ascii="Times New Roman" w:hAnsi="Times New Roman" w:eastAsia="仿宋_GB2312" w:cs="Times New Roman"/>
                <w:b w:val="0"/>
                <w:bCs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2.2411 </w:t>
            </w:r>
          </w:p>
        </w:tc>
        <w:tc>
          <w:tcPr>
            <w:tcW w:w="0" w:type="auto"/>
            <w:vAlign w:val="center"/>
          </w:tcPr>
          <w:p w14:paraId="5D86AAE6">
            <w:pPr>
              <w:keepNext w:val="0"/>
              <w:keepLines w:val="0"/>
              <w:widowControl/>
              <w:suppressLineNumbers w:val="0"/>
              <w:jc w:val="center"/>
              <w:textAlignment w:val="center"/>
              <w:rPr>
                <w:rFonts w:hint="default" w:ascii="Times New Roman" w:hAnsi="Times New Roman" w:eastAsia="仿宋_GB2312" w:cs="Times New Roman"/>
                <w:b w:val="0"/>
                <w:bCs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2.7589</w:t>
            </w:r>
          </w:p>
        </w:tc>
        <w:tc>
          <w:tcPr>
            <w:tcW w:w="0" w:type="auto"/>
            <w:vMerge w:val="restart"/>
            <w:vAlign w:val="center"/>
          </w:tcPr>
          <w:p w14:paraId="075BD598">
            <w:pPr>
              <w:jc w:val="center"/>
              <w:rPr>
                <w:rFonts w:hint="default" w:ascii="Times New Roman" w:hAnsi="Times New Roman" w:eastAsia="仿宋_GB2312" w:cs="Times New Roman"/>
                <w:b w:val="0"/>
                <w:bCs w:val="0"/>
                <w:sz w:val="18"/>
                <w:szCs w:val="18"/>
              </w:rPr>
            </w:pPr>
          </w:p>
        </w:tc>
        <w:tc>
          <w:tcPr>
            <w:tcW w:w="0" w:type="auto"/>
            <w:vMerge w:val="restart"/>
            <w:vAlign w:val="center"/>
          </w:tcPr>
          <w:p w14:paraId="4FFC0919">
            <w:pPr>
              <w:jc w:val="center"/>
              <w:rPr>
                <w:rFonts w:hint="default" w:ascii="Times New Roman" w:hAnsi="Times New Roman" w:eastAsia="仿宋_GB2312" w:cs="Times New Roman"/>
                <w:b w:val="0"/>
                <w:bCs w:val="0"/>
                <w:sz w:val="18"/>
                <w:szCs w:val="18"/>
              </w:rPr>
            </w:pPr>
          </w:p>
        </w:tc>
        <w:tc>
          <w:tcPr>
            <w:tcW w:w="0" w:type="auto"/>
            <w:vMerge w:val="restart"/>
            <w:vAlign w:val="center"/>
          </w:tcPr>
          <w:p w14:paraId="1D1A5373">
            <w:pPr>
              <w:jc w:val="center"/>
              <w:rPr>
                <w:rFonts w:hint="default" w:ascii="Times New Roman" w:hAnsi="Times New Roman" w:eastAsia="仿宋_GB2312" w:cs="Times New Roman"/>
                <w:b w:val="0"/>
                <w:bCs w:val="0"/>
                <w:sz w:val="18"/>
                <w:szCs w:val="18"/>
              </w:rPr>
            </w:pPr>
          </w:p>
        </w:tc>
        <w:tc>
          <w:tcPr>
            <w:tcW w:w="0" w:type="auto"/>
            <w:vMerge w:val="restart"/>
            <w:vAlign w:val="center"/>
          </w:tcPr>
          <w:p w14:paraId="1D25F7F0">
            <w:pPr>
              <w:jc w:val="center"/>
              <w:rPr>
                <w:rFonts w:hint="default" w:ascii="Times New Roman" w:hAnsi="Times New Roman" w:eastAsia="仿宋_GB2312" w:cs="Times New Roman"/>
                <w:b w:val="0"/>
                <w:bCs w:val="0"/>
                <w:sz w:val="18"/>
                <w:szCs w:val="18"/>
              </w:rPr>
            </w:pPr>
          </w:p>
        </w:tc>
      </w:tr>
      <w:tr w14:paraId="17562C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0" w:type="auto"/>
            <w:vMerge w:val="continue"/>
            <w:vAlign w:val="center"/>
          </w:tcPr>
          <w:p w14:paraId="12C5B034">
            <w:pPr>
              <w:jc w:val="center"/>
            </w:pPr>
          </w:p>
        </w:tc>
        <w:tc>
          <w:tcPr>
            <w:tcW w:w="0" w:type="auto"/>
            <w:vMerge w:val="continue"/>
            <w:shd w:val="clear" w:color="auto" w:fill="auto"/>
            <w:vAlign w:val="center"/>
          </w:tcPr>
          <w:p w14:paraId="304CB66E">
            <w:pPr>
              <w:jc w:val="center"/>
            </w:pPr>
          </w:p>
        </w:tc>
        <w:tc>
          <w:tcPr>
            <w:tcW w:w="0" w:type="auto"/>
            <w:vMerge w:val="continue"/>
            <w:shd w:val="clear" w:color="auto" w:fill="auto"/>
            <w:vAlign w:val="center"/>
          </w:tcPr>
          <w:p w14:paraId="0CB5A2B6">
            <w:pPr>
              <w:jc w:val="center"/>
            </w:pPr>
          </w:p>
        </w:tc>
        <w:tc>
          <w:tcPr>
            <w:tcW w:w="0" w:type="auto"/>
            <w:vMerge w:val="continue"/>
            <w:shd w:val="clear" w:color="auto" w:fill="auto"/>
            <w:vAlign w:val="center"/>
          </w:tcPr>
          <w:p w14:paraId="2AAFD13A">
            <w:pPr>
              <w:jc w:val="center"/>
            </w:pPr>
          </w:p>
        </w:tc>
        <w:tc>
          <w:tcPr>
            <w:tcW w:w="1034" w:type="dxa"/>
            <w:vMerge w:val="continue"/>
            <w:shd w:val="clear" w:color="auto" w:fill="auto"/>
            <w:vAlign w:val="center"/>
          </w:tcPr>
          <w:p w14:paraId="26314E7B">
            <w:pPr>
              <w:jc w:val="center"/>
            </w:pPr>
          </w:p>
        </w:tc>
        <w:tc>
          <w:tcPr>
            <w:tcW w:w="1881" w:type="dxa"/>
            <w:shd w:val="clear" w:color="auto" w:fill="auto"/>
            <w:vAlign w:val="center"/>
          </w:tcPr>
          <w:p w14:paraId="74227F61">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全混合日粮制备机</w:t>
            </w:r>
            <w:r>
              <w:rPr>
                <w:rFonts w:hint="eastAsia" w:ascii="Times New Roman" w:hAnsi="Times New Roman" w:cs="Times New Roman"/>
                <w:i w:val="0"/>
                <w:iCs w:val="0"/>
                <w:color w:val="000000"/>
                <w:kern w:val="0"/>
                <w:sz w:val="18"/>
                <w:szCs w:val="18"/>
                <w:u w:val="none"/>
                <w:lang w:val="en-US" w:eastAsia="zh-CN" w:bidi="ar"/>
              </w:rPr>
              <w:t>K型</w:t>
            </w:r>
          </w:p>
        </w:tc>
        <w:tc>
          <w:tcPr>
            <w:tcW w:w="0" w:type="auto"/>
            <w:shd w:val="clear" w:color="auto" w:fill="auto"/>
            <w:vAlign w:val="center"/>
          </w:tcPr>
          <w:p w14:paraId="5D55CF49">
            <w:pPr>
              <w:jc w:val="center"/>
              <w:rPr>
                <w:rFonts w:hint="default" w:ascii="Times New Roman" w:hAnsi="Times New Roman" w:eastAsia="仿宋_GB2312" w:cs="Times New Roman"/>
                <w:b w:val="0"/>
                <w:bCs w:val="0"/>
                <w:kern w:val="2"/>
                <w:sz w:val="18"/>
                <w:szCs w:val="18"/>
                <w:lang w:val="en-US" w:eastAsia="zh-CN" w:bidi="ar-SA"/>
              </w:rPr>
            </w:pPr>
            <w:r>
              <w:rPr>
                <w:rFonts w:hint="eastAsia" w:ascii="Times New Roman" w:hAnsi="Times New Roman" w:cs="Times New Roman"/>
                <w:b w:val="0"/>
                <w:bCs w:val="0"/>
                <w:kern w:val="2"/>
                <w:sz w:val="18"/>
                <w:szCs w:val="18"/>
                <w:lang w:val="en-US" w:eastAsia="zh-CN" w:bidi="ar-SA"/>
              </w:rPr>
              <w:t>3</w:t>
            </w:r>
          </w:p>
        </w:tc>
        <w:tc>
          <w:tcPr>
            <w:tcW w:w="0" w:type="auto"/>
            <w:vAlign w:val="center"/>
          </w:tcPr>
          <w:p w14:paraId="1378B24C">
            <w:pPr>
              <w:jc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1.45</w:t>
            </w:r>
          </w:p>
        </w:tc>
        <w:tc>
          <w:tcPr>
            <w:tcW w:w="0" w:type="auto"/>
            <w:vAlign w:val="center"/>
          </w:tcPr>
          <w:p w14:paraId="26697704">
            <w:pPr>
              <w:jc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4.35</w:t>
            </w:r>
          </w:p>
        </w:tc>
        <w:tc>
          <w:tcPr>
            <w:tcW w:w="0" w:type="auto"/>
            <w:vAlign w:val="center"/>
          </w:tcPr>
          <w:p w14:paraId="5EBA27CF">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1.9498 </w:t>
            </w:r>
          </w:p>
        </w:tc>
        <w:tc>
          <w:tcPr>
            <w:tcW w:w="0" w:type="auto"/>
            <w:vAlign w:val="center"/>
          </w:tcPr>
          <w:p w14:paraId="0187117A">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2.4002</w:t>
            </w:r>
          </w:p>
        </w:tc>
        <w:tc>
          <w:tcPr>
            <w:tcW w:w="0" w:type="auto"/>
            <w:vMerge w:val="continue"/>
            <w:vAlign w:val="center"/>
          </w:tcPr>
          <w:p w14:paraId="4ECC3451">
            <w:pPr>
              <w:jc w:val="center"/>
              <w:rPr>
                <w:rFonts w:hint="default" w:ascii="Times New Roman" w:hAnsi="Times New Roman" w:eastAsia="仿宋_GB2312" w:cs="Times New Roman"/>
                <w:i w:val="0"/>
                <w:iCs w:val="0"/>
                <w:color w:val="000000"/>
                <w:kern w:val="0"/>
                <w:sz w:val="18"/>
                <w:szCs w:val="18"/>
                <w:u w:val="none"/>
                <w:lang w:val="en-US" w:eastAsia="zh-CN" w:bidi="ar"/>
              </w:rPr>
            </w:pPr>
          </w:p>
        </w:tc>
        <w:tc>
          <w:tcPr>
            <w:tcW w:w="0" w:type="auto"/>
            <w:vMerge w:val="continue"/>
            <w:vAlign w:val="center"/>
          </w:tcPr>
          <w:p w14:paraId="56A1CD7C">
            <w:pPr>
              <w:jc w:val="center"/>
              <w:rPr>
                <w:rFonts w:hint="default" w:ascii="Times New Roman" w:hAnsi="Times New Roman" w:eastAsia="仿宋_GB2312" w:cs="Times New Roman"/>
                <w:i w:val="0"/>
                <w:iCs w:val="0"/>
                <w:color w:val="000000"/>
                <w:kern w:val="0"/>
                <w:sz w:val="18"/>
                <w:szCs w:val="18"/>
                <w:u w:val="none"/>
                <w:lang w:val="en-US" w:eastAsia="zh-CN" w:bidi="ar"/>
              </w:rPr>
            </w:pPr>
          </w:p>
        </w:tc>
        <w:tc>
          <w:tcPr>
            <w:tcW w:w="0" w:type="auto"/>
            <w:vMerge w:val="continue"/>
            <w:vAlign w:val="center"/>
          </w:tcPr>
          <w:p w14:paraId="1D70D93E">
            <w:pPr>
              <w:jc w:val="center"/>
              <w:rPr>
                <w:rFonts w:hint="default" w:ascii="Times New Roman" w:hAnsi="Times New Roman" w:eastAsia="仿宋_GB2312" w:cs="Times New Roman"/>
                <w:i w:val="0"/>
                <w:iCs w:val="0"/>
                <w:color w:val="000000"/>
                <w:kern w:val="0"/>
                <w:sz w:val="18"/>
                <w:szCs w:val="18"/>
                <w:u w:val="none"/>
                <w:lang w:val="en-US" w:eastAsia="zh-CN" w:bidi="ar"/>
              </w:rPr>
            </w:pPr>
          </w:p>
        </w:tc>
        <w:tc>
          <w:tcPr>
            <w:tcW w:w="0" w:type="auto"/>
            <w:vMerge w:val="continue"/>
            <w:vAlign w:val="center"/>
          </w:tcPr>
          <w:p w14:paraId="32FB612C">
            <w:pPr>
              <w:jc w:val="center"/>
              <w:rPr>
                <w:rFonts w:hint="default" w:ascii="Times New Roman" w:hAnsi="Times New Roman" w:eastAsia="仿宋_GB2312" w:cs="Times New Roman"/>
                <w:i w:val="0"/>
                <w:iCs w:val="0"/>
                <w:color w:val="000000"/>
                <w:kern w:val="0"/>
                <w:sz w:val="18"/>
                <w:szCs w:val="18"/>
                <w:u w:val="none"/>
                <w:lang w:val="en-US" w:eastAsia="zh-CN" w:bidi="ar"/>
              </w:rPr>
            </w:pPr>
          </w:p>
        </w:tc>
      </w:tr>
      <w:tr w14:paraId="7778D1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0" w:type="auto"/>
            <w:vMerge w:val="continue"/>
            <w:vAlign w:val="center"/>
          </w:tcPr>
          <w:p w14:paraId="7B338183">
            <w:pPr>
              <w:jc w:val="center"/>
              <w:rPr>
                <w:rFonts w:hint="default" w:ascii="Times New Roman" w:hAnsi="Times New Roman" w:eastAsia="仿宋_GB2312" w:cs="Times New Roman"/>
                <w:i w:val="0"/>
                <w:iCs w:val="0"/>
                <w:color w:val="000000"/>
                <w:kern w:val="0"/>
                <w:sz w:val="18"/>
                <w:szCs w:val="18"/>
                <w:u w:val="none"/>
                <w:lang w:val="en-US" w:eastAsia="zh-CN" w:bidi="ar"/>
              </w:rPr>
            </w:pPr>
          </w:p>
        </w:tc>
        <w:tc>
          <w:tcPr>
            <w:tcW w:w="0" w:type="auto"/>
            <w:vMerge w:val="continue"/>
            <w:shd w:val="clear" w:color="auto" w:fill="auto"/>
            <w:vAlign w:val="center"/>
          </w:tcPr>
          <w:p w14:paraId="52F68EF4">
            <w:pPr>
              <w:jc w:val="center"/>
              <w:rPr>
                <w:rFonts w:hint="default" w:ascii="Times New Roman" w:hAnsi="Times New Roman" w:eastAsia="仿宋_GB2312" w:cs="Times New Roman"/>
                <w:i w:val="0"/>
                <w:iCs w:val="0"/>
                <w:color w:val="000000"/>
                <w:kern w:val="0"/>
                <w:sz w:val="18"/>
                <w:szCs w:val="18"/>
                <w:u w:val="none"/>
                <w:lang w:val="en-US" w:eastAsia="zh-CN" w:bidi="ar"/>
              </w:rPr>
            </w:pPr>
          </w:p>
        </w:tc>
        <w:tc>
          <w:tcPr>
            <w:tcW w:w="0" w:type="auto"/>
            <w:vMerge w:val="continue"/>
            <w:shd w:val="clear" w:color="auto" w:fill="auto"/>
            <w:vAlign w:val="center"/>
          </w:tcPr>
          <w:p w14:paraId="2920B1CA">
            <w:pPr>
              <w:jc w:val="center"/>
              <w:rPr>
                <w:rFonts w:hint="default" w:ascii="Times New Roman" w:hAnsi="Times New Roman" w:eastAsia="仿宋_GB2312" w:cs="Times New Roman"/>
                <w:i w:val="0"/>
                <w:iCs w:val="0"/>
                <w:color w:val="000000"/>
                <w:kern w:val="0"/>
                <w:sz w:val="18"/>
                <w:szCs w:val="18"/>
                <w:u w:val="none"/>
                <w:lang w:val="en-US" w:eastAsia="zh-CN" w:bidi="ar"/>
              </w:rPr>
            </w:pPr>
          </w:p>
        </w:tc>
        <w:tc>
          <w:tcPr>
            <w:tcW w:w="0" w:type="auto"/>
            <w:vMerge w:val="continue"/>
            <w:shd w:val="clear" w:color="auto" w:fill="auto"/>
            <w:vAlign w:val="center"/>
          </w:tcPr>
          <w:p w14:paraId="3267CC3A">
            <w:pPr>
              <w:jc w:val="center"/>
              <w:rPr>
                <w:rFonts w:hint="default" w:ascii="Times New Roman" w:hAnsi="Times New Roman" w:eastAsia="仿宋_GB2312" w:cs="Times New Roman"/>
                <w:i w:val="0"/>
                <w:iCs w:val="0"/>
                <w:color w:val="000000"/>
                <w:kern w:val="0"/>
                <w:sz w:val="18"/>
                <w:szCs w:val="18"/>
                <w:u w:val="none"/>
                <w:lang w:val="en-US" w:eastAsia="zh-CN" w:bidi="ar"/>
              </w:rPr>
            </w:pPr>
          </w:p>
        </w:tc>
        <w:tc>
          <w:tcPr>
            <w:tcW w:w="1034" w:type="dxa"/>
            <w:vMerge w:val="continue"/>
            <w:shd w:val="clear" w:color="auto" w:fill="auto"/>
            <w:vAlign w:val="center"/>
          </w:tcPr>
          <w:p w14:paraId="53087900">
            <w:pPr>
              <w:jc w:val="center"/>
              <w:rPr>
                <w:rFonts w:hint="default" w:ascii="Times New Roman" w:hAnsi="Times New Roman" w:eastAsia="仿宋_GB2312" w:cs="Times New Roman"/>
                <w:i w:val="0"/>
                <w:iCs w:val="0"/>
                <w:color w:val="000000"/>
                <w:kern w:val="0"/>
                <w:sz w:val="18"/>
                <w:szCs w:val="18"/>
                <w:u w:val="none"/>
                <w:lang w:val="en-US" w:eastAsia="zh-CN" w:bidi="ar"/>
              </w:rPr>
            </w:pPr>
          </w:p>
        </w:tc>
        <w:tc>
          <w:tcPr>
            <w:tcW w:w="1881" w:type="dxa"/>
            <w:shd w:val="clear" w:color="auto" w:fill="auto"/>
            <w:vAlign w:val="center"/>
          </w:tcPr>
          <w:p w14:paraId="40FC9A80">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圆草捆</w:t>
            </w:r>
            <w:r>
              <w:rPr>
                <w:rFonts w:hint="eastAsia" w:ascii="Times New Roman" w:hAnsi="Times New Roman" w:cs="Times New Roman"/>
                <w:i w:val="0"/>
                <w:iCs w:val="0"/>
                <w:color w:val="000000"/>
                <w:kern w:val="0"/>
                <w:sz w:val="18"/>
                <w:szCs w:val="18"/>
                <w:u w:val="none"/>
                <w:lang w:val="en-US" w:eastAsia="zh-CN" w:bidi="ar"/>
              </w:rPr>
              <w:t>打捆</w:t>
            </w:r>
            <w:r>
              <w:rPr>
                <w:rFonts w:hint="default" w:ascii="Times New Roman" w:hAnsi="Times New Roman" w:eastAsia="仿宋_GB2312" w:cs="Times New Roman"/>
                <w:i w:val="0"/>
                <w:iCs w:val="0"/>
                <w:color w:val="000000"/>
                <w:kern w:val="0"/>
                <w:sz w:val="18"/>
                <w:szCs w:val="18"/>
                <w:u w:val="none"/>
                <w:lang w:val="en-US" w:eastAsia="zh-CN" w:bidi="ar"/>
              </w:rPr>
              <w:t>包膜</w:t>
            </w:r>
            <w:r>
              <w:rPr>
                <w:rFonts w:hint="eastAsia" w:ascii="Times New Roman" w:hAnsi="Times New Roman" w:cs="Times New Roman"/>
                <w:i w:val="0"/>
                <w:iCs w:val="0"/>
                <w:color w:val="000000"/>
                <w:kern w:val="0"/>
                <w:sz w:val="18"/>
                <w:szCs w:val="18"/>
                <w:u w:val="none"/>
                <w:lang w:val="en-US" w:eastAsia="zh-CN" w:bidi="ar"/>
              </w:rPr>
              <w:t>一体机</w:t>
            </w:r>
          </w:p>
        </w:tc>
        <w:tc>
          <w:tcPr>
            <w:tcW w:w="0" w:type="auto"/>
            <w:vAlign w:val="center"/>
          </w:tcPr>
          <w:p w14:paraId="791B29E1">
            <w:pPr>
              <w:jc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w:t>
            </w:r>
          </w:p>
        </w:tc>
        <w:tc>
          <w:tcPr>
            <w:tcW w:w="0" w:type="auto"/>
            <w:vAlign w:val="center"/>
          </w:tcPr>
          <w:p w14:paraId="19AC3F12">
            <w:pPr>
              <w:jc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2.5</w:t>
            </w:r>
          </w:p>
        </w:tc>
        <w:tc>
          <w:tcPr>
            <w:tcW w:w="0" w:type="auto"/>
            <w:vAlign w:val="center"/>
          </w:tcPr>
          <w:p w14:paraId="723474A4">
            <w:pPr>
              <w:jc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5</w:t>
            </w:r>
          </w:p>
        </w:tc>
        <w:tc>
          <w:tcPr>
            <w:tcW w:w="0" w:type="auto"/>
            <w:shd w:val="clear" w:color="auto" w:fill="auto"/>
            <w:vAlign w:val="center"/>
          </w:tcPr>
          <w:p w14:paraId="4BF5AF9E">
            <w:pPr>
              <w:keepNext w:val="0"/>
              <w:keepLines w:val="0"/>
              <w:widowControl/>
              <w:suppressLineNumbers w:val="0"/>
              <w:jc w:val="center"/>
              <w:textAlignment w:val="center"/>
              <w:rPr>
                <w:rFonts w:hint="default" w:ascii="Times New Roman" w:hAnsi="Times New Roman" w:eastAsia="仿宋_GB2312" w:cs="Times New Roman"/>
                <w:b w:val="0"/>
                <w:bCs w:val="0"/>
                <w:kern w:val="2"/>
                <w:sz w:val="18"/>
                <w:szCs w:val="18"/>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 xml:space="preserve">2.2411 </w:t>
            </w:r>
          </w:p>
        </w:tc>
        <w:tc>
          <w:tcPr>
            <w:tcW w:w="0" w:type="auto"/>
            <w:shd w:val="clear" w:color="auto" w:fill="auto"/>
            <w:vAlign w:val="center"/>
          </w:tcPr>
          <w:p w14:paraId="7AD96642">
            <w:pPr>
              <w:keepNext w:val="0"/>
              <w:keepLines w:val="0"/>
              <w:widowControl/>
              <w:suppressLineNumbers w:val="0"/>
              <w:jc w:val="center"/>
              <w:textAlignment w:val="center"/>
              <w:rPr>
                <w:rFonts w:hint="default" w:ascii="Times New Roman" w:hAnsi="Times New Roman" w:eastAsia="仿宋_GB2312" w:cs="Times New Roman"/>
                <w:b w:val="0"/>
                <w:bCs w:val="0"/>
                <w:kern w:val="2"/>
                <w:sz w:val="18"/>
                <w:szCs w:val="18"/>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2.7589</w:t>
            </w:r>
          </w:p>
        </w:tc>
        <w:tc>
          <w:tcPr>
            <w:tcW w:w="0" w:type="auto"/>
            <w:vMerge w:val="continue"/>
            <w:vAlign w:val="center"/>
          </w:tcPr>
          <w:p w14:paraId="56E294D4">
            <w:pPr>
              <w:jc w:val="center"/>
              <w:rPr>
                <w:rFonts w:hint="default" w:ascii="Times New Roman" w:hAnsi="Times New Roman" w:eastAsia="仿宋_GB2312" w:cs="Times New Roman"/>
                <w:i w:val="0"/>
                <w:iCs w:val="0"/>
                <w:color w:val="000000"/>
                <w:kern w:val="0"/>
                <w:sz w:val="18"/>
                <w:szCs w:val="18"/>
                <w:u w:val="none"/>
                <w:lang w:val="en-US" w:eastAsia="zh-CN" w:bidi="ar"/>
              </w:rPr>
            </w:pPr>
          </w:p>
        </w:tc>
        <w:tc>
          <w:tcPr>
            <w:tcW w:w="0" w:type="auto"/>
            <w:vMerge w:val="continue"/>
            <w:vAlign w:val="center"/>
          </w:tcPr>
          <w:p w14:paraId="60F3BF51">
            <w:pPr>
              <w:jc w:val="center"/>
              <w:rPr>
                <w:rFonts w:hint="default" w:ascii="Times New Roman" w:hAnsi="Times New Roman" w:eastAsia="仿宋_GB2312" w:cs="Times New Roman"/>
                <w:i w:val="0"/>
                <w:iCs w:val="0"/>
                <w:color w:val="000000"/>
                <w:kern w:val="0"/>
                <w:sz w:val="18"/>
                <w:szCs w:val="18"/>
                <w:u w:val="none"/>
                <w:lang w:val="en-US" w:eastAsia="zh-CN" w:bidi="ar"/>
              </w:rPr>
            </w:pPr>
          </w:p>
        </w:tc>
        <w:tc>
          <w:tcPr>
            <w:tcW w:w="0" w:type="auto"/>
            <w:vMerge w:val="continue"/>
            <w:vAlign w:val="center"/>
          </w:tcPr>
          <w:p w14:paraId="503E887A">
            <w:pPr>
              <w:jc w:val="center"/>
              <w:rPr>
                <w:rFonts w:hint="default" w:ascii="Times New Roman" w:hAnsi="Times New Roman" w:eastAsia="仿宋_GB2312" w:cs="Times New Roman"/>
                <w:i w:val="0"/>
                <w:iCs w:val="0"/>
                <w:color w:val="000000"/>
                <w:kern w:val="0"/>
                <w:sz w:val="18"/>
                <w:szCs w:val="18"/>
                <w:u w:val="none"/>
                <w:lang w:val="en-US" w:eastAsia="zh-CN" w:bidi="ar"/>
              </w:rPr>
            </w:pPr>
          </w:p>
        </w:tc>
        <w:tc>
          <w:tcPr>
            <w:tcW w:w="0" w:type="auto"/>
            <w:vMerge w:val="continue"/>
            <w:vAlign w:val="center"/>
          </w:tcPr>
          <w:p w14:paraId="2A5B7778">
            <w:pPr>
              <w:jc w:val="center"/>
              <w:rPr>
                <w:rFonts w:hint="default" w:ascii="Times New Roman" w:hAnsi="Times New Roman" w:eastAsia="仿宋_GB2312" w:cs="Times New Roman"/>
                <w:i w:val="0"/>
                <w:iCs w:val="0"/>
                <w:color w:val="000000"/>
                <w:kern w:val="0"/>
                <w:sz w:val="18"/>
                <w:szCs w:val="18"/>
                <w:u w:val="none"/>
                <w:lang w:val="en-US" w:eastAsia="zh-CN" w:bidi="ar"/>
              </w:rPr>
            </w:pPr>
          </w:p>
        </w:tc>
      </w:tr>
      <w:tr w14:paraId="0D1B45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4" w:hRule="atLeast"/>
        </w:trPr>
        <w:tc>
          <w:tcPr>
            <w:tcW w:w="0" w:type="auto"/>
            <w:vMerge w:val="continue"/>
            <w:vAlign w:val="center"/>
          </w:tcPr>
          <w:p w14:paraId="1518D7B0">
            <w:pPr>
              <w:jc w:val="center"/>
              <w:rPr>
                <w:rFonts w:hint="default" w:ascii="Times New Roman" w:hAnsi="Times New Roman" w:eastAsia="仿宋_GB2312" w:cs="Times New Roman"/>
                <w:i w:val="0"/>
                <w:iCs w:val="0"/>
                <w:color w:val="000000"/>
                <w:kern w:val="0"/>
                <w:sz w:val="18"/>
                <w:szCs w:val="18"/>
                <w:u w:val="none"/>
                <w:lang w:val="en-US" w:eastAsia="zh-CN" w:bidi="ar"/>
              </w:rPr>
            </w:pPr>
          </w:p>
        </w:tc>
        <w:tc>
          <w:tcPr>
            <w:tcW w:w="0" w:type="auto"/>
            <w:vMerge w:val="continue"/>
            <w:shd w:val="clear" w:color="auto" w:fill="auto"/>
            <w:vAlign w:val="center"/>
          </w:tcPr>
          <w:p w14:paraId="064B5A7C">
            <w:pPr>
              <w:jc w:val="center"/>
              <w:rPr>
                <w:rFonts w:hint="default" w:ascii="Times New Roman" w:hAnsi="Times New Roman" w:eastAsia="仿宋_GB2312" w:cs="Times New Roman"/>
                <w:i w:val="0"/>
                <w:iCs w:val="0"/>
                <w:color w:val="000000"/>
                <w:kern w:val="0"/>
                <w:sz w:val="18"/>
                <w:szCs w:val="18"/>
                <w:u w:val="none"/>
                <w:lang w:val="en-US" w:eastAsia="zh-CN" w:bidi="ar"/>
              </w:rPr>
            </w:pPr>
          </w:p>
        </w:tc>
        <w:tc>
          <w:tcPr>
            <w:tcW w:w="0" w:type="auto"/>
            <w:vMerge w:val="continue"/>
            <w:shd w:val="clear" w:color="auto" w:fill="auto"/>
            <w:vAlign w:val="center"/>
          </w:tcPr>
          <w:p w14:paraId="7F233A55">
            <w:pPr>
              <w:jc w:val="center"/>
              <w:rPr>
                <w:rFonts w:hint="default" w:ascii="Times New Roman" w:hAnsi="Times New Roman" w:eastAsia="仿宋_GB2312" w:cs="Times New Roman"/>
                <w:i w:val="0"/>
                <w:iCs w:val="0"/>
                <w:color w:val="000000"/>
                <w:kern w:val="0"/>
                <w:sz w:val="18"/>
                <w:szCs w:val="18"/>
                <w:u w:val="none"/>
                <w:lang w:val="en-US" w:eastAsia="zh-CN" w:bidi="ar"/>
              </w:rPr>
            </w:pPr>
          </w:p>
        </w:tc>
        <w:tc>
          <w:tcPr>
            <w:tcW w:w="0" w:type="auto"/>
            <w:vMerge w:val="continue"/>
            <w:shd w:val="clear" w:color="auto" w:fill="auto"/>
            <w:vAlign w:val="center"/>
          </w:tcPr>
          <w:p w14:paraId="4A5DECC3">
            <w:pPr>
              <w:jc w:val="center"/>
              <w:rPr>
                <w:rFonts w:hint="default" w:ascii="Times New Roman" w:hAnsi="Times New Roman" w:eastAsia="仿宋_GB2312" w:cs="Times New Roman"/>
                <w:i w:val="0"/>
                <w:iCs w:val="0"/>
                <w:color w:val="000000"/>
                <w:kern w:val="0"/>
                <w:sz w:val="18"/>
                <w:szCs w:val="18"/>
                <w:u w:val="none"/>
                <w:lang w:val="en-US" w:eastAsia="zh-CN" w:bidi="ar"/>
              </w:rPr>
            </w:pPr>
          </w:p>
        </w:tc>
        <w:tc>
          <w:tcPr>
            <w:tcW w:w="1034" w:type="dxa"/>
            <w:vMerge w:val="continue"/>
            <w:shd w:val="clear" w:color="auto" w:fill="auto"/>
            <w:vAlign w:val="center"/>
          </w:tcPr>
          <w:p w14:paraId="38441D83">
            <w:pPr>
              <w:jc w:val="both"/>
              <w:rPr>
                <w:rFonts w:hint="default" w:ascii="Times New Roman" w:hAnsi="Times New Roman" w:eastAsia="仿宋_GB2312" w:cs="Times New Roman"/>
                <w:i w:val="0"/>
                <w:iCs w:val="0"/>
                <w:color w:val="000000"/>
                <w:kern w:val="0"/>
                <w:sz w:val="18"/>
                <w:szCs w:val="18"/>
                <w:u w:val="none"/>
                <w:lang w:val="en-US" w:eastAsia="zh-CN" w:bidi="ar"/>
              </w:rPr>
            </w:pPr>
          </w:p>
        </w:tc>
        <w:tc>
          <w:tcPr>
            <w:tcW w:w="1881" w:type="dxa"/>
            <w:shd w:val="clear" w:color="auto" w:fill="auto"/>
            <w:vAlign w:val="center"/>
          </w:tcPr>
          <w:p w14:paraId="1DCF0630">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秸秆打捆机</w:t>
            </w:r>
            <w:r>
              <w:rPr>
                <w:rFonts w:hint="eastAsia" w:ascii="Times New Roman" w:hAnsi="Times New Roman" w:cs="Times New Roman"/>
                <w:i w:val="0"/>
                <w:iCs w:val="0"/>
                <w:color w:val="000000"/>
                <w:kern w:val="0"/>
                <w:sz w:val="18"/>
                <w:szCs w:val="18"/>
                <w:u w:val="none"/>
                <w:lang w:val="en-US" w:eastAsia="zh-CN" w:bidi="ar"/>
              </w:rPr>
              <w:t>F型</w:t>
            </w:r>
          </w:p>
        </w:tc>
        <w:tc>
          <w:tcPr>
            <w:tcW w:w="0" w:type="auto"/>
            <w:vAlign w:val="center"/>
          </w:tcPr>
          <w:p w14:paraId="31D35CDE">
            <w:pPr>
              <w:jc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1</w:t>
            </w:r>
          </w:p>
        </w:tc>
        <w:tc>
          <w:tcPr>
            <w:tcW w:w="0" w:type="auto"/>
            <w:vAlign w:val="center"/>
          </w:tcPr>
          <w:p w14:paraId="636C36A0">
            <w:pPr>
              <w:jc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12.8</w:t>
            </w:r>
          </w:p>
        </w:tc>
        <w:tc>
          <w:tcPr>
            <w:tcW w:w="0" w:type="auto"/>
            <w:vAlign w:val="center"/>
          </w:tcPr>
          <w:p w14:paraId="7380B770">
            <w:pPr>
              <w:jc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12.8</w:t>
            </w:r>
          </w:p>
        </w:tc>
        <w:tc>
          <w:tcPr>
            <w:tcW w:w="0" w:type="auto"/>
            <w:vAlign w:val="center"/>
          </w:tcPr>
          <w:p w14:paraId="2FCCA96D">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5.7372 </w:t>
            </w:r>
          </w:p>
        </w:tc>
        <w:tc>
          <w:tcPr>
            <w:tcW w:w="0" w:type="auto"/>
            <w:vAlign w:val="center"/>
          </w:tcPr>
          <w:p w14:paraId="00884B58">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7.0628</w:t>
            </w:r>
          </w:p>
        </w:tc>
        <w:tc>
          <w:tcPr>
            <w:tcW w:w="0" w:type="auto"/>
            <w:vMerge w:val="continue"/>
            <w:vAlign w:val="center"/>
          </w:tcPr>
          <w:p w14:paraId="5412F0A4">
            <w:pPr>
              <w:jc w:val="center"/>
              <w:rPr>
                <w:rFonts w:hint="default" w:ascii="Times New Roman" w:hAnsi="Times New Roman" w:eastAsia="仿宋_GB2312" w:cs="Times New Roman"/>
                <w:i w:val="0"/>
                <w:iCs w:val="0"/>
                <w:color w:val="000000"/>
                <w:kern w:val="0"/>
                <w:sz w:val="18"/>
                <w:szCs w:val="18"/>
                <w:u w:val="none"/>
                <w:lang w:val="en-US" w:eastAsia="zh-CN" w:bidi="ar"/>
              </w:rPr>
            </w:pPr>
          </w:p>
        </w:tc>
        <w:tc>
          <w:tcPr>
            <w:tcW w:w="0" w:type="auto"/>
            <w:vMerge w:val="continue"/>
            <w:vAlign w:val="center"/>
          </w:tcPr>
          <w:p w14:paraId="274D5856">
            <w:pPr>
              <w:jc w:val="center"/>
              <w:rPr>
                <w:rFonts w:hint="default" w:ascii="Times New Roman" w:hAnsi="Times New Roman" w:eastAsia="仿宋_GB2312" w:cs="Times New Roman"/>
                <w:i w:val="0"/>
                <w:iCs w:val="0"/>
                <w:color w:val="000000"/>
                <w:kern w:val="0"/>
                <w:sz w:val="18"/>
                <w:szCs w:val="18"/>
                <w:u w:val="none"/>
                <w:lang w:val="en-US" w:eastAsia="zh-CN" w:bidi="ar"/>
              </w:rPr>
            </w:pPr>
          </w:p>
        </w:tc>
        <w:tc>
          <w:tcPr>
            <w:tcW w:w="0" w:type="auto"/>
            <w:vMerge w:val="continue"/>
            <w:vAlign w:val="center"/>
          </w:tcPr>
          <w:p w14:paraId="504DEA57">
            <w:pPr>
              <w:jc w:val="center"/>
              <w:rPr>
                <w:rFonts w:hint="default" w:ascii="Times New Roman" w:hAnsi="Times New Roman" w:eastAsia="仿宋_GB2312" w:cs="Times New Roman"/>
                <w:i w:val="0"/>
                <w:iCs w:val="0"/>
                <w:color w:val="000000"/>
                <w:kern w:val="0"/>
                <w:sz w:val="18"/>
                <w:szCs w:val="18"/>
                <w:u w:val="none"/>
                <w:lang w:val="en-US" w:eastAsia="zh-CN" w:bidi="ar"/>
              </w:rPr>
            </w:pPr>
          </w:p>
        </w:tc>
        <w:tc>
          <w:tcPr>
            <w:tcW w:w="0" w:type="auto"/>
            <w:vMerge w:val="continue"/>
            <w:vAlign w:val="center"/>
          </w:tcPr>
          <w:p w14:paraId="55C4C89F">
            <w:pPr>
              <w:jc w:val="center"/>
              <w:rPr>
                <w:rFonts w:hint="default" w:ascii="Times New Roman" w:hAnsi="Times New Roman" w:eastAsia="仿宋_GB2312" w:cs="Times New Roman"/>
                <w:i w:val="0"/>
                <w:iCs w:val="0"/>
                <w:color w:val="000000"/>
                <w:kern w:val="0"/>
                <w:sz w:val="18"/>
                <w:szCs w:val="18"/>
                <w:u w:val="none"/>
                <w:lang w:val="en-US" w:eastAsia="zh-CN" w:bidi="ar"/>
              </w:rPr>
            </w:pPr>
          </w:p>
        </w:tc>
      </w:tr>
      <w:tr w14:paraId="56315B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4" w:hRule="atLeast"/>
        </w:trPr>
        <w:tc>
          <w:tcPr>
            <w:tcW w:w="0" w:type="auto"/>
            <w:vMerge w:val="restart"/>
            <w:vAlign w:val="center"/>
          </w:tcPr>
          <w:p w14:paraId="3E1A0810">
            <w:pPr>
              <w:jc w:val="center"/>
              <w:rPr>
                <w:rFonts w:hint="default" w:ascii="Times New Roman" w:hAnsi="Times New Roman" w:eastAsia="仿宋_GB2312" w:cs="Times New Roman"/>
                <w:sz w:val="18"/>
                <w:szCs w:val="18"/>
                <w:lang w:val="en-US" w:eastAsia="zh-CN"/>
              </w:rPr>
            </w:pPr>
            <w:r>
              <w:rPr>
                <w:rFonts w:hint="eastAsia" w:ascii="Times New Roman" w:hAnsi="Times New Roman" w:cs="Times New Roman"/>
                <w:sz w:val="18"/>
                <w:szCs w:val="18"/>
                <w:lang w:val="en-US" w:eastAsia="zh-CN"/>
              </w:rPr>
              <w:t>16</w:t>
            </w:r>
          </w:p>
        </w:tc>
        <w:tc>
          <w:tcPr>
            <w:tcW w:w="0" w:type="auto"/>
            <w:vMerge w:val="restart"/>
            <w:shd w:val="clear" w:color="auto" w:fill="auto"/>
            <w:vAlign w:val="center"/>
          </w:tcPr>
          <w:p w14:paraId="7FD654F5">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kern w:val="2"/>
                <w:sz w:val="18"/>
                <w:szCs w:val="18"/>
                <w:vertAlign w:val="baseline"/>
                <w:lang w:val="en-US" w:eastAsia="zh-CN" w:bidi="ar-SA"/>
              </w:rPr>
            </w:pPr>
            <w:r>
              <w:rPr>
                <w:rFonts w:hint="default" w:ascii="Times New Roman" w:hAnsi="Times New Roman" w:eastAsia="仿宋_GB2312" w:cs="Times New Roman"/>
                <w:sz w:val="18"/>
                <w:szCs w:val="18"/>
                <w:vertAlign w:val="baseline"/>
                <w:lang w:eastAsia="zh-CN"/>
              </w:rPr>
              <w:t>喀喇沁旗鼎盛养殖种植专业合作社</w:t>
            </w:r>
          </w:p>
        </w:tc>
        <w:tc>
          <w:tcPr>
            <w:tcW w:w="0" w:type="auto"/>
            <w:vMerge w:val="restart"/>
            <w:vAlign w:val="center"/>
          </w:tcPr>
          <w:p w14:paraId="0C54C825">
            <w:pPr>
              <w:keepNext w:val="0"/>
              <w:keepLines w:val="0"/>
              <w:widowControl/>
              <w:suppressLineNumbers w:val="0"/>
              <w:jc w:val="center"/>
              <w:textAlignment w:val="center"/>
              <w:rPr>
                <w:rFonts w:hint="default" w:ascii="Times New Roman" w:hAnsi="Times New Roman" w:eastAsia="仿宋_GB2312" w:cs="Times New Roman"/>
                <w:sz w:val="18"/>
                <w:szCs w:val="18"/>
                <w:vertAlign w:val="baseline"/>
                <w:lang w:eastAsia="zh-CN"/>
              </w:rPr>
            </w:pPr>
            <w:r>
              <w:rPr>
                <w:rFonts w:hint="default" w:ascii="Times New Roman" w:hAnsi="Times New Roman" w:eastAsia="宋体" w:cs="Times New Roman"/>
                <w:i w:val="0"/>
                <w:iCs w:val="0"/>
                <w:color w:val="000000"/>
                <w:kern w:val="0"/>
                <w:sz w:val="18"/>
                <w:szCs w:val="18"/>
                <w:u w:val="none"/>
                <w:lang w:val="en-US" w:eastAsia="zh-CN" w:bidi="ar"/>
              </w:rPr>
              <w:t>2.06</w:t>
            </w:r>
          </w:p>
        </w:tc>
        <w:tc>
          <w:tcPr>
            <w:tcW w:w="0" w:type="auto"/>
            <w:vMerge w:val="restart"/>
            <w:vAlign w:val="center"/>
          </w:tcPr>
          <w:p w14:paraId="1C482CDF">
            <w:pPr>
              <w:keepNext w:val="0"/>
              <w:keepLines w:val="0"/>
              <w:widowControl/>
              <w:suppressLineNumbers w:val="0"/>
              <w:jc w:val="center"/>
              <w:textAlignment w:val="center"/>
              <w:rPr>
                <w:rFonts w:hint="default" w:ascii="Times New Roman" w:hAnsi="Times New Roman" w:eastAsia="仿宋_GB2312" w:cs="Times New Roman"/>
                <w:sz w:val="18"/>
                <w:szCs w:val="18"/>
                <w:vertAlign w:val="baseline"/>
                <w:lang w:eastAsia="zh-CN"/>
              </w:rPr>
            </w:pPr>
            <w:r>
              <w:rPr>
                <w:rFonts w:hint="default" w:ascii="Times New Roman" w:hAnsi="Times New Roman" w:eastAsia="宋体" w:cs="Times New Roman"/>
                <w:i w:val="0"/>
                <w:iCs w:val="0"/>
                <w:color w:val="000000"/>
                <w:kern w:val="0"/>
                <w:sz w:val="18"/>
                <w:szCs w:val="18"/>
                <w:u w:val="none"/>
                <w:lang w:val="en-US" w:eastAsia="zh-CN" w:bidi="ar"/>
              </w:rPr>
              <w:t>0.9234</w:t>
            </w:r>
          </w:p>
        </w:tc>
        <w:tc>
          <w:tcPr>
            <w:tcW w:w="1034" w:type="dxa"/>
            <w:vMerge w:val="restart"/>
            <w:vAlign w:val="center"/>
          </w:tcPr>
          <w:p w14:paraId="46764308">
            <w:pPr>
              <w:keepNext w:val="0"/>
              <w:keepLines w:val="0"/>
              <w:widowControl/>
              <w:suppressLineNumbers w:val="0"/>
              <w:jc w:val="center"/>
              <w:textAlignment w:val="center"/>
              <w:rPr>
                <w:rFonts w:hint="default" w:ascii="Times New Roman" w:hAnsi="Times New Roman" w:eastAsia="仿宋_GB2312" w:cs="Times New Roman"/>
                <w:sz w:val="18"/>
                <w:szCs w:val="18"/>
                <w:vertAlign w:val="baseline"/>
                <w:lang w:eastAsia="zh-CN"/>
              </w:rPr>
            </w:pPr>
            <w:r>
              <w:rPr>
                <w:rFonts w:hint="default" w:ascii="Times New Roman" w:hAnsi="Times New Roman" w:eastAsia="宋体" w:cs="Times New Roman"/>
                <w:i w:val="0"/>
                <w:iCs w:val="0"/>
                <w:color w:val="000000"/>
                <w:kern w:val="0"/>
                <w:sz w:val="18"/>
                <w:szCs w:val="18"/>
                <w:u w:val="none"/>
                <w:lang w:val="en-US" w:eastAsia="zh-CN" w:bidi="ar"/>
              </w:rPr>
              <w:t>1.1366</w:t>
            </w:r>
          </w:p>
        </w:tc>
        <w:tc>
          <w:tcPr>
            <w:tcW w:w="1881" w:type="dxa"/>
            <w:vAlign w:val="center"/>
          </w:tcPr>
          <w:p w14:paraId="7EEB8C4D">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铡草机</w:t>
            </w:r>
            <w:r>
              <w:rPr>
                <w:rFonts w:hint="eastAsia" w:ascii="Times New Roman" w:hAnsi="Times New Roman" w:cs="Times New Roman"/>
                <w:i w:val="0"/>
                <w:iCs w:val="0"/>
                <w:color w:val="000000"/>
                <w:kern w:val="0"/>
                <w:sz w:val="18"/>
                <w:szCs w:val="18"/>
                <w:u w:val="none"/>
                <w:lang w:val="en-US" w:eastAsia="zh-CN" w:bidi="ar"/>
              </w:rPr>
              <w:t>A型</w:t>
            </w:r>
          </w:p>
        </w:tc>
        <w:tc>
          <w:tcPr>
            <w:tcW w:w="0" w:type="auto"/>
            <w:vAlign w:val="center"/>
          </w:tcPr>
          <w:p w14:paraId="332100F3">
            <w:pPr>
              <w:jc w:val="center"/>
              <w:rPr>
                <w:rFonts w:hint="default" w:ascii="Times New Roman" w:hAnsi="Times New Roman" w:eastAsia="仿宋_GB2312" w:cs="Times New Roman"/>
                <w:b w:val="0"/>
                <w:bCs w:val="0"/>
                <w:sz w:val="18"/>
                <w:szCs w:val="18"/>
                <w:lang w:val="en-US" w:eastAsia="zh-CN"/>
              </w:rPr>
            </w:pPr>
            <w:r>
              <w:rPr>
                <w:rFonts w:hint="default" w:ascii="Times New Roman" w:hAnsi="Times New Roman" w:eastAsia="仿宋_GB2312" w:cs="Times New Roman"/>
                <w:b w:val="0"/>
                <w:bCs w:val="0"/>
                <w:sz w:val="18"/>
                <w:szCs w:val="18"/>
                <w:lang w:val="en-US" w:eastAsia="zh-CN"/>
              </w:rPr>
              <w:t>1</w:t>
            </w:r>
          </w:p>
        </w:tc>
        <w:tc>
          <w:tcPr>
            <w:tcW w:w="0" w:type="auto"/>
            <w:vAlign w:val="center"/>
          </w:tcPr>
          <w:p w14:paraId="11A9A5D0">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1.7</w:t>
            </w:r>
          </w:p>
        </w:tc>
        <w:tc>
          <w:tcPr>
            <w:tcW w:w="0" w:type="auto"/>
            <w:vAlign w:val="center"/>
          </w:tcPr>
          <w:p w14:paraId="246D8263">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1.7</w:t>
            </w:r>
          </w:p>
        </w:tc>
        <w:tc>
          <w:tcPr>
            <w:tcW w:w="0" w:type="auto"/>
            <w:vAlign w:val="center"/>
          </w:tcPr>
          <w:p w14:paraId="4074668C">
            <w:pPr>
              <w:keepNext w:val="0"/>
              <w:keepLines w:val="0"/>
              <w:widowControl/>
              <w:suppressLineNumbers w:val="0"/>
              <w:jc w:val="center"/>
              <w:textAlignment w:val="center"/>
              <w:rPr>
                <w:rFonts w:hint="default" w:ascii="Times New Roman" w:hAnsi="Times New Roman" w:eastAsia="仿宋_GB2312" w:cs="Times New Roman"/>
                <w:b w:val="0"/>
                <w:bCs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0.762 </w:t>
            </w:r>
          </w:p>
        </w:tc>
        <w:tc>
          <w:tcPr>
            <w:tcW w:w="0" w:type="auto"/>
            <w:vAlign w:val="center"/>
          </w:tcPr>
          <w:p w14:paraId="79B7DE71">
            <w:pPr>
              <w:keepNext w:val="0"/>
              <w:keepLines w:val="0"/>
              <w:widowControl/>
              <w:suppressLineNumbers w:val="0"/>
              <w:jc w:val="center"/>
              <w:textAlignment w:val="center"/>
              <w:rPr>
                <w:rFonts w:hint="default" w:ascii="Times New Roman" w:hAnsi="Times New Roman" w:eastAsia="仿宋_GB2312" w:cs="Times New Roman"/>
                <w:b w:val="0"/>
                <w:bCs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0.938</w:t>
            </w:r>
          </w:p>
        </w:tc>
        <w:tc>
          <w:tcPr>
            <w:tcW w:w="0" w:type="auto"/>
            <w:vMerge w:val="restart"/>
            <w:vAlign w:val="center"/>
          </w:tcPr>
          <w:p w14:paraId="7D9F6182">
            <w:pPr>
              <w:jc w:val="center"/>
              <w:rPr>
                <w:rFonts w:hint="default" w:ascii="Times New Roman" w:hAnsi="Times New Roman" w:eastAsia="仿宋_GB2312" w:cs="Times New Roman"/>
                <w:b w:val="0"/>
                <w:bCs w:val="0"/>
                <w:sz w:val="18"/>
                <w:szCs w:val="18"/>
              </w:rPr>
            </w:pPr>
          </w:p>
        </w:tc>
        <w:tc>
          <w:tcPr>
            <w:tcW w:w="0" w:type="auto"/>
            <w:vMerge w:val="restart"/>
            <w:vAlign w:val="center"/>
          </w:tcPr>
          <w:p w14:paraId="3AE3F88B">
            <w:pPr>
              <w:jc w:val="center"/>
              <w:rPr>
                <w:rFonts w:hint="default" w:ascii="Times New Roman" w:hAnsi="Times New Roman" w:eastAsia="仿宋_GB2312" w:cs="Times New Roman"/>
                <w:b w:val="0"/>
                <w:bCs w:val="0"/>
                <w:sz w:val="18"/>
                <w:szCs w:val="18"/>
              </w:rPr>
            </w:pPr>
          </w:p>
        </w:tc>
        <w:tc>
          <w:tcPr>
            <w:tcW w:w="0" w:type="auto"/>
            <w:vMerge w:val="restart"/>
            <w:vAlign w:val="center"/>
          </w:tcPr>
          <w:p w14:paraId="1FBB8215">
            <w:pPr>
              <w:jc w:val="center"/>
              <w:rPr>
                <w:rFonts w:hint="default" w:ascii="Times New Roman" w:hAnsi="Times New Roman" w:eastAsia="仿宋_GB2312" w:cs="Times New Roman"/>
                <w:b w:val="0"/>
                <w:bCs w:val="0"/>
                <w:sz w:val="18"/>
                <w:szCs w:val="18"/>
              </w:rPr>
            </w:pPr>
          </w:p>
        </w:tc>
        <w:tc>
          <w:tcPr>
            <w:tcW w:w="0" w:type="auto"/>
            <w:vMerge w:val="restart"/>
            <w:vAlign w:val="center"/>
          </w:tcPr>
          <w:p w14:paraId="5C240701">
            <w:pPr>
              <w:jc w:val="center"/>
              <w:rPr>
                <w:rFonts w:hint="default" w:ascii="Times New Roman" w:hAnsi="Times New Roman" w:eastAsia="仿宋_GB2312" w:cs="Times New Roman"/>
                <w:b w:val="0"/>
                <w:bCs w:val="0"/>
                <w:sz w:val="18"/>
                <w:szCs w:val="18"/>
              </w:rPr>
            </w:pPr>
          </w:p>
        </w:tc>
      </w:tr>
      <w:tr w14:paraId="74F6DD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4" w:hRule="atLeast"/>
        </w:trPr>
        <w:tc>
          <w:tcPr>
            <w:tcW w:w="0" w:type="auto"/>
            <w:vMerge w:val="continue"/>
            <w:vAlign w:val="center"/>
          </w:tcPr>
          <w:p w14:paraId="74B29A58">
            <w:pPr>
              <w:jc w:val="center"/>
              <w:rPr>
                <w:rFonts w:hint="default" w:ascii="Times New Roman" w:hAnsi="Times New Roman" w:eastAsia="仿宋_GB2312" w:cs="Times New Roman"/>
                <w:sz w:val="18"/>
                <w:szCs w:val="18"/>
              </w:rPr>
            </w:pPr>
          </w:p>
        </w:tc>
        <w:tc>
          <w:tcPr>
            <w:tcW w:w="0" w:type="auto"/>
            <w:vMerge w:val="continue"/>
            <w:shd w:val="clear" w:color="auto" w:fill="auto"/>
            <w:vAlign w:val="center"/>
          </w:tcPr>
          <w:p w14:paraId="764F611F">
            <w:pPr>
              <w:jc w:val="center"/>
              <w:rPr>
                <w:rFonts w:hint="default" w:ascii="Times New Roman" w:hAnsi="Times New Roman" w:eastAsia="仿宋_GB2312" w:cs="Times New Roman"/>
                <w:sz w:val="18"/>
                <w:szCs w:val="18"/>
              </w:rPr>
            </w:pPr>
          </w:p>
        </w:tc>
        <w:tc>
          <w:tcPr>
            <w:tcW w:w="0" w:type="auto"/>
            <w:vMerge w:val="continue"/>
            <w:vAlign w:val="center"/>
          </w:tcPr>
          <w:p w14:paraId="19BCE2D2">
            <w:pPr>
              <w:jc w:val="center"/>
              <w:rPr>
                <w:rFonts w:hint="default" w:ascii="Times New Roman" w:hAnsi="Times New Roman" w:eastAsia="仿宋_GB2312" w:cs="Times New Roman"/>
                <w:sz w:val="18"/>
                <w:szCs w:val="18"/>
              </w:rPr>
            </w:pPr>
          </w:p>
        </w:tc>
        <w:tc>
          <w:tcPr>
            <w:tcW w:w="0" w:type="auto"/>
            <w:vMerge w:val="continue"/>
            <w:vAlign w:val="center"/>
          </w:tcPr>
          <w:p w14:paraId="76679269">
            <w:pPr>
              <w:jc w:val="center"/>
              <w:rPr>
                <w:rFonts w:hint="default" w:ascii="Times New Roman" w:hAnsi="Times New Roman" w:eastAsia="仿宋_GB2312" w:cs="Times New Roman"/>
                <w:sz w:val="18"/>
                <w:szCs w:val="18"/>
              </w:rPr>
            </w:pPr>
          </w:p>
        </w:tc>
        <w:tc>
          <w:tcPr>
            <w:tcW w:w="1034" w:type="dxa"/>
            <w:vMerge w:val="continue"/>
            <w:vAlign w:val="center"/>
          </w:tcPr>
          <w:p w14:paraId="09B7384A">
            <w:pPr>
              <w:jc w:val="center"/>
              <w:rPr>
                <w:rFonts w:hint="default" w:ascii="Times New Roman" w:hAnsi="Times New Roman" w:eastAsia="仿宋_GB2312" w:cs="Times New Roman"/>
                <w:sz w:val="18"/>
                <w:szCs w:val="18"/>
              </w:rPr>
            </w:pPr>
          </w:p>
        </w:tc>
        <w:tc>
          <w:tcPr>
            <w:tcW w:w="1881" w:type="dxa"/>
            <w:vAlign w:val="center"/>
          </w:tcPr>
          <w:p w14:paraId="6B808CCD">
            <w:pPr>
              <w:jc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饲草</w:t>
            </w:r>
            <w:r>
              <w:rPr>
                <w:rFonts w:hint="eastAsia" w:ascii="Times New Roman" w:hAnsi="Times New Roman" w:cs="Times New Roman"/>
                <w:i w:val="0"/>
                <w:iCs w:val="0"/>
                <w:color w:val="000000"/>
                <w:kern w:val="0"/>
                <w:sz w:val="18"/>
                <w:szCs w:val="18"/>
                <w:u w:val="none"/>
                <w:lang w:val="en-US" w:eastAsia="zh-CN" w:bidi="ar"/>
              </w:rPr>
              <w:t>混合</w:t>
            </w:r>
            <w:r>
              <w:rPr>
                <w:rFonts w:hint="default" w:ascii="Times New Roman" w:hAnsi="Times New Roman" w:eastAsia="仿宋_GB2312" w:cs="Times New Roman"/>
                <w:i w:val="0"/>
                <w:iCs w:val="0"/>
                <w:color w:val="000000"/>
                <w:kern w:val="0"/>
                <w:sz w:val="18"/>
                <w:szCs w:val="18"/>
                <w:u w:val="none"/>
                <w:lang w:val="en-US" w:eastAsia="zh-CN" w:bidi="ar"/>
              </w:rPr>
              <w:t>机</w:t>
            </w:r>
          </w:p>
        </w:tc>
        <w:tc>
          <w:tcPr>
            <w:tcW w:w="0" w:type="auto"/>
            <w:vAlign w:val="center"/>
          </w:tcPr>
          <w:p w14:paraId="00C28CB2">
            <w:pPr>
              <w:jc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1</w:t>
            </w:r>
          </w:p>
        </w:tc>
        <w:tc>
          <w:tcPr>
            <w:tcW w:w="0" w:type="auto"/>
            <w:vAlign w:val="center"/>
          </w:tcPr>
          <w:p w14:paraId="2C774839">
            <w:pPr>
              <w:jc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0.36</w:t>
            </w:r>
          </w:p>
        </w:tc>
        <w:tc>
          <w:tcPr>
            <w:tcW w:w="0" w:type="auto"/>
            <w:vAlign w:val="center"/>
          </w:tcPr>
          <w:p w14:paraId="4E4CA72F">
            <w:pPr>
              <w:jc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0.36</w:t>
            </w:r>
          </w:p>
        </w:tc>
        <w:tc>
          <w:tcPr>
            <w:tcW w:w="0" w:type="auto"/>
            <w:vAlign w:val="center"/>
          </w:tcPr>
          <w:p w14:paraId="39603778">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0.1614 </w:t>
            </w:r>
          </w:p>
        </w:tc>
        <w:tc>
          <w:tcPr>
            <w:tcW w:w="0" w:type="auto"/>
            <w:vAlign w:val="center"/>
          </w:tcPr>
          <w:p w14:paraId="47B03B95">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0.1986</w:t>
            </w:r>
          </w:p>
        </w:tc>
        <w:tc>
          <w:tcPr>
            <w:tcW w:w="0" w:type="auto"/>
            <w:vMerge w:val="continue"/>
            <w:vAlign w:val="center"/>
          </w:tcPr>
          <w:p w14:paraId="3CAC3E3E">
            <w:pPr>
              <w:jc w:val="center"/>
              <w:rPr>
                <w:rFonts w:hint="default" w:ascii="Times New Roman" w:hAnsi="Times New Roman" w:eastAsia="仿宋_GB2312" w:cs="Times New Roman"/>
                <w:i w:val="0"/>
                <w:iCs w:val="0"/>
                <w:color w:val="000000"/>
                <w:kern w:val="0"/>
                <w:sz w:val="18"/>
                <w:szCs w:val="18"/>
                <w:u w:val="none"/>
                <w:lang w:val="en-US" w:eastAsia="zh-CN" w:bidi="ar"/>
              </w:rPr>
            </w:pPr>
          </w:p>
        </w:tc>
        <w:tc>
          <w:tcPr>
            <w:tcW w:w="0" w:type="auto"/>
            <w:vMerge w:val="continue"/>
            <w:vAlign w:val="center"/>
          </w:tcPr>
          <w:p w14:paraId="2BCDC9BF">
            <w:pPr>
              <w:jc w:val="center"/>
              <w:rPr>
                <w:rFonts w:hint="default" w:ascii="Times New Roman" w:hAnsi="Times New Roman" w:eastAsia="仿宋_GB2312" w:cs="Times New Roman"/>
                <w:i w:val="0"/>
                <w:iCs w:val="0"/>
                <w:color w:val="000000"/>
                <w:kern w:val="0"/>
                <w:sz w:val="18"/>
                <w:szCs w:val="18"/>
                <w:u w:val="none"/>
                <w:lang w:val="en-US" w:eastAsia="zh-CN" w:bidi="ar"/>
              </w:rPr>
            </w:pPr>
          </w:p>
        </w:tc>
        <w:tc>
          <w:tcPr>
            <w:tcW w:w="0" w:type="auto"/>
            <w:vMerge w:val="continue"/>
            <w:vAlign w:val="center"/>
          </w:tcPr>
          <w:p w14:paraId="19C73390">
            <w:pPr>
              <w:jc w:val="center"/>
              <w:rPr>
                <w:rFonts w:hint="default" w:ascii="Times New Roman" w:hAnsi="Times New Roman" w:eastAsia="仿宋_GB2312" w:cs="Times New Roman"/>
                <w:i w:val="0"/>
                <w:iCs w:val="0"/>
                <w:color w:val="000000"/>
                <w:kern w:val="0"/>
                <w:sz w:val="18"/>
                <w:szCs w:val="18"/>
                <w:u w:val="none"/>
                <w:lang w:val="en-US" w:eastAsia="zh-CN" w:bidi="ar"/>
              </w:rPr>
            </w:pPr>
          </w:p>
        </w:tc>
        <w:tc>
          <w:tcPr>
            <w:tcW w:w="0" w:type="auto"/>
            <w:vMerge w:val="continue"/>
            <w:vAlign w:val="center"/>
          </w:tcPr>
          <w:p w14:paraId="38788652">
            <w:pPr>
              <w:jc w:val="center"/>
              <w:rPr>
                <w:rFonts w:hint="default" w:ascii="Times New Roman" w:hAnsi="Times New Roman" w:eastAsia="仿宋_GB2312" w:cs="Times New Roman"/>
                <w:i w:val="0"/>
                <w:iCs w:val="0"/>
                <w:color w:val="000000"/>
                <w:kern w:val="0"/>
                <w:sz w:val="18"/>
                <w:szCs w:val="18"/>
                <w:u w:val="none"/>
                <w:lang w:val="en-US" w:eastAsia="zh-CN" w:bidi="ar"/>
              </w:rPr>
            </w:pPr>
          </w:p>
        </w:tc>
      </w:tr>
      <w:tr w14:paraId="294CE9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0" w:type="auto"/>
            <w:vMerge w:val="restart"/>
            <w:vAlign w:val="center"/>
          </w:tcPr>
          <w:p w14:paraId="2874DB18">
            <w:pPr>
              <w:jc w:val="center"/>
              <w:rPr>
                <w:rFonts w:hint="default" w:ascii="Times New Roman" w:hAnsi="Times New Roman" w:eastAsia="仿宋_GB2312" w:cs="Times New Roman"/>
                <w:sz w:val="18"/>
                <w:szCs w:val="18"/>
                <w:lang w:val="en-US" w:eastAsia="zh-CN"/>
              </w:rPr>
            </w:pPr>
            <w:r>
              <w:rPr>
                <w:rFonts w:hint="eastAsia" w:ascii="Times New Roman" w:hAnsi="Times New Roman" w:cs="Times New Roman"/>
                <w:sz w:val="18"/>
                <w:szCs w:val="18"/>
                <w:lang w:val="en-US" w:eastAsia="zh-CN"/>
              </w:rPr>
              <w:t>17</w:t>
            </w:r>
          </w:p>
        </w:tc>
        <w:tc>
          <w:tcPr>
            <w:tcW w:w="0" w:type="auto"/>
            <w:vMerge w:val="restart"/>
            <w:shd w:val="clear" w:color="auto" w:fill="auto"/>
            <w:vAlign w:val="center"/>
          </w:tcPr>
          <w:p w14:paraId="5433E217">
            <w:pPr>
              <w:keepNext w:val="0"/>
              <w:keepLines w:val="0"/>
              <w:widowControl/>
              <w:suppressLineNumbers w:val="0"/>
              <w:jc w:val="center"/>
              <w:textAlignment w:val="center"/>
              <w:rPr>
                <w:rFonts w:hint="default" w:ascii="Times New Roman" w:hAnsi="Times New Roman" w:eastAsia="仿宋_GB2312" w:cs="Times New Roman"/>
                <w:kern w:val="2"/>
                <w:sz w:val="18"/>
                <w:szCs w:val="18"/>
                <w:lang w:val="en-US" w:eastAsia="zh-CN" w:bidi="ar-SA"/>
              </w:rPr>
            </w:pPr>
            <w:r>
              <w:rPr>
                <w:rFonts w:hint="default" w:ascii="Times New Roman" w:hAnsi="Times New Roman" w:eastAsia="仿宋_GB2312" w:cs="Times New Roman"/>
                <w:sz w:val="18"/>
                <w:szCs w:val="18"/>
                <w:lang w:eastAsia="zh-CN"/>
              </w:rPr>
              <w:t>喀喇沁旗龙运养殖家庭农场</w:t>
            </w:r>
          </w:p>
        </w:tc>
        <w:tc>
          <w:tcPr>
            <w:tcW w:w="0" w:type="auto"/>
            <w:vMerge w:val="restart"/>
            <w:shd w:val="clear" w:color="auto" w:fill="auto"/>
            <w:vAlign w:val="center"/>
          </w:tcPr>
          <w:p w14:paraId="5B50B7A5">
            <w:pPr>
              <w:keepNext w:val="0"/>
              <w:keepLines w:val="0"/>
              <w:widowControl/>
              <w:suppressLineNumbers w:val="0"/>
              <w:jc w:val="center"/>
              <w:textAlignment w:val="center"/>
              <w:rPr>
                <w:rFonts w:hint="default" w:ascii="Times New Roman" w:hAnsi="Times New Roman" w:eastAsia="仿宋_GB2312" w:cs="Times New Roman"/>
                <w:sz w:val="18"/>
                <w:szCs w:val="18"/>
                <w:lang w:eastAsia="zh-CN"/>
              </w:rPr>
            </w:pPr>
            <w:r>
              <w:rPr>
                <w:rFonts w:hint="default" w:ascii="Times New Roman" w:hAnsi="Times New Roman" w:eastAsia="宋体" w:cs="Times New Roman"/>
                <w:i w:val="0"/>
                <w:iCs w:val="0"/>
                <w:color w:val="000000"/>
                <w:kern w:val="0"/>
                <w:sz w:val="18"/>
                <w:szCs w:val="18"/>
                <w:u w:val="none"/>
                <w:lang w:val="en-US" w:eastAsia="zh-CN" w:bidi="ar"/>
              </w:rPr>
              <w:t>61.55</w:t>
            </w:r>
          </w:p>
        </w:tc>
        <w:tc>
          <w:tcPr>
            <w:tcW w:w="0" w:type="auto"/>
            <w:vMerge w:val="restart"/>
            <w:shd w:val="clear" w:color="auto" w:fill="auto"/>
            <w:vAlign w:val="center"/>
          </w:tcPr>
          <w:p w14:paraId="23675FB4">
            <w:pPr>
              <w:keepNext w:val="0"/>
              <w:keepLines w:val="0"/>
              <w:widowControl/>
              <w:suppressLineNumbers w:val="0"/>
              <w:jc w:val="center"/>
              <w:textAlignment w:val="center"/>
              <w:rPr>
                <w:rFonts w:hint="default" w:ascii="Times New Roman" w:hAnsi="Times New Roman" w:eastAsia="仿宋_GB2312" w:cs="Times New Roman"/>
                <w:sz w:val="18"/>
                <w:szCs w:val="18"/>
                <w:lang w:eastAsia="zh-CN"/>
              </w:rPr>
            </w:pPr>
            <w:r>
              <w:rPr>
                <w:rFonts w:hint="default" w:ascii="Times New Roman" w:hAnsi="Times New Roman" w:eastAsia="宋体" w:cs="Times New Roman"/>
                <w:i w:val="0"/>
                <w:iCs w:val="0"/>
                <w:color w:val="000000"/>
                <w:kern w:val="0"/>
                <w:sz w:val="18"/>
                <w:szCs w:val="18"/>
                <w:u w:val="none"/>
                <w:lang w:val="en-US" w:eastAsia="zh-CN" w:bidi="ar"/>
              </w:rPr>
              <w:t>27.5878</w:t>
            </w:r>
          </w:p>
        </w:tc>
        <w:tc>
          <w:tcPr>
            <w:tcW w:w="1034" w:type="dxa"/>
            <w:vMerge w:val="restart"/>
            <w:shd w:val="clear" w:color="auto" w:fill="auto"/>
            <w:vAlign w:val="center"/>
          </w:tcPr>
          <w:p w14:paraId="3298B4C6">
            <w:pPr>
              <w:keepNext w:val="0"/>
              <w:keepLines w:val="0"/>
              <w:widowControl/>
              <w:suppressLineNumbers w:val="0"/>
              <w:jc w:val="center"/>
              <w:textAlignment w:val="center"/>
              <w:rPr>
                <w:rFonts w:hint="default" w:ascii="Times New Roman" w:hAnsi="Times New Roman" w:eastAsia="仿宋_GB2312" w:cs="Times New Roman"/>
                <w:sz w:val="18"/>
                <w:szCs w:val="18"/>
                <w:lang w:eastAsia="zh-CN"/>
              </w:rPr>
            </w:pPr>
            <w:r>
              <w:rPr>
                <w:rFonts w:hint="default" w:ascii="Times New Roman" w:hAnsi="Times New Roman" w:eastAsia="宋体" w:cs="Times New Roman"/>
                <w:i w:val="0"/>
                <w:iCs w:val="0"/>
                <w:color w:val="000000"/>
                <w:kern w:val="0"/>
                <w:sz w:val="18"/>
                <w:szCs w:val="18"/>
                <w:u w:val="none"/>
                <w:lang w:val="en-US" w:eastAsia="zh-CN" w:bidi="ar"/>
              </w:rPr>
              <w:t>33.9622</w:t>
            </w:r>
          </w:p>
        </w:tc>
        <w:tc>
          <w:tcPr>
            <w:tcW w:w="1881" w:type="dxa"/>
            <w:shd w:val="clear" w:color="auto" w:fill="auto"/>
            <w:vAlign w:val="center"/>
          </w:tcPr>
          <w:p w14:paraId="68798CAA">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全混合日粮制备机</w:t>
            </w:r>
            <w:r>
              <w:rPr>
                <w:rFonts w:hint="default" w:ascii="Times New Roman" w:hAnsi="Times New Roman" w:cs="Times New Roman"/>
                <w:i w:val="0"/>
                <w:iCs w:val="0"/>
                <w:color w:val="000000"/>
                <w:kern w:val="0"/>
                <w:sz w:val="18"/>
                <w:szCs w:val="18"/>
                <w:u w:val="none"/>
                <w:lang w:val="en-US" w:eastAsia="zh-CN" w:bidi="ar"/>
              </w:rPr>
              <w:t>L型</w:t>
            </w:r>
          </w:p>
        </w:tc>
        <w:tc>
          <w:tcPr>
            <w:tcW w:w="0" w:type="auto"/>
            <w:vAlign w:val="center"/>
          </w:tcPr>
          <w:p w14:paraId="080BA872">
            <w:pPr>
              <w:jc w:val="center"/>
              <w:rPr>
                <w:rFonts w:hint="default" w:ascii="Times New Roman" w:hAnsi="Times New Roman" w:eastAsia="仿宋_GB2312" w:cs="Times New Roman"/>
                <w:b w:val="0"/>
                <w:bCs w:val="0"/>
                <w:sz w:val="18"/>
                <w:szCs w:val="18"/>
                <w:lang w:val="en-US" w:eastAsia="zh-CN"/>
              </w:rPr>
            </w:pPr>
            <w:r>
              <w:rPr>
                <w:rFonts w:hint="default" w:ascii="Times New Roman" w:hAnsi="Times New Roman" w:eastAsia="仿宋_GB2312" w:cs="Times New Roman"/>
                <w:b w:val="0"/>
                <w:bCs w:val="0"/>
                <w:sz w:val="18"/>
                <w:szCs w:val="18"/>
                <w:lang w:val="en-US" w:eastAsia="zh-CN"/>
              </w:rPr>
              <w:t>1</w:t>
            </w:r>
          </w:p>
        </w:tc>
        <w:tc>
          <w:tcPr>
            <w:tcW w:w="0" w:type="auto"/>
            <w:vAlign w:val="center"/>
          </w:tcPr>
          <w:p w14:paraId="2EFA3E06">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3.85</w:t>
            </w:r>
          </w:p>
        </w:tc>
        <w:tc>
          <w:tcPr>
            <w:tcW w:w="0" w:type="auto"/>
            <w:vAlign w:val="center"/>
          </w:tcPr>
          <w:p w14:paraId="45496A3B">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3.85</w:t>
            </w:r>
          </w:p>
        </w:tc>
        <w:tc>
          <w:tcPr>
            <w:tcW w:w="0" w:type="auto"/>
            <w:vAlign w:val="center"/>
          </w:tcPr>
          <w:p w14:paraId="30811251">
            <w:pPr>
              <w:keepNext w:val="0"/>
              <w:keepLines w:val="0"/>
              <w:widowControl/>
              <w:suppressLineNumbers w:val="0"/>
              <w:jc w:val="center"/>
              <w:textAlignment w:val="center"/>
              <w:rPr>
                <w:rFonts w:hint="default" w:ascii="Times New Roman" w:hAnsi="Times New Roman" w:eastAsia="仿宋_GB2312" w:cs="Times New Roman"/>
                <w:b w:val="0"/>
                <w:bCs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1.7256 </w:t>
            </w:r>
          </w:p>
        </w:tc>
        <w:tc>
          <w:tcPr>
            <w:tcW w:w="0" w:type="auto"/>
            <w:vAlign w:val="center"/>
          </w:tcPr>
          <w:p w14:paraId="1B107486">
            <w:pPr>
              <w:keepNext w:val="0"/>
              <w:keepLines w:val="0"/>
              <w:widowControl/>
              <w:suppressLineNumbers w:val="0"/>
              <w:jc w:val="center"/>
              <w:textAlignment w:val="center"/>
              <w:rPr>
                <w:rFonts w:hint="default" w:ascii="Times New Roman" w:hAnsi="Times New Roman" w:eastAsia="仿宋_GB2312" w:cs="Times New Roman"/>
                <w:b w:val="0"/>
                <w:bCs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2.1244</w:t>
            </w:r>
          </w:p>
        </w:tc>
        <w:tc>
          <w:tcPr>
            <w:tcW w:w="0" w:type="auto"/>
            <w:vMerge w:val="restart"/>
            <w:vAlign w:val="center"/>
          </w:tcPr>
          <w:p w14:paraId="0DD73527">
            <w:pPr>
              <w:jc w:val="center"/>
              <w:rPr>
                <w:rFonts w:hint="default" w:ascii="Times New Roman" w:hAnsi="Times New Roman" w:eastAsia="仿宋_GB2312" w:cs="Times New Roman"/>
                <w:b w:val="0"/>
                <w:bCs w:val="0"/>
                <w:sz w:val="18"/>
                <w:szCs w:val="18"/>
              </w:rPr>
            </w:pPr>
          </w:p>
        </w:tc>
        <w:tc>
          <w:tcPr>
            <w:tcW w:w="0" w:type="auto"/>
            <w:vMerge w:val="restart"/>
            <w:vAlign w:val="center"/>
          </w:tcPr>
          <w:p w14:paraId="4BEFC78F">
            <w:pPr>
              <w:jc w:val="center"/>
              <w:rPr>
                <w:rFonts w:hint="default" w:ascii="Times New Roman" w:hAnsi="Times New Roman" w:eastAsia="仿宋_GB2312" w:cs="Times New Roman"/>
                <w:b w:val="0"/>
                <w:bCs w:val="0"/>
                <w:sz w:val="18"/>
                <w:szCs w:val="18"/>
              </w:rPr>
            </w:pPr>
          </w:p>
        </w:tc>
        <w:tc>
          <w:tcPr>
            <w:tcW w:w="0" w:type="auto"/>
            <w:vMerge w:val="restart"/>
            <w:vAlign w:val="center"/>
          </w:tcPr>
          <w:p w14:paraId="15065CAD">
            <w:pPr>
              <w:jc w:val="center"/>
              <w:rPr>
                <w:rFonts w:hint="default" w:ascii="Times New Roman" w:hAnsi="Times New Roman" w:eastAsia="仿宋_GB2312" w:cs="Times New Roman"/>
                <w:b w:val="0"/>
                <w:bCs w:val="0"/>
                <w:sz w:val="18"/>
                <w:szCs w:val="18"/>
              </w:rPr>
            </w:pPr>
          </w:p>
        </w:tc>
        <w:tc>
          <w:tcPr>
            <w:tcW w:w="0" w:type="auto"/>
            <w:vMerge w:val="restart"/>
            <w:vAlign w:val="center"/>
          </w:tcPr>
          <w:p w14:paraId="4EDFBA32">
            <w:pPr>
              <w:jc w:val="center"/>
              <w:rPr>
                <w:rFonts w:hint="default" w:ascii="Times New Roman" w:hAnsi="Times New Roman" w:eastAsia="仿宋_GB2312" w:cs="Times New Roman"/>
                <w:b w:val="0"/>
                <w:bCs w:val="0"/>
                <w:sz w:val="18"/>
                <w:szCs w:val="18"/>
              </w:rPr>
            </w:pPr>
          </w:p>
        </w:tc>
      </w:tr>
      <w:tr w14:paraId="630B24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0" w:type="auto"/>
            <w:vMerge w:val="continue"/>
            <w:vAlign w:val="center"/>
          </w:tcPr>
          <w:p w14:paraId="70B2F215">
            <w:pPr>
              <w:jc w:val="center"/>
              <w:rPr>
                <w:sz w:val="18"/>
                <w:szCs w:val="18"/>
              </w:rPr>
            </w:pPr>
          </w:p>
        </w:tc>
        <w:tc>
          <w:tcPr>
            <w:tcW w:w="0" w:type="auto"/>
            <w:vMerge w:val="continue"/>
            <w:shd w:val="clear" w:color="auto" w:fill="auto"/>
            <w:vAlign w:val="center"/>
          </w:tcPr>
          <w:p w14:paraId="1DC106DE">
            <w:pPr>
              <w:jc w:val="center"/>
              <w:rPr>
                <w:sz w:val="18"/>
                <w:szCs w:val="18"/>
              </w:rPr>
            </w:pPr>
          </w:p>
        </w:tc>
        <w:tc>
          <w:tcPr>
            <w:tcW w:w="0" w:type="auto"/>
            <w:vMerge w:val="continue"/>
            <w:shd w:val="clear" w:color="auto" w:fill="auto"/>
            <w:vAlign w:val="center"/>
          </w:tcPr>
          <w:p w14:paraId="14C57666">
            <w:pPr>
              <w:jc w:val="center"/>
              <w:rPr>
                <w:sz w:val="18"/>
                <w:szCs w:val="18"/>
              </w:rPr>
            </w:pPr>
          </w:p>
        </w:tc>
        <w:tc>
          <w:tcPr>
            <w:tcW w:w="0" w:type="auto"/>
            <w:vMerge w:val="continue"/>
            <w:shd w:val="clear" w:color="auto" w:fill="auto"/>
            <w:vAlign w:val="center"/>
          </w:tcPr>
          <w:p w14:paraId="3CD2B083">
            <w:pPr>
              <w:jc w:val="center"/>
              <w:rPr>
                <w:sz w:val="18"/>
                <w:szCs w:val="18"/>
              </w:rPr>
            </w:pPr>
          </w:p>
        </w:tc>
        <w:tc>
          <w:tcPr>
            <w:tcW w:w="1034" w:type="dxa"/>
            <w:vMerge w:val="continue"/>
            <w:shd w:val="clear" w:color="auto" w:fill="auto"/>
            <w:vAlign w:val="center"/>
          </w:tcPr>
          <w:p w14:paraId="5D13AAC6">
            <w:pPr>
              <w:jc w:val="center"/>
              <w:rPr>
                <w:sz w:val="18"/>
                <w:szCs w:val="18"/>
              </w:rPr>
            </w:pPr>
          </w:p>
        </w:tc>
        <w:tc>
          <w:tcPr>
            <w:tcW w:w="1881" w:type="dxa"/>
            <w:shd w:val="clear" w:color="auto" w:fill="auto"/>
            <w:vAlign w:val="center"/>
          </w:tcPr>
          <w:p w14:paraId="1061128C">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cs="Times New Roman"/>
                <w:i w:val="0"/>
                <w:iCs w:val="0"/>
                <w:color w:val="000000"/>
                <w:kern w:val="0"/>
                <w:sz w:val="18"/>
                <w:szCs w:val="18"/>
                <w:u w:val="none"/>
                <w:lang w:val="en-US" w:eastAsia="zh-CN" w:bidi="ar"/>
              </w:rPr>
              <w:t>秸秆打捆机A型</w:t>
            </w:r>
          </w:p>
        </w:tc>
        <w:tc>
          <w:tcPr>
            <w:tcW w:w="0" w:type="auto"/>
            <w:vAlign w:val="center"/>
          </w:tcPr>
          <w:p w14:paraId="09D66319">
            <w:pPr>
              <w:jc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cs="Times New Roman"/>
                <w:i w:val="0"/>
                <w:iCs w:val="0"/>
                <w:color w:val="000000"/>
                <w:kern w:val="0"/>
                <w:sz w:val="18"/>
                <w:szCs w:val="18"/>
                <w:u w:val="none"/>
                <w:lang w:val="en-US" w:eastAsia="zh-CN" w:bidi="ar"/>
              </w:rPr>
              <w:t>1</w:t>
            </w:r>
          </w:p>
        </w:tc>
        <w:tc>
          <w:tcPr>
            <w:tcW w:w="0" w:type="auto"/>
            <w:vAlign w:val="center"/>
          </w:tcPr>
          <w:p w14:paraId="58E33A86">
            <w:pPr>
              <w:jc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cs="Times New Roman"/>
                <w:i w:val="0"/>
                <w:iCs w:val="0"/>
                <w:color w:val="000000"/>
                <w:kern w:val="0"/>
                <w:sz w:val="18"/>
                <w:szCs w:val="18"/>
                <w:u w:val="none"/>
                <w:lang w:val="en-US" w:eastAsia="zh-CN" w:bidi="ar"/>
              </w:rPr>
              <w:t>18.5</w:t>
            </w:r>
          </w:p>
        </w:tc>
        <w:tc>
          <w:tcPr>
            <w:tcW w:w="0" w:type="auto"/>
            <w:vAlign w:val="center"/>
          </w:tcPr>
          <w:p w14:paraId="461294E4">
            <w:pPr>
              <w:jc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cs="Times New Roman"/>
                <w:i w:val="0"/>
                <w:iCs w:val="0"/>
                <w:color w:val="000000"/>
                <w:kern w:val="0"/>
                <w:sz w:val="18"/>
                <w:szCs w:val="18"/>
                <w:u w:val="none"/>
                <w:lang w:val="en-US" w:eastAsia="zh-CN" w:bidi="ar"/>
              </w:rPr>
              <w:t>18.5</w:t>
            </w:r>
          </w:p>
        </w:tc>
        <w:tc>
          <w:tcPr>
            <w:tcW w:w="0" w:type="auto"/>
            <w:vAlign w:val="center"/>
          </w:tcPr>
          <w:p w14:paraId="69AC9C3E">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8.2920 </w:t>
            </w:r>
          </w:p>
        </w:tc>
        <w:tc>
          <w:tcPr>
            <w:tcW w:w="0" w:type="auto"/>
            <w:vAlign w:val="center"/>
          </w:tcPr>
          <w:p w14:paraId="269C71AA">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10.208</w:t>
            </w:r>
          </w:p>
        </w:tc>
        <w:tc>
          <w:tcPr>
            <w:tcW w:w="0" w:type="auto"/>
            <w:vMerge w:val="continue"/>
            <w:vAlign w:val="center"/>
          </w:tcPr>
          <w:p w14:paraId="78EFFC60">
            <w:pPr>
              <w:jc w:val="center"/>
              <w:rPr>
                <w:rFonts w:hint="eastAsia" w:ascii="仿宋_GB2312" w:hAnsi="仿宋_GB2312" w:eastAsia="仿宋_GB2312" w:cs="仿宋_GB2312"/>
                <w:i w:val="0"/>
                <w:iCs w:val="0"/>
                <w:color w:val="000000"/>
                <w:kern w:val="0"/>
                <w:sz w:val="18"/>
                <w:szCs w:val="18"/>
                <w:u w:val="none"/>
                <w:lang w:val="en-US" w:eastAsia="zh-CN" w:bidi="ar"/>
              </w:rPr>
            </w:pPr>
          </w:p>
        </w:tc>
        <w:tc>
          <w:tcPr>
            <w:tcW w:w="0" w:type="auto"/>
            <w:vMerge w:val="continue"/>
            <w:vAlign w:val="center"/>
          </w:tcPr>
          <w:p w14:paraId="6F667EFB">
            <w:pPr>
              <w:jc w:val="center"/>
              <w:rPr>
                <w:rFonts w:hint="eastAsia" w:ascii="仿宋_GB2312" w:hAnsi="仿宋_GB2312" w:eastAsia="仿宋_GB2312" w:cs="仿宋_GB2312"/>
                <w:i w:val="0"/>
                <w:iCs w:val="0"/>
                <w:color w:val="000000"/>
                <w:kern w:val="0"/>
                <w:sz w:val="18"/>
                <w:szCs w:val="18"/>
                <w:u w:val="none"/>
                <w:lang w:val="en-US" w:eastAsia="zh-CN" w:bidi="ar"/>
              </w:rPr>
            </w:pPr>
          </w:p>
        </w:tc>
        <w:tc>
          <w:tcPr>
            <w:tcW w:w="0" w:type="auto"/>
            <w:vMerge w:val="continue"/>
            <w:vAlign w:val="center"/>
          </w:tcPr>
          <w:p w14:paraId="5A9CC9F5">
            <w:pPr>
              <w:jc w:val="center"/>
              <w:rPr>
                <w:rFonts w:hint="eastAsia" w:ascii="仿宋_GB2312" w:hAnsi="仿宋_GB2312" w:eastAsia="仿宋_GB2312" w:cs="仿宋_GB2312"/>
                <w:i w:val="0"/>
                <w:iCs w:val="0"/>
                <w:color w:val="000000"/>
                <w:kern w:val="0"/>
                <w:sz w:val="18"/>
                <w:szCs w:val="18"/>
                <w:u w:val="none"/>
                <w:lang w:val="en-US" w:eastAsia="zh-CN" w:bidi="ar"/>
              </w:rPr>
            </w:pPr>
          </w:p>
        </w:tc>
        <w:tc>
          <w:tcPr>
            <w:tcW w:w="0" w:type="auto"/>
            <w:vMerge w:val="continue"/>
            <w:vAlign w:val="center"/>
          </w:tcPr>
          <w:p w14:paraId="58AF2C25">
            <w:pPr>
              <w:jc w:val="center"/>
              <w:rPr>
                <w:rFonts w:hint="eastAsia" w:ascii="仿宋_GB2312" w:hAnsi="仿宋_GB2312" w:eastAsia="仿宋_GB2312" w:cs="仿宋_GB2312"/>
                <w:i w:val="0"/>
                <w:iCs w:val="0"/>
                <w:color w:val="000000"/>
                <w:kern w:val="0"/>
                <w:sz w:val="18"/>
                <w:szCs w:val="18"/>
                <w:u w:val="none"/>
                <w:lang w:val="en-US" w:eastAsia="zh-CN" w:bidi="ar"/>
              </w:rPr>
            </w:pPr>
          </w:p>
        </w:tc>
      </w:tr>
      <w:tr w14:paraId="2FA2DC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0" w:type="auto"/>
            <w:vMerge w:val="continue"/>
            <w:vAlign w:val="center"/>
          </w:tcPr>
          <w:p w14:paraId="3FBB0B7B">
            <w:pPr>
              <w:jc w:val="center"/>
              <w:rPr>
                <w:rFonts w:hint="eastAsia" w:ascii="仿宋_GB2312" w:hAnsi="仿宋_GB2312" w:eastAsia="仿宋_GB2312" w:cs="仿宋_GB2312"/>
                <w:i w:val="0"/>
                <w:iCs w:val="0"/>
                <w:color w:val="000000"/>
                <w:kern w:val="0"/>
                <w:sz w:val="18"/>
                <w:szCs w:val="18"/>
                <w:u w:val="none"/>
                <w:lang w:val="en-US" w:eastAsia="zh-CN" w:bidi="ar"/>
              </w:rPr>
            </w:pPr>
          </w:p>
        </w:tc>
        <w:tc>
          <w:tcPr>
            <w:tcW w:w="0" w:type="auto"/>
            <w:vMerge w:val="continue"/>
            <w:shd w:val="clear" w:color="auto" w:fill="auto"/>
            <w:vAlign w:val="center"/>
          </w:tcPr>
          <w:p w14:paraId="3E00E3BD">
            <w:pPr>
              <w:jc w:val="center"/>
              <w:rPr>
                <w:rFonts w:hint="eastAsia" w:ascii="仿宋_GB2312" w:hAnsi="仿宋_GB2312" w:eastAsia="仿宋_GB2312" w:cs="仿宋_GB2312"/>
                <w:i w:val="0"/>
                <w:iCs w:val="0"/>
                <w:color w:val="000000"/>
                <w:kern w:val="0"/>
                <w:sz w:val="18"/>
                <w:szCs w:val="18"/>
                <w:u w:val="none"/>
                <w:lang w:val="en-US" w:eastAsia="zh-CN" w:bidi="ar"/>
              </w:rPr>
            </w:pPr>
          </w:p>
        </w:tc>
        <w:tc>
          <w:tcPr>
            <w:tcW w:w="0" w:type="auto"/>
            <w:vMerge w:val="continue"/>
            <w:shd w:val="clear" w:color="auto" w:fill="auto"/>
            <w:vAlign w:val="center"/>
          </w:tcPr>
          <w:p w14:paraId="15086565">
            <w:pPr>
              <w:jc w:val="center"/>
              <w:rPr>
                <w:rFonts w:hint="eastAsia" w:ascii="仿宋_GB2312" w:hAnsi="仿宋_GB2312" w:eastAsia="仿宋_GB2312" w:cs="仿宋_GB2312"/>
                <w:i w:val="0"/>
                <w:iCs w:val="0"/>
                <w:color w:val="000000"/>
                <w:kern w:val="0"/>
                <w:sz w:val="18"/>
                <w:szCs w:val="18"/>
                <w:u w:val="none"/>
                <w:lang w:val="en-US" w:eastAsia="zh-CN" w:bidi="ar"/>
              </w:rPr>
            </w:pPr>
          </w:p>
        </w:tc>
        <w:tc>
          <w:tcPr>
            <w:tcW w:w="0" w:type="auto"/>
            <w:vMerge w:val="continue"/>
            <w:shd w:val="clear" w:color="auto" w:fill="auto"/>
            <w:vAlign w:val="center"/>
          </w:tcPr>
          <w:p w14:paraId="37EC0451">
            <w:pPr>
              <w:jc w:val="center"/>
              <w:rPr>
                <w:rFonts w:hint="eastAsia" w:ascii="仿宋_GB2312" w:hAnsi="仿宋_GB2312" w:eastAsia="仿宋_GB2312" w:cs="仿宋_GB2312"/>
                <w:i w:val="0"/>
                <w:iCs w:val="0"/>
                <w:color w:val="000000"/>
                <w:kern w:val="0"/>
                <w:sz w:val="18"/>
                <w:szCs w:val="18"/>
                <w:u w:val="none"/>
                <w:lang w:val="en-US" w:eastAsia="zh-CN" w:bidi="ar"/>
              </w:rPr>
            </w:pPr>
          </w:p>
        </w:tc>
        <w:tc>
          <w:tcPr>
            <w:tcW w:w="1034" w:type="dxa"/>
            <w:vMerge w:val="continue"/>
            <w:shd w:val="clear" w:color="auto" w:fill="auto"/>
            <w:vAlign w:val="center"/>
          </w:tcPr>
          <w:p w14:paraId="582F92B7">
            <w:pPr>
              <w:jc w:val="center"/>
              <w:rPr>
                <w:rFonts w:hint="eastAsia" w:ascii="仿宋_GB2312" w:hAnsi="仿宋_GB2312" w:eastAsia="仿宋_GB2312" w:cs="仿宋_GB2312"/>
                <w:i w:val="0"/>
                <w:iCs w:val="0"/>
                <w:color w:val="000000"/>
                <w:kern w:val="0"/>
                <w:sz w:val="18"/>
                <w:szCs w:val="18"/>
                <w:u w:val="none"/>
                <w:lang w:val="en-US" w:eastAsia="zh-CN" w:bidi="ar"/>
              </w:rPr>
            </w:pPr>
          </w:p>
        </w:tc>
        <w:tc>
          <w:tcPr>
            <w:tcW w:w="1881" w:type="dxa"/>
            <w:shd w:val="clear" w:color="auto" w:fill="auto"/>
            <w:vAlign w:val="center"/>
          </w:tcPr>
          <w:p w14:paraId="0144ECD3">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cs="Times New Roman"/>
                <w:i w:val="0"/>
                <w:iCs w:val="0"/>
                <w:color w:val="000000"/>
                <w:kern w:val="0"/>
                <w:sz w:val="18"/>
                <w:szCs w:val="18"/>
                <w:u w:val="none"/>
                <w:lang w:val="en-US" w:eastAsia="zh-CN" w:bidi="ar"/>
              </w:rPr>
              <w:t>玉米</w:t>
            </w:r>
            <w:r>
              <w:rPr>
                <w:rFonts w:hint="eastAsia" w:ascii="Times New Roman" w:hAnsi="Times New Roman" w:cs="Times New Roman"/>
                <w:i w:val="0"/>
                <w:iCs w:val="0"/>
                <w:color w:val="000000"/>
                <w:kern w:val="0"/>
                <w:sz w:val="18"/>
                <w:szCs w:val="18"/>
                <w:u w:val="none"/>
                <w:lang w:val="en-US" w:eastAsia="zh-CN" w:bidi="ar"/>
              </w:rPr>
              <w:t>茎穗</w:t>
            </w:r>
            <w:r>
              <w:rPr>
                <w:rFonts w:hint="default" w:ascii="Times New Roman" w:hAnsi="Times New Roman" w:cs="Times New Roman"/>
                <w:i w:val="0"/>
                <w:iCs w:val="0"/>
                <w:color w:val="000000"/>
                <w:kern w:val="0"/>
                <w:sz w:val="18"/>
                <w:szCs w:val="18"/>
                <w:u w:val="none"/>
                <w:lang w:val="en-US" w:eastAsia="zh-CN" w:bidi="ar"/>
              </w:rPr>
              <w:t>双收机</w:t>
            </w:r>
            <w:r>
              <w:rPr>
                <w:rFonts w:hint="eastAsia" w:ascii="Times New Roman" w:hAnsi="Times New Roman" w:cs="Times New Roman"/>
                <w:i w:val="0"/>
                <w:iCs w:val="0"/>
                <w:color w:val="000000"/>
                <w:kern w:val="0"/>
                <w:sz w:val="18"/>
                <w:szCs w:val="18"/>
                <w:u w:val="none"/>
                <w:lang w:val="en-US" w:eastAsia="zh-CN" w:bidi="ar"/>
              </w:rPr>
              <w:t>A</w:t>
            </w:r>
            <w:r>
              <w:rPr>
                <w:rFonts w:hint="default" w:ascii="Times New Roman" w:hAnsi="Times New Roman" w:cs="Times New Roman"/>
                <w:i w:val="0"/>
                <w:iCs w:val="0"/>
                <w:color w:val="000000"/>
                <w:kern w:val="0"/>
                <w:sz w:val="18"/>
                <w:szCs w:val="18"/>
                <w:u w:val="none"/>
                <w:lang w:val="en-US" w:eastAsia="zh-CN" w:bidi="ar"/>
              </w:rPr>
              <w:t>型</w:t>
            </w:r>
          </w:p>
        </w:tc>
        <w:tc>
          <w:tcPr>
            <w:tcW w:w="0" w:type="auto"/>
            <w:vAlign w:val="center"/>
          </w:tcPr>
          <w:p w14:paraId="052E87AD">
            <w:pPr>
              <w:jc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cs="Times New Roman"/>
                <w:i w:val="0"/>
                <w:iCs w:val="0"/>
                <w:color w:val="000000"/>
                <w:kern w:val="0"/>
                <w:sz w:val="18"/>
                <w:szCs w:val="18"/>
                <w:u w:val="none"/>
                <w:lang w:val="en-US" w:eastAsia="zh-CN" w:bidi="ar"/>
              </w:rPr>
              <w:t>1</w:t>
            </w:r>
          </w:p>
        </w:tc>
        <w:tc>
          <w:tcPr>
            <w:tcW w:w="0" w:type="auto"/>
            <w:vAlign w:val="center"/>
          </w:tcPr>
          <w:p w14:paraId="242F06EC">
            <w:pPr>
              <w:jc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cs="Times New Roman"/>
                <w:i w:val="0"/>
                <w:iCs w:val="0"/>
                <w:color w:val="000000"/>
                <w:kern w:val="0"/>
                <w:sz w:val="18"/>
                <w:szCs w:val="18"/>
                <w:u w:val="none"/>
                <w:lang w:val="en-US" w:eastAsia="zh-CN" w:bidi="ar"/>
              </w:rPr>
              <w:t>38</w:t>
            </w:r>
          </w:p>
        </w:tc>
        <w:tc>
          <w:tcPr>
            <w:tcW w:w="0" w:type="auto"/>
            <w:vAlign w:val="center"/>
          </w:tcPr>
          <w:p w14:paraId="5B78D53F">
            <w:pPr>
              <w:jc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cs="Times New Roman"/>
                <w:i w:val="0"/>
                <w:iCs w:val="0"/>
                <w:color w:val="000000"/>
                <w:kern w:val="0"/>
                <w:sz w:val="18"/>
                <w:szCs w:val="18"/>
                <w:u w:val="none"/>
                <w:lang w:val="en-US" w:eastAsia="zh-CN" w:bidi="ar"/>
              </w:rPr>
              <w:t>38</w:t>
            </w:r>
          </w:p>
        </w:tc>
        <w:tc>
          <w:tcPr>
            <w:tcW w:w="0" w:type="auto"/>
            <w:vAlign w:val="center"/>
          </w:tcPr>
          <w:p w14:paraId="1C28E0E3">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17.0323 </w:t>
            </w:r>
          </w:p>
        </w:tc>
        <w:tc>
          <w:tcPr>
            <w:tcW w:w="0" w:type="auto"/>
            <w:vAlign w:val="center"/>
          </w:tcPr>
          <w:p w14:paraId="1C8A471D">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20.9677</w:t>
            </w:r>
          </w:p>
        </w:tc>
        <w:tc>
          <w:tcPr>
            <w:tcW w:w="0" w:type="auto"/>
            <w:vMerge w:val="continue"/>
            <w:vAlign w:val="center"/>
          </w:tcPr>
          <w:p w14:paraId="44B1C1ED">
            <w:pPr>
              <w:jc w:val="center"/>
              <w:rPr>
                <w:rFonts w:hint="eastAsia" w:ascii="仿宋_GB2312" w:hAnsi="仿宋_GB2312" w:eastAsia="仿宋_GB2312" w:cs="仿宋_GB2312"/>
                <w:i w:val="0"/>
                <w:iCs w:val="0"/>
                <w:color w:val="000000"/>
                <w:kern w:val="0"/>
                <w:sz w:val="18"/>
                <w:szCs w:val="18"/>
                <w:u w:val="none"/>
                <w:lang w:val="en-US" w:eastAsia="zh-CN" w:bidi="ar"/>
              </w:rPr>
            </w:pPr>
          </w:p>
        </w:tc>
        <w:tc>
          <w:tcPr>
            <w:tcW w:w="0" w:type="auto"/>
            <w:vMerge w:val="continue"/>
            <w:vAlign w:val="center"/>
          </w:tcPr>
          <w:p w14:paraId="55316E43">
            <w:pPr>
              <w:jc w:val="center"/>
              <w:rPr>
                <w:rFonts w:hint="eastAsia" w:ascii="仿宋_GB2312" w:hAnsi="仿宋_GB2312" w:eastAsia="仿宋_GB2312" w:cs="仿宋_GB2312"/>
                <w:i w:val="0"/>
                <w:iCs w:val="0"/>
                <w:color w:val="000000"/>
                <w:kern w:val="0"/>
                <w:sz w:val="18"/>
                <w:szCs w:val="18"/>
                <w:u w:val="none"/>
                <w:lang w:val="en-US" w:eastAsia="zh-CN" w:bidi="ar"/>
              </w:rPr>
            </w:pPr>
          </w:p>
        </w:tc>
        <w:tc>
          <w:tcPr>
            <w:tcW w:w="0" w:type="auto"/>
            <w:vMerge w:val="continue"/>
            <w:vAlign w:val="center"/>
          </w:tcPr>
          <w:p w14:paraId="4A7CBC3B">
            <w:pPr>
              <w:jc w:val="center"/>
              <w:rPr>
                <w:rFonts w:hint="eastAsia" w:ascii="仿宋_GB2312" w:hAnsi="仿宋_GB2312" w:eastAsia="仿宋_GB2312" w:cs="仿宋_GB2312"/>
                <w:i w:val="0"/>
                <w:iCs w:val="0"/>
                <w:color w:val="000000"/>
                <w:kern w:val="0"/>
                <w:sz w:val="18"/>
                <w:szCs w:val="18"/>
                <w:u w:val="none"/>
                <w:lang w:val="en-US" w:eastAsia="zh-CN" w:bidi="ar"/>
              </w:rPr>
            </w:pPr>
          </w:p>
        </w:tc>
        <w:tc>
          <w:tcPr>
            <w:tcW w:w="0" w:type="auto"/>
            <w:vMerge w:val="continue"/>
            <w:vAlign w:val="center"/>
          </w:tcPr>
          <w:p w14:paraId="008EFF8E">
            <w:pPr>
              <w:jc w:val="center"/>
              <w:rPr>
                <w:rFonts w:hint="eastAsia" w:ascii="仿宋_GB2312" w:hAnsi="仿宋_GB2312" w:eastAsia="仿宋_GB2312" w:cs="仿宋_GB2312"/>
                <w:i w:val="0"/>
                <w:iCs w:val="0"/>
                <w:color w:val="000000"/>
                <w:kern w:val="0"/>
                <w:sz w:val="18"/>
                <w:szCs w:val="18"/>
                <w:u w:val="none"/>
                <w:lang w:val="en-US" w:eastAsia="zh-CN" w:bidi="ar"/>
              </w:rPr>
            </w:pPr>
          </w:p>
        </w:tc>
      </w:tr>
      <w:tr w14:paraId="606203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0" w:type="auto"/>
            <w:vMerge w:val="continue"/>
            <w:vAlign w:val="center"/>
          </w:tcPr>
          <w:p w14:paraId="56921FF0">
            <w:pPr>
              <w:jc w:val="center"/>
              <w:rPr>
                <w:rFonts w:hint="eastAsia" w:ascii="仿宋_GB2312" w:hAnsi="仿宋_GB2312" w:eastAsia="仿宋_GB2312" w:cs="仿宋_GB2312"/>
                <w:i w:val="0"/>
                <w:iCs w:val="0"/>
                <w:color w:val="000000"/>
                <w:kern w:val="0"/>
                <w:sz w:val="18"/>
                <w:szCs w:val="18"/>
                <w:u w:val="none"/>
                <w:lang w:val="en-US" w:eastAsia="zh-CN" w:bidi="ar"/>
              </w:rPr>
            </w:pPr>
          </w:p>
        </w:tc>
        <w:tc>
          <w:tcPr>
            <w:tcW w:w="0" w:type="auto"/>
            <w:vMerge w:val="continue"/>
            <w:shd w:val="clear" w:color="auto" w:fill="auto"/>
            <w:vAlign w:val="center"/>
          </w:tcPr>
          <w:p w14:paraId="5FE65AEA">
            <w:pPr>
              <w:jc w:val="center"/>
              <w:rPr>
                <w:rFonts w:hint="eastAsia" w:ascii="仿宋_GB2312" w:hAnsi="仿宋_GB2312" w:eastAsia="仿宋_GB2312" w:cs="仿宋_GB2312"/>
                <w:i w:val="0"/>
                <w:iCs w:val="0"/>
                <w:color w:val="000000"/>
                <w:kern w:val="0"/>
                <w:sz w:val="18"/>
                <w:szCs w:val="18"/>
                <w:u w:val="none"/>
                <w:lang w:val="en-US" w:eastAsia="zh-CN" w:bidi="ar"/>
              </w:rPr>
            </w:pPr>
          </w:p>
        </w:tc>
        <w:tc>
          <w:tcPr>
            <w:tcW w:w="0" w:type="auto"/>
            <w:vMerge w:val="continue"/>
            <w:shd w:val="clear" w:color="auto" w:fill="auto"/>
            <w:vAlign w:val="center"/>
          </w:tcPr>
          <w:p w14:paraId="746EEF9F">
            <w:pPr>
              <w:jc w:val="center"/>
              <w:rPr>
                <w:rFonts w:hint="eastAsia" w:ascii="仿宋_GB2312" w:hAnsi="仿宋_GB2312" w:eastAsia="仿宋_GB2312" w:cs="仿宋_GB2312"/>
                <w:i w:val="0"/>
                <w:iCs w:val="0"/>
                <w:color w:val="000000"/>
                <w:kern w:val="0"/>
                <w:sz w:val="18"/>
                <w:szCs w:val="18"/>
                <w:u w:val="none"/>
                <w:lang w:val="en-US" w:eastAsia="zh-CN" w:bidi="ar"/>
              </w:rPr>
            </w:pPr>
          </w:p>
        </w:tc>
        <w:tc>
          <w:tcPr>
            <w:tcW w:w="0" w:type="auto"/>
            <w:vMerge w:val="continue"/>
            <w:shd w:val="clear" w:color="auto" w:fill="auto"/>
            <w:vAlign w:val="center"/>
          </w:tcPr>
          <w:p w14:paraId="07345213">
            <w:pPr>
              <w:jc w:val="center"/>
              <w:rPr>
                <w:rFonts w:hint="eastAsia" w:ascii="仿宋_GB2312" w:hAnsi="仿宋_GB2312" w:eastAsia="仿宋_GB2312" w:cs="仿宋_GB2312"/>
                <w:i w:val="0"/>
                <w:iCs w:val="0"/>
                <w:color w:val="000000"/>
                <w:kern w:val="0"/>
                <w:sz w:val="18"/>
                <w:szCs w:val="18"/>
                <w:u w:val="none"/>
                <w:lang w:val="en-US" w:eastAsia="zh-CN" w:bidi="ar"/>
              </w:rPr>
            </w:pPr>
          </w:p>
        </w:tc>
        <w:tc>
          <w:tcPr>
            <w:tcW w:w="1034" w:type="dxa"/>
            <w:vMerge w:val="continue"/>
            <w:shd w:val="clear" w:color="auto" w:fill="auto"/>
            <w:vAlign w:val="center"/>
          </w:tcPr>
          <w:p w14:paraId="69577955">
            <w:pPr>
              <w:jc w:val="center"/>
              <w:rPr>
                <w:rFonts w:hint="eastAsia" w:ascii="仿宋_GB2312" w:hAnsi="仿宋_GB2312" w:eastAsia="仿宋_GB2312" w:cs="仿宋_GB2312"/>
                <w:i w:val="0"/>
                <w:iCs w:val="0"/>
                <w:color w:val="000000"/>
                <w:kern w:val="0"/>
                <w:sz w:val="18"/>
                <w:szCs w:val="18"/>
                <w:u w:val="none"/>
                <w:lang w:val="en-US" w:eastAsia="zh-CN" w:bidi="ar"/>
              </w:rPr>
            </w:pPr>
          </w:p>
        </w:tc>
        <w:tc>
          <w:tcPr>
            <w:tcW w:w="1881" w:type="dxa"/>
            <w:shd w:val="clear" w:color="auto" w:fill="auto"/>
            <w:vAlign w:val="center"/>
          </w:tcPr>
          <w:p w14:paraId="305B5222">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cs="Times New Roman"/>
                <w:i w:val="0"/>
                <w:iCs w:val="0"/>
                <w:color w:val="000000"/>
                <w:kern w:val="0"/>
                <w:sz w:val="18"/>
                <w:szCs w:val="18"/>
                <w:u w:val="none"/>
                <w:lang w:val="en-US" w:eastAsia="zh-CN" w:bidi="ar"/>
              </w:rPr>
              <w:t>搂草机</w:t>
            </w:r>
            <w:r>
              <w:rPr>
                <w:rFonts w:hint="eastAsia" w:ascii="Times New Roman" w:hAnsi="Times New Roman" w:cs="Times New Roman"/>
                <w:i w:val="0"/>
                <w:iCs w:val="0"/>
                <w:color w:val="000000"/>
                <w:kern w:val="0"/>
                <w:sz w:val="18"/>
                <w:szCs w:val="18"/>
                <w:u w:val="none"/>
                <w:lang w:val="en-US" w:eastAsia="zh-CN" w:bidi="ar"/>
              </w:rPr>
              <w:t>C型</w:t>
            </w:r>
          </w:p>
        </w:tc>
        <w:tc>
          <w:tcPr>
            <w:tcW w:w="0" w:type="auto"/>
            <w:vAlign w:val="center"/>
          </w:tcPr>
          <w:p w14:paraId="62D115E1">
            <w:pPr>
              <w:jc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cs="Times New Roman"/>
                <w:i w:val="0"/>
                <w:iCs w:val="0"/>
                <w:color w:val="000000"/>
                <w:kern w:val="0"/>
                <w:sz w:val="18"/>
                <w:szCs w:val="18"/>
                <w:u w:val="none"/>
                <w:lang w:val="en-US" w:eastAsia="zh-CN" w:bidi="ar"/>
              </w:rPr>
              <w:t>1</w:t>
            </w:r>
          </w:p>
        </w:tc>
        <w:tc>
          <w:tcPr>
            <w:tcW w:w="0" w:type="auto"/>
            <w:vAlign w:val="center"/>
          </w:tcPr>
          <w:p w14:paraId="197DF7BD">
            <w:pPr>
              <w:jc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cs="Times New Roman"/>
                <w:i w:val="0"/>
                <w:iCs w:val="0"/>
                <w:color w:val="000000"/>
                <w:kern w:val="0"/>
                <w:sz w:val="18"/>
                <w:szCs w:val="18"/>
                <w:u w:val="none"/>
                <w:lang w:val="en-US" w:eastAsia="zh-CN" w:bidi="ar"/>
              </w:rPr>
              <w:t>1.2</w:t>
            </w:r>
          </w:p>
        </w:tc>
        <w:tc>
          <w:tcPr>
            <w:tcW w:w="0" w:type="auto"/>
            <w:vAlign w:val="center"/>
          </w:tcPr>
          <w:p w14:paraId="4F6D30FD">
            <w:pPr>
              <w:jc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cs="Times New Roman"/>
                <w:i w:val="0"/>
                <w:iCs w:val="0"/>
                <w:color w:val="000000"/>
                <w:kern w:val="0"/>
                <w:sz w:val="18"/>
                <w:szCs w:val="18"/>
                <w:u w:val="none"/>
                <w:lang w:val="en-US" w:eastAsia="zh-CN" w:bidi="ar"/>
              </w:rPr>
              <w:t>1.2</w:t>
            </w:r>
          </w:p>
        </w:tc>
        <w:tc>
          <w:tcPr>
            <w:tcW w:w="0" w:type="auto"/>
            <w:vAlign w:val="center"/>
          </w:tcPr>
          <w:p w14:paraId="673FEAE4">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0.5379 </w:t>
            </w:r>
          </w:p>
        </w:tc>
        <w:tc>
          <w:tcPr>
            <w:tcW w:w="0" w:type="auto"/>
            <w:vAlign w:val="center"/>
          </w:tcPr>
          <w:p w14:paraId="16BFA0B7">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0.6621</w:t>
            </w:r>
          </w:p>
        </w:tc>
        <w:tc>
          <w:tcPr>
            <w:tcW w:w="0" w:type="auto"/>
            <w:vMerge w:val="continue"/>
            <w:vAlign w:val="center"/>
          </w:tcPr>
          <w:p w14:paraId="5A43715E">
            <w:pPr>
              <w:jc w:val="center"/>
              <w:rPr>
                <w:rFonts w:hint="eastAsia" w:ascii="仿宋_GB2312" w:hAnsi="仿宋_GB2312" w:eastAsia="仿宋_GB2312" w:cs="仿宋_GB2312"/>
                <w:i w:val="0"/>
                <w:iCs w:val="0"/>
                <w:color w:val="000000"/>
                <w:kern w:val="0"/>
                <w:sz w:val="18"/>
                <w:szCs w:val="18"/>
                <w:u w:val="none"/>
                <w:lang w:val="en-US" w:eastAsia="zh-CN" w:bidi="ar"/>
              </w:rPr>
            </w:pPr>
          </w:p>
        </w:tc>
        <w:tc>
          <w:tcPr>
            <w:tcW w:w="0" w:type="auto"/>
            <w:vMerge w:val="continue"/>
            <w:vAlign w:val="center"/>
          </w:tcPr>
          <w:p w14:paraId="35BDBC26">
            <w:pPr>
              <w:jc w:val="center"/>
              <w:rPr>
                <w:rFonts w:hint="eastAsia" w:ascii="仿宋_GB2312" w:hAnsi="仿宋_GB2312" w:eastAsia="仿宋_GB2312" w:cs="仿宋_GB2312"/>
                <w:i w:val="0"/>
                <w:iCs w:val="0"/>
                <w:color w:val="000000"/>
                <w:kern w:val="0"/>
                <w:sz w:val="18"/>
                <w:szCs w:val="18"/>
                <w:u w:val="none"/>
                <w:lang w:val="en-US" w:eastAsia="zh-CN" w:bidi="ar"/>
              </w:rPr>
            </w:pPr>
          </w:p>
        </w:tc>
        <w:tc>
          <w:tcPr>
            <w:tcW w:w="0" w:type="auto"/>
            <w:vMerge w:val="continue"/>
            <w:vAlign w:val="center"/>
          </w:tcPr>
          <w:p w14:paraId="7633B472">
            <w:pPr>
              <w:jc w:val="center"/>
              <w:rPr>
                <w:rFonts w:hint="eastAsia" w:ascii="仿宋_GB2312" w:hAnsi="仿宋_GB2312" w:eastAsia="仿宋_GB2312" w:cs="仿宋_GB2312"/>
                <w:i w:val="0"/>
                <w:iCs w:val="0"/>
                <w:color w:val="000000"/>
                <w:kern w:val="0"/>
                <w:sz w:val="18"/>
                <w:szCs w:val="18"/>
                <w:u w:val="none"/>
                <w:lang w:val="en-US" w:eastAsia="zh-CN" w:bidi="ar"/>
              </w:rPr>
            </w:pPr>
          </w:p>
        </w:tc>
        <w:tc>
          <w:tcPr>
            <w:tcW w:w="0" w:type="auto"/>
            <w:vMerge w:val="continue"/>
            <w:vAlign w:val="center"/>
          </w:tcPr>
          <w:p w14:paraId="01EC60A4">
            <w:pPr>
              <w:jc w:val="center"/>
              <w:rPr>
                <w:rFonts w:hint="eastAsia" w:ascii="仿宋_GB2312" w:hAnsi="仿宋_GB2312" w:eastAsia="仿宋_GB2312" w:cs="仿宋_GB2312"/>
                <w:i w:val="0"/>
                <w:iCs w:val="0"/>
                <w:color w:val="000000"/>
                <w:kern w:val="0"/>
                <w:sz w:val="18"/>
                <w:szCs w:val="18"/>
                <w:u w:val="none"/>
                <w:lang w:val="en-US" w:eastAsia="zh-CN" w:bidi="ar"/>
              </w:rPr>
            </w:pPr>
          </w:p>
        </w:tc>
      </w:tr>
      <w:tr w14:paraId="20E1DC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7" w:hRule="atLeast"/>
        </w:trPr>
        <w:tc>
          <w:tcPr>
            <w:tcW w:w="0" w:type="auto"/>
            <w:vAlign w:val="center"/>
          </w:tcPr>
          <w:p w14:paraId="217BF207">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18</w:t>
            </w:r>
          </w:p>
        </w:tc>
        <w:tc>
          <w:tcPr>
            <w:tcW w:w="0" w:type="auto"/>
            <w:shd w:val="clear" w:color="auto" w:fill="auto"/>
            <w:vAlign w:val="center"/>
          </w:tcPr>
          <w:p w14:paraId="16D09809">
            <w:pPr>
              <w:keepNext w:val="0"/>
              <w:keepLines w:val="0"/>
              <w:widowControl/>
              <w:suppressLineNumbers w:val="0"/>
              <w:jc w:val="center"/>
              <w:textAlignment w:val="center"/>
              <w:rPr>
                <w:rFonts w:hint="default"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喀喇沁旗杜文涛种养殖家庭农场</w:t>
            </w:r>
          </w:p>
        </w:tc>
        <w:tc>
          <w:tcPr>
            <w:tcW w:w="0" w:type="auto"/>
            <w:shd w:val="clear" w:color="auto" w:fill="auto"/>
            <w:vAlign w:val="center"/>
          </w:tcPr>
          <w:p w14:paraId="327C08AD">
            <w:pPr>
              <w:jc w:val="center"/>
              <w:rPr>
                <w:rFonts w:hint="eastAsia"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cs="Times New Roman"/>
                <w:i w:val="0"/>
                <w:iCs w:val="0"/>
                <w:color w:val="000000"/>
                <w:kern w:val="0"/>
                <w:sz w:val="18"/>
                <w:szCs w:val="18"/>
                <w:u w:val="none"/>
                <w:lang w:val="en-US" w:eastAsia="zh-CN" w:bidi="ar"/>
              </w:rPr>
              <w:t>4.5</w:t>
            </w:r>
          </w:p>
        </w:tc>
        <w:tc>
          <w:tcPr>
            <w:tcW w:w="0" w:type="auto"/>
            <w:shd w:val="clear" w:color="auto" w:fill="auto"/>
            <w:vAlign w:val="center"/>
          </w:tcPr>
          <w:p w14:paraId="27438DD4">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2.017</w:t>
            </w:r>
          </w:p>
        </w:tc>
        <w:tc>
          <w:tcPr>
            <w:tcW w:w="1034" w:type="dxa"/>
            <w:shd w:val="clear" w:color="auto" w:fill="auto"/>
            <w:vAlign w:val="center"/>
          </w:tcPr>
          <w:p w14:paraId="14762A44">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2.483</w:t>
            </w:r>
          </w:p>
        </w:tc>
        <w:tc>
          <w:tcPr>
            <w:tcW w:w="1881" w:type="dxa"/>
            <w:shd w:val="clear" w:color="auto" w:fill="auto"/>
            <w:vAlign w:val="center"/>
          </w:tcPr>
          <w:p w14:paraId="19EBEB16">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全混合日粮制备机</w:t>
            </w:r>
            <w:r>
              <w:rPr>
                <w:rFonts w:hint="eastAsia" w:ascii="Times New Roman" w:hAnsi="Times New Roman" w:cs="Times New Roman"/>
                <w:i w:val="0"/>
                <w:iCs w:val="0"/>
                <w:color w:val="000000"/>
                <w:kern w:val="0"/>
                <w:sz w:val="18"/>
                <w:szCs w:val="18"/>
                <w:u w:val="none"/>
                <w:lang w:val="en-US" w:eastAsia="zh-CN" w:bidi="ar"/>
              </w:rPr>
              <w:t>M</w:t>
            </w:r>
            <w:r>
              <w:rPr>
                <w:rFonts w:hint="default" w:ascii="Times New Roman" w:hAnsi="Times New Roman" w:cs="Times New Roman"/>
                <w:i w:val="0"/>
                <w:iCs w:val="0"/>
                <w:color w:val="000000"/>
                <w:kern w:val="0"/>
                <w:sz w:val="18"/>
                <w:szCs w:val="18"/>
                <w:u w:val="none"/>
                <w:lang w:val="en-US" w:eastAsia="zh-CN" w:bidi="ar"/>
              </w:rPr>
              <w:t>型</w:t>
            </w:r>
          </w:p>
        </w:tc>
        <w:tc>
          <w:tcPr>
            <w:tcW w:w="0" w:type="auto"/>
            <w:vAlign w:val="center"/>
          </w:tcPr>
          <w:p w14:paraId="13706899">
            <w:pPr>
              <w:jc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cs="Times New Roman"/>
                <w:i w:val="0"/>
                <w:iCs w:val="0"/>
                <w:color w:val="000000"/>
                <w:kern w:val="0"/>
                <w:sz w:val="18"/>
                <w:szCs w:val="18"/>
                <w:u w:val="none"/>
                <w:lang w:val="en-US" w:eastAsia="zh-CN" w:bidi="ar"/>
              </w:rPr>
              <w:t>1</w:t>
            </w:r>
          </w:p>
        </w:tc>
        <w:tc>
          <w:tcPr>
            <w:tcW w:w="0" w:type="auto"/>
            <w:vAlign w:val="center"/>
          </w:tcPr>
          <w:p w14:paraId="21E8B45D">
            <w:pPr>
              <w:jc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cs="Times New Roman"/>
                <w:i w:val="0"/>
                <w:iCs w:val="0"/>
                <w:color w:val="000000"/>
                <w:kern w:val="0"/>
                <w:sz w:val="18"/>
                <w:szCs w:val="18"/>
                <w:u w:val="none"/>
                <w:lang w:val="en-US" w:eastAsia="zh-CN" w:bidi="ar"/>
              </w:rPr>
              <w:t>4.5</w:t>
            </w:r>
          </w:p>
        </w:tc>
        <w:tc>
          <w:tcPr>
            <w:tcW w:w="0" w:type="auto"/>
            <w:vAlign w:val="center"/>
          </w:tcPr>
          <w:p w14:paraId="7EBCA8A3">
            <w:pPr>
              <w:jc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cs="Times New Roman"/>
                <w:i w:val="0"/>
                <w:iCs w:val="0"/>
                <w:color w:val="000000"/>
                <w:kern w:val="0"/>
                <w:sz w:val="18"/>
                <w:szCs w:val="18"/>
                <w:u w:val="none"/>
                <w:lang w:val="en-US" w:eastAsia="zh-CN" w:bidi="ar"/>
              </w:rPr>
              <w:t>4.5</w:t>
            </w:r>
          </w:p>
        </w:tc>
        <w:tc>
          <w:tcPr>
            <w:tcW w:w="0" w:type="auto"/>
            <w:vAlign w:val="center"/>
          </w:tcPr>
          <w:p w14:paraId="5046F808">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2.017</w:t>
            </w:r>
          </w:p>
        </w:tc>
        <w:tc>
          <w:tcPr>
            <w:tcW w:w="0" w:type="auto"/>
            <w:vAlign w:val="center"/>
          </w:tcPr>
          <w:p w14:paraId="3A81AB0A">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2.483</w:t>
            </w:r>
          </w:p>
        </w:tc>
        <w:tc>
          <w:tcPr>
            <w:tcW w:w="0" w:type="auto"/>
            <w:vAlign w:val="center"/>
          </w:tcPr>
          <w:p w14:paraId="6FB89E64">
            <w:pPr>
              <w:jc w:val="center"/>
              <w:rPr>
                <w:rFonts w:hint="default" w:ascii="Times New Roman" w:hAnsi="Times New Roman" w:eastAsia="仿宋_GB2312" w:cs="Times New Roman"/>
                <w:i w:val="0"/>
                <w:iCs w:val="0"/>
                <w:color w:val="000000"/>
                <w:kern w:val="0"/>
                <w:sz w:val="18"/>
                <w:szCs w:val="18"/>
                <w:u w:val="none"/>
                <w:lang w:val="en-US" w:eastAsia="zh-CN" w:bidi="ar"/>
              </w:rPr>
            </w:pPr>
          </w:p>
        </w:tc>
        <w:tc>
          <w:tcPr>
            <w:tcW w:w="0" w:type="auto"/>
            <w:vAlign w:val="center"/>
          </w:tcPr>
          <w:p w14:paraId="14444781">
            <w:pPr>
              <w:jc w:val="center"/>
              <w:rPr>
                <w:rFonts w:hint="default" w:ascii="Times New Roman" w:hAnsi="Times New Roman" w:eastAsia="仿宋_GB2312" w:cs="Times New Roman"/>
                <w:i w:val="0"/>
                <w:iCs w:val="0"/>
                <w:color w:val="000000"/>
                <w:kern w:val="0"/>
                <w:sz w:val="18"/>
                <w:szCs w:val="18"/>
                <w:u w:val="none"/>
                <w:lang w:val="en-US" w:eastAsia="zh-CN" w:bidi="ar"/>
              </w:rPr>
            </w:pPr>
          </w:p>
        </w:tc>
        <w:tc>
          <w:tcPr>
            <w:tcW w:w="0" w:type="auto"/>
            <w:vAlign w:val="center"/>
          </w:tcPr>
          <w:p w14:paraId="3E8F4EB9">
            <w:pPr>
              <w:jc w:val="center"/>
              <w:rPr>
                <w:rFonts w:hint="default" w:ascii="Times New Roman" w:hAnsi="Times New Roman" w:eastAsia="仿宋_GB2312" w:cs="Times New Roman"/>
                <w:i w:val="0"/>
                <w:iCs w:val="0"/>
                <w:color w:val="000000"/>
                <w:kern w:val="0"/>
                <w:sz w:val="18"/>
                <w:szCs w:val="18"/>
                <w:u w:val="none"/>
                <w:lang w:val="en-US" w:eastAsia="zh-CN" w:bidi="ar"/>
              </w:rPr>
            </w:pPr>
          </w:p>
        </w:tc>
        <w:tc>
          <w:tcPr>
            <w:tcW w:w="0" w:type="auto"/>
            <w:vAlign w:val="center"/>
          </w:tcPr>
          <w:p w14:paraId="2CE83074">
            <w:pPr>
              <w:jc w:val="center"/>
              <w:rPr>
                <w:rFonts w:hint="default" w:ascii="Times New Roman" w:hAnsi="Times New Roman" w:eastAsia="仿宋_GB2312" w:cs="Times New Roman"/>
                <w:i w:val="0"/>
                <w:iCs w:val="0"/>
                <w:color w:val="000000"/>
                <w:kern w:val="0"/>
                <w:sz w:val="18"/>
                <w:szCs w:val="18"/>
                <w:u w:val="none"/>
                <w:lang w:val="en-US" w:eastAsia="zh-CN" w:bidi="ar"/>
              </w:rPr>
            </w:pPr>
          </w:p>
        </w:tc>
      </w:tr>
      <w:tr w14:paraId="231624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7" w:hRule="atLeast"/>
        </w:trPr>
        <w:tc>
          <w:tcPr>
            <w:tcW w:w="0" w:type="auto"/>
            <w:gridSpan w:val="2"/>
            <w:tcBorders>
              <w:bottom w:val="single" w:color="auto" w:sz="4" w:space="0"/>
            </w:tcBorders>
            <w:vAlign w:val="center"/>
          </w:tcPr>
          <w:p w14:paraId="7EF3111B">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18"/>
                <w:szCs w:val="18"/>
                <w:u w:val="none"/>
                <w:lang w:val="en-US" w:eastAsia="zh-CN" w:bidi="ar"/>
              </w:rPr>
            </w:pPr>
            <w:r>
              <w:rPr>
                <w:rFonts w:hint="eastAsia" w:ascii="仿宋_GB2312" w:hAnsi="仿宋_GB2312" w:eastAsia="仿宋_GB2312" w:cs="仿宋_GB2312"/>
                <w:b/>
                <w:bCs/>
                <w:i w:val="0"/>
                <w:iCs w:val="0"/>
                <w:color w:val="000000"/>
                <w:kern w:val="0"/>
                <w:sz w:val="20"/>
                <w:szCs w:val="20"/>
                <w:u w:val="none"/>
                <w:lang w:val="en-US" w:eastAsia="zh-CN" w:bidi="ar"/>
              </w:rPr>
              <w:t>合计</w:t>
            </w:r>
          </w:p>
        </w:tc>
        <w:tc>
          <w:tcPr>
            <w:tcW w:w="1000" w:type="dxa"/>
            <w:tcBorders>
              <w:bottom w:val="single" w:color="auto" w:sz="4" w:space="0"/>
            </w:tcBorders>
            <w:shd w:val="clear" w:color="auto" w:fill="auto"/>
            <w:vAlign w:val="center"/>
          </w:tcPr>
          <w:p w14:paraId="2D8E8EB5">
            <w:pPr>
              <w:keepNext w:val="0"/>
              <w:keepLines w:val="0"/>
              <w:widowControl/>
              <w:suppressLineNumbers w:val="0"/>
              <w:jc w:val="center"/>
              <w:textAlignment w:val="center"/>
              <w:rPr>
                <w:rFonts w:hint="default" w:ascii="Times New Roman" w:hAnsi="Times New Roman"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1404.3732</w:t>
            </w:r>
          </w:p>
        </w:tc>
        <w:tc>
          <w:tcPr>
            <w:tcW w:w="1034" w:type="dxa"/>
            <w:tcBorders>
              <w:bottom w:val="single" w:color="auto" w:sz="4" w:space="0"/>
            </w:tcBorders>
            <w:shd w:val="clear" w:color="auto" w:fill="auto"/>
            <w:vAlign w:val="center"/>
          </w:tcPr>
          <w:p w14:paraId="70EE4BE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586.0895</w:t>
            </w:r>
          </w:p>
        </w:tc>
        <w:tc>
          <w:tcPr>
            <w:tcW w:w="1034" w:type="dxa"/>
            <w:tcBorders>
              <w:bottom w:val="single" w:color="auto" w:sz="4" w:space="0"/>
            </w:tcBorders>
            <w:shd w:val="clear" w:color="auto" w:fill="auto"/>
            <w:vAlign w:val="center"/>
          </w:tcPr>
          <w:p w14:paraId="4D52901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818.2837</w:t>
            </w:r>
          </w:p>
        </w:tc>
        <w:tc>
          <w:tcPr>
            <w:tcW w:w="1881" w:type="dxa"/>
            <w:tcBorders>
              <w:bottom w:val="single" w:color="auto" w:sz="4" w:space="0"/>
            </w:tcBorders>
            <w:shd w:val="clear" w:color="auto" w:fill="auto"/>
            <w:vAlign w:val="center"/>
          </w:tcPr>
          <w:p w14:paraId="6BCCB68B">
            <w:pPr>
              <w:jc w:val="center"/>
              <w:rPr>
                <w:rFonts w:hint="default" w:ascii="Times New Roman" w:hAnsi="Times New Roman" w:eastAsia="仿宋_GB2312" w:cs="Times New Roman"/>
                <w:i w:val="0"/>
                <w:iCs w:val="0"/>
                <w:color w:val="000000"/>
                <w:kern w:val="0"/>
                <w:sz w:val="18"/>
                <w:szCs w:val="18"/>
                <w:u w:val="none"/>
                <w:lang w:val="en-US" w:eastAsia="zh-CN" w:bidi="ar"/>
              </w:rPr>
            </w:pPr>
          </w:p>
        </w:tc>
        <w:tc>
          <w:tcPr>
            <w:tcW w:w="0" w:type="auto"/>
            <w:tcBorders>
              <w:bottom w:val="single" w:color="auto" w:sz="4" w:space="0"/>
            </w:tcBorders>
            <w:vAlign w:val="center"/>
          </w:tcPr>
          <w:p w14:paraId="35978750">
            <w:pPr>
              <w:keepNext w:val="0"/>
              <w:keepLines w:val="0"/>
              <w:widowControl/>
              <w:suppressLineNumbers w:val="0"/>
              <w:jc w:val="center"/>
              <w:textAlignment w:val="center"/>
              <w:rPr>
                <w:rFonts w:hint="default" w:ascii="Times New Roman" w:hAnsi="Times New Roman"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32</w:t>
            </w:r>
          </w:p>
        </w:tc>
        <w:tc>
          <w:tcPr>
            <w:tcW w:w="0" w:type="auto"/>
            <w:tcBorders>
              <w:bottom w:val="single" w:color="auto" w:sz="4" w:space="0"/>
            </w:tcBorders>
            <w:vAlign w:val="center"/>
          </w:tcPr>
          <w:p w14:paraId="553B9740">
            <w:pPr>
              <w:keepNext w:val="0"/>
              <w:keepLines w:val="0"/>
              <w:widowControl/>
              <w:suppressLineNumbers w:val="0"/>
              <w:jc w:val="center"/>
              <w:textAlignment w:val="center"/>
              <w:rPr>
                <w:rFonts w:hint="default" w:ascii="Times New Roman" w:hAnsi="Times New Roman"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233.61</w:t>
            </w:r>
          </w:p>
        </w:tc>
        <w:tc>
          <w:tcPr>
            <w:tcW w:w="0" w:type="auto"/>
            <w:tcBorders>
              <w:bottom w:val="single" w:color="auto" w:sz="4" w:space="0"/>
            </w:tcBorders>
            <w:vAlign w:val="center"/>
          </w:tcPr>
          <w:p w14:paraId="73E2895F">
            <w:pPr>
              <w:keepNext w:val="0"/>
              <w:keepLines w:val="0"/>
              <w:widowControl/>
              <w:suppressLineNumbers w:val="0"/>
              <w:jc w:val="center"/>
              <w:textAlignment w:val="center"/>
              <w:rPr>
                <w:rFonts w:hint="default" w:ascii="Times New Roman" w:hAnsi="Times New Roman"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283.51</w:t>
            </w:r>
          </w:p>
        </w:tc>
        <w:tc>
          <w:tcPr>
            <w:tcW w:w="0" w:type="auto"/>
            <w:tcBorders>
              <w:bottom w:val="single" w:color="auto" w:sz="4" w:space="0"/>
            </w:tcBorders>
            <w:vAlign w:val="center"/>
          </w:tcPr>
          <w:p w14:paraId="324ACAE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127.0645</w:t>
            </w:r>
          </w:p>
        </w:tc>
        <w:tc>
          <w:tcPr>
            <w:tcW w:w="0" w:type="auto"/>
            <w:tcBorders>
              <w:bottom w:val="single" w:color="auto" w:sz="4" w:space="0"/>
            </w:tcBorders>
            <w:vAlign w:val="center"/>
          </w:tcPr>
          <w:p w14:paraId="5BEC208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156.4455</w:t>
            </w:r>
          </w:p>
        </w:tc>
        <w:tc>
          <w:tcPr>
            <w:tcW w:w="696" w:type="dxa"/>
            <w:tcBorders>
              <w:bottom w:val="single" w:color="auto" w:sz="4" w:space="0"/>
            </w:tcBorders>
            <w:shd w:val="clear" w:color="auto" w:fill="auto"/>
            <w:vAlign w:val="center"/>
          </w:tcPr>
          <w:p w14:paraId="051555D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8405</w:t>
            </w:r>
          </w:p>
        </w:tc>
        <w:tc>
          <w:tcPr>
            <w:tcW w:w="853" w:type="dxa"/>
            <w:tcBorders>
              <w:bottom w:val="single" w:color="auto" w:sz="4" w:space="0"/>
            </w:tcBorders>
            <w:vAlign w:val="center"/>
          </w:tcPr>
          <w:p w14:paraId="5FE4D62A">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1120.8632</w:t>
            </w:r>
          </w:p>
        </w:tc>
        <w:tc>
          <w:tcPr>
            <w:tcW w:w="1034" w:type="dxa"/>
            <w:tcBorders>
              <w:bottom w:val="single" w:color="auto" w:sz="4" w:space="0"/>
            </w:tcBorders>
            <w:vAlign w:val="center"/>
          </w:tcPr>
          <w:p w14:paraId="3D71BAF4">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459.025</w:t>
            </w:r>
          </w:p>
        </w:tc>
        <w:tc>
          <w:tcPr>
            <w:tcW w:w="1034" w:type="dxa"/>
            <w:tcBorders>
              <w:bottom w:val="single" w:color="auto" w:sz="4" w:space="0"/>
            </w:tcBorders>
            <w:vAlign w:val="center"/>
          </w:tcPr>
          <w:p w14:paraId="7BF74F5D">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661.8382</w:t>
            </w:r>
          </w:p>
        </w:tc>
      </w:tr>
    </w:tbl>
    <w:p w14:paraId="7E64D22B">
      <w:pPr>
        <w:spacing w:line="600" w:lineRule="exact"/>
        <w:jc w:val="center"/>
        <w:rPr>
          <w:rFonts w:hint="eastAsia" w:ascii="宋体" w:hAnsi="宋体" w:cs="宋体"/>
          <w:b/>
          <w:color w:val="000000"/>
          <w:kern w:val="0"/>
          <w:sz w:val="24"/>
          <w:szCs w:val="24"/>
          <w:lang w:val="en-US" w:eastAsia="zh-CN"/>
        </w:rPr>
        <w:sectPr>
          <w:pgSz w:w="16838" w:h="11906" w:orient="landscape"/>
          <w:pgMar w:top="1587" w:right="1247" w:bottom="1474" w:left="1247" w:header="851" w:footer="1587" w:gutter="0"/>
          <w:pgBorders>
            <w:top w:val="none" w:sz="0" w:space="0"/>
            <w:left w:val="none" w:sz="0" w:space="0"/>
            <w:bottom w:val="none" w:sz="0" w:space="0"/>
            <w:right w:val="none" w:sz="0" w:space="0"/>
          </w:pgBorders>
          <w:pgNumType w:fmt="decimal"/>
          <w:cols w:space="0" w:num="1"/>
          <w:docGrid w:type="lines" w:linePitch="439" w:charSpace="0"/>
        </w:sectPr>
      </w:pPr>
    </w:p>
    <w:p w14:paraId="3EC675DE">
      <w:pPr>
        <w:spacing w:line="600" w:lineRule="exact"/>
        <w:jc w:val="center"/>
        <w:rPr>
          <w:rFonts w:hint="eastAsia" w:ascii="宋体" w:hAnsi="宋体" w:cs="宋体"/>
          <w:b/>
          <w:color w:val="000000"/>
          <w:kern w:val="0"/>
          <w:sz w:val="24"/>
          <w:szCs w:val="24"/>
          <w:lang w:eastAsia="zh-CN"/>
        </w:rPr>
      </w:pPr>
      <w:r>
        <w:rPr>
          <w:rFonts w:hint="eastAsia" w:ascii="宋体" w:hAnsi="宋体" w:cs="宋体"/>
          <w:b/>
          <w:color w:val="000000"/>
          <w:kern w:val="0"/>
          <w:sz w:val="24"/>
          <w:szCs w:val="24"/>
          <w:lang w:val="en-US" w:eastAsia="zh-CN"/>
        </w:rPr>
        <w:t>2024年秸秆综合利用项目汇总</w:t>
      </w:r>
      <w:r>
        <w:rPr>
          <w:rFonts w:hint="eastAsia" w:ascii="宋体" w:hAnsi="宋体" w:cs="宋体"/>
          <w:b/>
          <w:color w:val="000000"/>
          <w:kern w:val="0"/>
          <w:sz w:val="24"/>
          <w:szCs w:val="24"/>
        </w:rPr>
        <w:t>表</w:t>
      </w:r>
      <w:r>
        <w:rPr>
          <w:rFonts w:hint="eastAsia" w:ascii="宋体" w:hAnsi="宋体" w:cs="宋体"/>
          <w:b/>
          <w:color w:val="000000"/>
          <w:kern w:val="0"/>
          <w:sz w:val="24"/>
          <w:szCs w:val="24"/>
          <w:lang w:eastAsia="zh-CN"/>
        </w:rPr>
        <w:t>（燃料化）</w:t>
      </w:r>
    </w:p>
    <w:tbl>
      <w:tblPr>
        <w:tblStyle w:val="21"/>
        <w:tblW w:w="5113" w:type="pct"/>
        <w:tblInd w:w="-1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526"/>
        <w:gridCol w:w="2262"/>
        <w:gridCol w:w="1013"/>
        <w:gridCol w:w="972"/>
        <w:gridCol w:w="899"/>
        <w:gridCol w:w="1404"/>
        <w:gridCol w:w="629"/>
        <w:gridCol w:w="734"/>
        <w:gridCol w:w="737"/>
        <w:gridCol w:w="881"/>
        <w:gridCol w:w="969"/>
        <w:gridCol w:w="728"/>
        <w:gridCol w:w="925"/>
        <w:gridCol w:w="990"/>
        <w:gridCol w:w="1009"/>
      </w:tblGrid>
      <w:tr w14:paraId="02D124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79" w:type="pct"/>
            <w:vMerge w:val="restart"/>
            <w:vAlign w:val="center"/>
          </w:tcPr>
          <w:p w14:paraId="73B08A7A">
            <w:pPr>
              <w:jc w:val="center"/>
              <w:rPr>
                <w:rFonts w:hint="eastAsia" w:ascii="Times New Roman" w:hAnsi="Times New Roman" w:eastAsia="仿宋_GB2312" w:cs="Times New Roman"/>
                <w:b/>
                <w:bCs/>
                <w:sz w:val="18"/>
                <w:szCs w:val="18"/>
                <w:lang w:val="en-US" w:eastAsia="zh-CN"/>
              </w:rPr>
            </w:pPr>
            <w:r>
              <w:rPr>
                <w:rFonts w:hint="eastAsia" w:ascii="Times New Roman" w:hAnsi="Times New Roman" w:cs="Times New Roman"/>
                <w:b/>
                <w:bCs/>
                <w:sz w:val="18"/>
                <w:szCs w:val="18"/>
                <w:lang w:val="en-US" w:eastAsia="zh-CN"/>
              </w:rPr>
              <w:t>序号</w:t>
            </w:r>
          </w:p>
        </w:tc>
        <w:tc>
          <w:tcPr>
            <w:tcW w:w="770" w:type="pct"/>
            <w:vMerge w:val="restart"/>
            <w:vAlign w:val="center"/>
          </w:tcPr>
          <w:p w14:paraId="5F12A921">
            <w:pPr>
              <w:jc w:val="center"/>
              <w:rPr>
                <w:rFonts w:hint="default" w:ascii="Times New Roman" w:hAnsi="Times New Roman" w:eastAsia="仿宋_GB2312" w:cs="Times New Roman"/>
                <w:b/>
                <w:bCs/>
                <w:sz w:val="18"/>
                <w:szCs w:val="18"/>
              </w:rPr>
            </w:pPr>
            <w:r>
              <w:rPr>
                <w:rFonts w:hint="default" w:ascii="Times New Roman" w:hAnsi="Times New Roman" w:eastAsia="仿宋_GB2312" w:cs="Times New Roman"/>
                <w:b/>
                <w:bCs/>
                <w:sz w:val="18"/>
                <w:szCs w:val="18"/>
              </w:rPr>
              <w:t>申报主体</w:t>
            </w:r>
          </w:p>
        </w:tc>
        <w:tc>
          <w:tcPr>
            <w:tcW w:w="345" w:type="pct"/>
            <w:vMerge w:val="restart"/>
            <w:vAlign w:val="center"/>
          </w:tcPr>
          <w:p w14:paraId="096072E5">
            <w:pPr>
              <w:jc w:val="center"/>
              <w:rPr>
                <w:rFonts w:hint="default" w:ascii="Times New Roman" w:hAnsi="Times New Roman" w:eastAsia="仿宋_GB2312" w:cs="Times New Roman"/>
                <w:b/>
                <w:bCs/>
                <w:sz w:val="18"/>
                <w:szCs w:val="18"/>
              </w:rPr>
            </w:pPr>
            <w:r>
              <w:rPr>
                <w:rFonts w:hint="default" w:ascii="Times New Roman" w:hAnsi="Times New Roman" w:eastAsia="仿宋_GB2312" w:cs="Times New Roman"/>
                <w:b/>
                <w:bCs/>
                <w:sz w:val="18"/>
                <w:szCs w:val="18"/>
              </w:rPr>
              <w:t>总投资</w:t>
            </w:r>
          </w:p>
          <w:p w14:paraId="425CCB39">
            <w:pPr>
              <w:jc w:val="center"/>
              <w:rPr>
                <w:rFonts w:hint="default" w:ascii="Times New Roman" w:hAnsi="Times New Roman" w:eastAsia="仿宋_GB2312" w:cs="Times New Roman"/>
                <w:b/>
                <w:bCs/>
                <w:sz w:val="18"/>
                <w:szCs w:val="18"/>
              </w:rPr>
            </w:pPr>
            <w:r>
              <w:rPr>
                <w:rFonts w:hint="default" w:ascii="Times New Roman" w:hAnsi="Times New Roman" w:eastAsia="仿宋_GB2312" w:cs="Times New Roman"/>
                <w:b/>
                <w:bCs/>
                <w:sz w:val="18"/>
                <w:szCs w:val="18"/>
              </w:rPr>
              <w:t>(万</w:t>
            </w:r>
            <w:r>
              <w:rPr>
                <w:rFonts w:hint="eastAsia" w:ascii="Times New Roman" w:hAnsi="Times New Roman" w:cs="Times New Roman"/>
                <w:b/>
                <w:bCs/>
                <w:sz w:val="18"/>
                <w:szCs w:val="18"/>
                <w:lang w:val="en-US" w:eastAsia="zh-CN"/>
              </w:rPr>
              <w:t>元</w:t>
            </w:r>
            <w:r>
              <w:rPr>
                <w:rFonts w:hint="default" w:ascii="Times New Roman" w:hAnsi="Times New Roman" w:eastAsia="仿宋_GB2312" w:cs="Times New Roman"/>
                <w:b/>
                <w:bCs/>
                <w:sz w:val="18"/>
                <w:szCs w:val="18"/>
              </w:rPr>
              <w:t>)</w:t>
            </w:r>
          </w:p>
        </w:tc>
        <w:tc>
          <w:tcPr>
            <w:tcW w:w="331" w:type="pct"/>
            <w:vMerge w:val="restart"/>
            <w:vAlign w:val="center"/>
          </w:tcPr>
          <w:p w14:paraId="4DAC5B1E">
            <w:pPr>
              <w:jc w:val="center"/>
              <w:rPr>
                <w:rFonts w:hint="default" w:ascii="Times New Roman" w:hAnsi="Times New Roman" w:eastAsia="仿宋_GB2312" w:cs="Times New Roman"/>
                <w:b/>
                <w:bCs/>
                <w:sz w:val="18"/>
                <w:szCs w:val="18"/>
              </w:rPr>
            </w:pPr>
            <w:r>
              <w:rPr>
                <w:rFonts w:hint="default" w:ascii="Times New Roman" w:hAnsi="Times New Roman" w:eastAsia="仿宋_GB2312" w:cs="Times New Roman"/>
                <w:b/>
                <w:bCs/>
                <w:sz w:val="18"/>
                <w:szCs w:val="18"/>
              </w:rPr>
              <w:t>中央投资</w:t>
            </w:r>
          </w:p>
          <w:p w14:paraId="0636F6CC">
            <w:pPr>
              <w:jc w:val="center"/>
              <w:rPr>
                <w:rFonts w:hint="default" w:ascii="Times New Roman" w:hAnsi="Times New Roman" w:eastAsia="仿宋_GB2312" w:cs="Times New Roman"/>
                <w:b/>
                <w:bCs/>
                <w:sz w:val="18"/>
                <w:szCs w:val="18"/>
              </w:rPr>
            </w:pPr>
            <w:r>
              <w:rPr>
                <w:rFonts w:hint="default" w:ascii="Times New Roman" w:hAnsi="Times New Roman" w:eastAsia="仿宋_GB2312" w:cs="Times New Roman"/>
                <w:b/>
                <w:bCs/>
                <w:sz w:val="18"/>
                <w:szCs w:val="18"/>
              </w:rPr>
              <w:t>(万</w:t>
            </w:r>
            <w:r>
              <w:rPr>
                <w:rFonts w:hint="eastAsia" w:ascii="Times New Roman" w:hAnsi="Times New Roman" w:cs="Times New Roman"/>
                <w:b/>
                <w:bCs/>
                <w:sz w:val="18"/>
                <w:szCs w:val="18"/>
                <w:lang w:val="en-US" w:eastAsia="zh-CN"/>
              </w:rPr>
              <w:t>元</w:t>
            </w:r>
            <w:r>
              <w:rPr>
                <w:rFonts w:hint="default" w:ascii="Times New Roman" w:hAnsi="Times New Roman" w:eastAsia="仿宋_GB2312" w:cs="Times New Roman"/>
                <w:b/>
                <w:bCs/>
                <w:sz w:val="18"/>
                <w:szCs w:val="18"/>
              </w:rPr>
              <w:t>)</w:t>
            </w:r>
          </w:p>
        </w:tc>
        <w:tc>
          <w:tcPr>
            <w:tcW w:w="306" w:type="pct"/>
            <w:vMerge w:val="restart"/>
            <w:vAlign w:val="center"/>
          </w:tcPr>
          <w:p w14:paraId="7A040868">
            <w:pPr>
              <w:jc w:val="center"/>
              <w:rPr>
                <w:rFonts w:hint="eastAsia" w:ascii="Times New Roman" w:hAnsi="Times New Roman" w:eastAsia="仿宋_GB2312" w:cs="Times New Roman"/>
                <w:b/>
                <w:bCs/>
                <w:sz w:val="18"/>
                <w:szCs w:val="18"/>
                <w:lang w:eastAsia="zh-CN"/>
              </w:rPr>
            </w:pPr>
            <w:r>
              <w:rPr>
                <w:rFonts w:hint="default" w:ascii="Times New Roman" w:hAnsi="Times New Roman" w:eastAsia="仿宋_GB2312" w:cs="Times New Roman"/>
                <w:b/>
                <w:bCs/>
                <w:sz w:val="18"/>
                <w:szCs w:val="18"/>
              </w:rPr>
              <w:t>自筹资金(万</w:t>
            </w:r>
            <w:r>
              <w:rPr>
                <w:rFonts w:hint="eastAsia" w:ascii="Times New Roman" w:hAnsi="Times New Roman" w:cs="Times New Roman"/>
                <w:b/>
                <w:bCs/>
                <w:sz w:val="18"/>
                <w:szCs w:val="18"/>
                <w:lang w:val="en-US" w:eastAsia="zh-CN"/>
              </w:rPr>
              <w:t>元</w:t>
            </w:r>
            <w:r>
              <w:rPr>
                <w:rFonts w:hint="default" w:ascii="Times New Roman" w:hAnsi="Times New Roman" w:eastAsia="仿宋_GB2312" w:cs="Times New Roman"/>
                <w:b/>
                <w:bCs/>
                <w:sz w:val="18"/>
                <w:szCs w:val="18"/>
              </w:rPr>
              <w:t>)</w:t>
            </w:r>
          </w:p>
        </w:tc>
        <w:tc>
          <w:tcPr>
            <w:tcW w:w="1823" w:type="pct"/>
            <w:gridSpan w:val="6"/>
            <w:vAlign w:val="center"/>
          </w:tcPr>
          <w:p w14:paraId="646BB8A2">
            <w:pPr>
              <w:jc w:val="center"/>
              <w:rPr>
                <w:rFonts w:hint="default" w:ascii="Times New Roman" w:hAnsi="Times New Roman" w:eastAsia="仿宋_GB2312" w:cs="Times New Roman"/>
                <w:b/>
                <w:bCs/>
                <w:sz w:val="18"/>
                <w:szCs w:val="18"/>
                <w:lang w:val="en-US" w:eastAsia="zh-CN"/>
              </w:rPr>
            </w:pPr>
            <w:r>
              <w:rPr>
                <w:rFonts w:hint="eastAsia" w:ascii="Times New Roman" w:hAnsi="Times New Roman" w:cs="Times New Roman"/>
                <w:b/>
                <w:bCs/>
                <w:sz w:val="18"/>
                <w:szCs w:val="18"/>
                <w:lang w:val="en-US" w:eastAsia="zh-CN"/>
              </w:rPr>
              <w:t>购置机械</w:t>
            </w:r>
          </w:p>
        </w:tc>
        <w:tc>
          <w:tcPr>
            <w:tcW w:w="1243" w:type="pct"/>
            <w:gridSpan w:val="4"/>
            <w:vAlign w:val="center"/>
          </w:tcPr>
          <w:p w14:paraId="3C637817">
            <w:pPr>
              <w:jc w:val="center"/>
              <w:rPr>
                <w:rFonts w:hint="eastAsia" w:ascii="Times New Roman" w:hAnsi="Times New Roman" w:eastAsia="仿宋_GB2312" w:cs="Times New Roman"/>
                <w:b/>
                <w:bCs/>
                <w:sz w:val="18"/>
                <w:szCs w:val="18"/>
                <w:lang w:eastAsia="zh-CN"/>
              </w:rPr>
            </w:pPr>
            <w:r>
              <w:rPr>
                <w:rFonts w:hint="eastAsia" w:ascii="Times New Roman" w:hAnsi="Times New Roman" w:cs="Times New Roman"/>
                <w:b/>
                <w:bCs/>
                <w:sz w:val="18"/>
                <w:szCs w:val="18"/>
                <w:lang w:val="en-US" w:eastAsia="zh-CN"/>
              </w:rPr>
              <w:t>建设秸秆储存库</w:t>
            </w:r>
          </w:p>
        </w:tc>
      </w:tr>
      <w:tr w14:paraId="524DAD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179" w:type="pct"/>
            <w:vMerge w:val="continue"/>
            <w:vAlign w:val="center"/>
          </w:tcPr>
          <w:p w14:paraId="463BE525">
            <w:pPr>
              <w:jc w:val="center"/>
              <w:rPr>
                <w:rFonts w:hint="default" w:ascii="Times New Roman" w:hAnsi="Times New Roman" w:eastAsia="仿宋_GB2312" w:cs="Times New Roman"/>
                <w:b/>
                <w:bCs/>
                <w:sz w:val="18"/>
                <w:szCs w:val="18"/>
              </w:rPr>
            </w:pPr>
          </w:p>
        </w:tc>
        <w:tc>
          <w:tcPr>
            <w:tcW w:w="770" w:type="pct"/>
            <w:vMerge w:val="continue"/>
            <w:vAlign w:val="center"/>
          </w:tcPr>
          <w:p w14:paraId="5E208FD6">
            <w:pPr>
              <w:jc w:val="center"/>
              <w:rPr>
                <w:rFonts w:hint="default" w:ascii="Times New Roman" w:hAnsi="Times New Roman" w:eastAsia="仿宋_GB2312" w:cs="Times New Roman"/>
                <w:b/>
                <w:bCs/>
                <w:sz w:val="18"/>
                <w:szCs w:val="18"/>
              </w:rPr>
            </w:pPr>
          </w:p>
        </w:tc>
        <w:tc>
          <w:tcPr>
            <w:tcW w:w="345" w:type="pct"/>
            <w:vMerge w:val="continue"/>
            <w:vAlign w:val="center"/>
          </w:tcPr>
          <w:p w14:paraId="516FDD00">
            <w:pPr>
              <w:jc w:val="center"/>
              <w:rPr>
                <w:rFonts w:hint="default" w:ascii="Times New Roman" w:hAnsi="Times New Roman" w:eastAsia="仿宋_GB2312" w:cs="Times New Roman"/>
                <w:b/>
                <w:bCs/>
                <w:sz w:val="18"/>
                <w:szCs w:val="18"/>
              </w:rPr>
            </w:pPr>
          </w:p>
        </w:tc>
        <w:tc>
          <w:tcPr>
            <w:tcW w:w="331" w:type="pct"/>
            <w:vMerge w:val="continue"/>
            <w:vAlign w:val="center"/>
          </w:tcPr>
          <w:p w14:paraId="5EA915DF">
            <w:pPr>
              <w:jc w:val="center"/>
              <w:rPr>
                <w:rFonts w:hint="default" w:ascii="Times New Roman" w:hAnsi="Times New Roman" w:eastAsia="仿宋_GB2312" w:cs="Times New Roman"/>
                <w:b/>
                <w:bCs/>
                <w:sz w:val="18"/>
                <w:szCs w:val="18"/>
              </w:rPr>
            </w:pPr>
          </w:p>
        </w:tc>
        <w:tc>
          <w:tcPr>
            <w:tcW w:w="306" w:type="pct"/>
            <w:vMerge w:val="continue"/>
            <w:vAlign w:val="center"/>
          </w:tcPr>
          <w:p w14:paraId="7F3ACD17">
            <w:pPr>
              <w:jc w:val="center"/>
              <w:rPr>
                <w:rFonts w:hint="default" w:ascii="Times New Roman" w:hAnsi="Times New Roman" w:eastAsia="仿宋_GB2312" w:cs="Times New Roman"/>
                <w:b/>
                <w:bCs/>
                <w:sz w:val="18"/>
                <w:szCs w:val="18"/>
                <w:lang w:val="en-US"/>
              </w:rPr>
            </w:pPr>
          </w:p>
        </w:tc>
        <w:tc>
          <w:tcPr>
            <w:tcW w:w="478" w:type="pct"/>
            <w:vAlign w:val="center"/>
          </w:tcPr>
          <w:p w14:paraId="7D31142C">
            <w:pPr>
              <w:jc w:val="center"/>
              <w:rPr>
                <w:rFonts w:hint="default" w:ascii="Times New Roman" w:hAnsi="Times New Roman" w:eastAsia="仿宋_GB2312" w:cs="Times New Roman"/>
                <w:b/>
                <w:bCs/>
                <w:sz w:val="18"/>
                <w:szCs w:val="18"/>
              </w:rPr>
            </w:pPr>
            <w:r>
              <w:rPr>
                <w:rFonts w:hint="default" w:ascii="Times New Roman" w:hAnsi="Times New Roman" w:eastAsia="仿宋_GB2312" w:cs="Times New Roman"/>
                <w:b/>
                <w:bCs/>
                <w:sz w:val="18"/>
                <w:szCs w:val="18"/>
              </w:rPr>
              <w:t>机械设备</w:t>
            </w:r>
          </w:p>
        </w:tc>
        <w:tc>
          <w:tcPr>
            <w:tcW w:w="214" w:type="pct"/>
            <w:vAlign w:val="center"/>
          </w:tcPr>
          <w:p w14:paraId="6500A0AD">
            <w:pPr>
              <w:jc w:val="center"/>
              <w:rPr>
                <w:rFonts w:hint="default" w:ascii="Times New Roman" w:hAnsi="Times New Roman" w:eastAsia="仿宋_GB2312" w:cs="Times New Roman"/>
                <w:b/>
                <w:bCs/>
                <w:sz w:val="18"/>
                <w:szCs w:val="18"/>
              </w:rPr>
            </w:pPr>
            <w:r>
              <w:rPr>
                <w:rFonts w:hint="default" w:ascii="Times New Roman" w:hAnsi="Times New Roman" w:eastAsia="仿宋_GB2312" w:cs="Times New Roman"/>
                <w:b/>
                <w:bCs/>
                <w:sz w:val="18"/>
                <w:szCs w:val="18"/>
              </w:rPr>
              <w:t>数量</w:t>
            </w:r>
          </w:p>
        </w:tc>
        <w:tc>
          <w:tcPr>
            <w:tcW w:w="250" w:type="pct"/>
            <w:vAlign w:val="center"/>
          </w:tcPr>
          <w:p w14:paraId="4EE497DD">
            <w:pPr>
              <w:jc w:val="center"/>
              <w:rPr>
                <w:rFonts w:hint="default" w:ascii="Times New Roman" w:hAnsi="Times New Roman" w:eastAsia="仿宋_GB2312" w:cs="Times New Roman"/>
                <w:b/>
                <w:bCs/>
                <w:sz w:val="18"/>
                <w:szCs w:val="18"/>
              </w:rPr>
            </w:pPr>
            <w:r>
              <w:rPr>
                <w:rFonts w:hint="default" w:ascii="Times New Roman" w:hAnsi="Times New Roman" w:eastAsia="仿宋_GB2312" w:cs="Times New Roman"/>
                <w:b/>
                <w:bCs/>
                <w:sz w:val="18"/>
                <w:szCs w:val="18"/>
              </w:rPr>
              <w:t>单价</w:t>
            </w:r>
          </w:p>
          <w:p w14:paraId="0136D915">
            <w:pPr>
              <w:jc w:val="center"/>
              <w:rPr>
                <w:rFonts w:hint="default" w:ascii="Times New Roman" w:hAnsi="Times New Roman" w:eastAsia="仿宋_GB2312" w:cs="Times New Roman"/>
                <w:b/>
                <w:bCs/>
                <w:sz w:val="18"/>
                <w:szCs w:val="18"/>
              </w:rPr>
            </w:pPr>
            <w:r>
              <w:rPr>
                <w:rFonts w:hint="default" w:ascii="Times New Roman" w:hAnsi="Times New Roman" w:eastAsia="仿宋_GB2312" w:cs="Times New Roman"/>
                <w:b/>
                <w:bCs/>
                <w:sz w:val="18"/>
                <w:szCs w:val="18"/>
              </w:rPr>
              <w:t>(万元)</w:t>
            </w:r>
          </w:p>
        </w:tc>
        <w:tc>
          <w:tcPr>
            <w:tcW w:w="251" w:type="pct"/>
            <w:vAlign w:val="center"/>
          </w:tcPr>
          <w:p w14:paraId="6094D4D3">
            <w:pPr>
              <w:jc w:val="center"/>
              <w:rPr>
                <w:rFonts w:hint="default" w:ascii="Times New Roman" w:hAnsi="Times New Roman" w:eastAsia="仿宋_GB2312" w:cs="Times New Roman"/>
                <w:b/>
                <w:bCs/>
                <w:sz w:val="18"/>
                <w:szCs w:val="18"/>
              </w:rPr>
            </w:pPr>
            <w:r>
              <w:rPr>
                <w:rFonts w:hint="default" w:ascii="Times New Roman" w:hAnsi="Times New Roman" w:eastAsia="仿宋_GB2312" w:cs="Times New Roman"/>
                <w:b/>
                <w:bCs/>
                <w:sz w:val="18"/>
                <w:szCs w:val="18"/>
              </w:rPr>
              <w:t>总价</w:t>
            </w:r>
          </w:p>
          <w:p w14:paraId="5A721C4E">
            <w:pPr>
              <w:jc w:val="center"/>
              <w:rPr>
                <w:rFonts w:hint="default" w:ascii="Times New Roman" w:hAnsi="Times New Roman" w:eastAsia="仿宋_GB2312" w:cs="Times New Roman"/>
                <w:b/>
                <w:bCs/>
                <w:sz w:val="18"/>
                <w:szCs w:val="18"/>
              </w:rPr>
            </w:pPr>
            <w:r>
              <w:rPr>
                <w:rFonts w:hint="default" w:ascii="Times New Roman" w:hAnsi="Times New Roman" w:eastAsia="仿宋_GB2312" w:cs="Times New Roman"/>
                <w:b/>
                <w:bCs/>
                <w:sz w:val="18"/>
                <w:szCs w:val="18"/>
              </w:rPr>
              <w:t>(万元)</w:t>
            </w:r>
          </w:p>
        </w:tc>
        <w:tc>
          <w:tcPr>
            <w:tcW w:w="300" w:type="pct"/>
            <w:vAlign w:val="center"/>
          </w:tcPr>
          <w:p w14:paraId="2E74A21A">
            <w:pPr>
              <w:jc w:val="center"/>
              <w:rPr>
                <w:rFonts w:hint="default" w:ascii="Times New Roman" w:hAnsi="Times New Roman" w:eastAsia="仿宋_GB2312" w:cs="Times New Roman"/>
                <w:b/>
                <w:bCs/>
                <w:sz w:val="18"/>
                <w:szCs w:val="18"/>
              </w:rPr>
            </w:pPr>
            <w:r>
              <w:rPr>
                <w:rFonts w:hint="default" w:ascii="Times New Roman" w:hAnsi="Times New Roman" w:eastAsia="仿宋_GB2312" w:cs="Times New Roman"/>
                <w:b/>
                <w:bCs/>
                <w:sz w:val="18"/>
                <w:szCs w:val="18"/>
              </w:rPr>
              <w:t>中央投资</w:t>
            </w:r>
          </w:p>
          <w:p w14:paraId="7FAB57D7">
            <w:pPr>
              <w:jc w:val="center"/>
              <w:rPr>
                <w:rFonts w:hint="default" w:ascii="Times New Roman" w:hAnsi="Times New Roman" w:eastAsia="仿宋_GB2312" w:cs="Times New Roman"/>
                <w:b/>
                <w:bCs/>
                <w:sz w:val="18"/>
                <w:szCs w:val="18"/>
              </w:rPr>
            </w:pPr>
            <w:r>
              <w:rPr>
                <w:rFonts w:hint="default" w:ascii="Times New Roman" w:hAnsi="Times New Roman" w:eastAsia="仿宋_GB2312" w:cs="Times New Roman"/>
                <w:b/>
                <w:bCs/>
                <w:sz w:val="18"/>
                <w:szCs w:val="18"/>
              </w:rPr>
              <w:t>(万元)</w:t>
            </w:r>
          </w:p>
        </w:tc>
        <w:tc>
          <w:tcPr>
            <w:tcW w:w="329" w:type="pct"/>
            <w:vAlign w:val="center"/>
          </w:tcPr>
          <w:p w14:paraId="3F7C1930">
            <w:pPr>
              <w:jc w:val="center"/>
              <w:rPr>
                <w:rFonts w:hint="default" w:ascii="Times New Roman" w:hAnsi="Times New Roman" w:eastAsia="仿宋_GB2312" w:cs="Times New Roman"/>
                <w:b/>
                <w:bCs/>
                <w:sz w:val="18"/>
                <w:szCs w:val="18"/>
              </w:rPr>
            </w:pPr>
            <w:r>
              <w:rPr>
                <w:rFonts w:hint="default" w:ascii="Times New Roman" w:hAnsi="Times New Roman" w:eastAsia="仿宋_GB2312" w:cs="Times New Roman"/>
                <w:b/>
                <w:bCs/>
                <w:sz w:val="18"/>
                <w:szCs w:val="18"/>
              </w:rPr>
              <w:t>自筹资金</w:t>
            </w:r>
          </w:p>
          <w:p w14:paraId="16E8FBCD">
            <w:pPr>
              <w:jc w:val="center"/>
              <w:rPr>
                <w:rFonts w:hint="default" w:ascii="Times New Roman" w:hAnsi="Times New Roman" w:eastAsia="仿宋_GB2312" w:cs="Times New Roman"/>
                <w:b/>
                <w:bCs/>
                <w:sz w:val="18"/>
                <w:szCs w:val="18"/>
              </w:rPr>
            </w:pPr>
            <w:r>
              <w:rPr>
                <w:rFonts w:hint="default" w:ascii="Times New Roman" w:hAnsi="Times New Roman" w:eastAsia="仿宋_GB2312" w:cs="Times New Roman"/>
                <w:b/>
                <w:bCs/>
                <w:sz w:val="18"/>
                <w:szCs w:val="18"/>
              </w:rPr>
              <w:t>(万元)</w:t>
            </w:r>
          </w:p>
        </w:tc>
        <w:tc>
          <w:tcPr>
            <w:tcW w:w="248" w:type="pct"/>
            <w:shd w:val="clear" w:color="auto" w:fill="auto"/>
            <w:vAlign w:val="center"/>
          </w:tcPr>
          <w:p w14:paraId="4A6A13A7">
            <w:pPr>
              <w:jc w:val="center"/>
              <w:rPr>
                <w:rFonts w:hint="eastAsia" w:ascii="Times New Roman" w:hAnsi="Times New Roman" w:cs="Times New Roman"/>
                <w:b/>
                <w:bCs/>
                <w:sz w:val="18"/>
                <w:szCs w:val="18"/>
                <w:lang w:eastAsia="zh-CN"/>
              </w:rPr>
            </w:pPr>
            <w:r>
              <w:rPr>
                <w:rFonts w:hint="eastAsia" w:ascii="Times New Roman" w:hAnsi="Times New Roman" w:cs="Times New Roman"/>
                <w:b/>
                <w:bCs/>
                <w:sz w:val="18"/>
                <w:szCs w:val="18"/>
                <w:lang w:eastAsia="zh-CN"/>
              </w:rPr>
              <w:t>面积</w:t>
            </w:r>
          </w:p>
          <w:p w14:paraId="0E9B74CB">
            <w:pPr>
              <w:jc w:val="center"/>
              <w:rPr>
                <w:rFonts w:hint="default" w:ascii="Times New Roman" w:hAnsi="Times New Roman" w:eastAsia="仿宋_GB2312" w:cs="Times New Roman"/>
                <w:b/>
                <w:bCs/>
                <w:sz w:val="18"/>
                <w:szCs w:val="18"/>
                <w:lang w:val="en-US" w:eastAsia="zh-CN"/>
              </w:rPr>
            </w:pPr>
            <w:r>
              <w:rPr>
                <w:rFonts w:hint="default" w:ascii="Times New Roman" w:hAnsi="Times New Roman" w:eastAsia="仿宋_GB2312" w:cs="Times New Roman"/>
                <w:b/>
                <w:bCs/>
                <w:sz w:val="18"/>
                <w:szCs w:val="18"/>
              </w:rPr>
              <w:t>(m²)</w:t>
            </w:r>
          </w:p>
        </w:tc>
        <w:tc>
          <w:tcPr>
            <w:tcW w:w="315" w:type="pct"/>
            <w:shd w:val="clear" w:color="auto" w:fill="auto"/>
            <w:vAlign w:val="center"/>
          </w:tcPr>
          <w:p w14:paraId="06D56834">
            <w:pPr>
              <w:jc w:val="center"/>
              <w:rPr>
                <w:rFonts w:hint="default" w:ascii="Times New Roman" w:hAnsi="Times New Roman" w:eastAsia="仿宋_GB2312" w:cs="Times New Roman"/>
                <w:b/>
                <w:bCs/>
                <w:sz w:val="18"/>
                <w:szCs w:val="18"/>
              </w:rPr>
            </w:pPr>
            <w:r>
              <w:rPr>
                <w:rFonts w:hint="default" w:ascii="Times New Roman" w:hAnsi="Times New Roman" w:eastAsia="仿宋_GB2312" w:cs="Times New Roman"/>
                <w:b/>
                <w:bCs/>
                <w:sz w:val="18"/>
                <w:szCs w:val="18"/>
              </w:rPr>
              <w:t>总投资</w:t>
            </w:r>
          </w:p>
          <w:p w14:paraId="3D834FF8">
            <w:pPr>
              <w:jc w:val="center"/>
              <w:rPr>
                <w:rFonts w:hint="default" w:ascii="Times New Roman" w:hAnsi="Times New Roman" w:eastAsia="仿宋_GB2312" w:cs="Times New Roman"/>
                <w:b/>
                <w:bCs/>
                <w:sz w:val="18"/>
                <w:szCs w:val="18"/>
                <w:lang w:val="en-US" w:eastAsia="zh-CN"/>
              </w:rPr>
            </w:pPr>
            <w:r>
              <w:rPr>
                <w:rFonts w:hint="default" w:ascii="Times New Roman" w:hAnsi="Times New Roman" w:eastAsia="仿宋_GB2312" w:cs="Times New Roman"/>
                <w:b/>
                <w:bCs/>
                <w:sz w:val="18"/>
                <w:szCs w:val="18"/>
              </w:rPr>
              <w:t>(万</w:t>
            </w:r>
            <w:r>
              <w:rPr>
                <w:rFonts w:hint="eastAsia" w:ascii="Times New Roman" w:hAnsi="Times New Roman" w:cs="Times New Roman"/>
                <w:b/>
                <w:bCs/>
                <w:sz w:val="18"/>
                <w:szCs w:val="18"/>
                <w:lang w:eastAsia="zh-CN"/>
              </w:rPr>
              <w:t>元</w:t>
            </w:r>
            <w:r>
              <w:rPr>
                <w:rFonts w:hint="default" w:ascii="Times New Roman" w:hAnsi="Times New Roman" w:eastAsia="仿宋_GB2312" w:cs="Times New Roman"/>
                <w:b/>
                <w:bCs/>
                <w:sz w:val="18"/>
                <w:szCs w:val="18"/>
              </w:rPr>
              <w:t>)</w:t>
            </w:r>
          </w:p>
        </w:tc>
        <w:tc>
          <w:tcPr>
            <w:tcW w:w="337" w:type="pct"/>
            <w:shd w:val="clear" w:color="auto" w:fill="auto"/>
            <w:vAlign w:val="center"/>
          </w:tcPr>
          <w:p w14:paraId="5BD8F601">
            <w:pPr>
              <w:jc w:val="center"/>
              <w:rPr>
                <w:rFonts w:hint="default" w:ascii="Times New Roman" w:hAnsi="Times New Roman" w:eastAsia="仿宋_GB2312" w:cs="Times New Roman"/>
                <w:b/>
                <w:bCs/>
                <w:sz w:val="18"/>
                <w:szCs w:val="18"/>
              </w:rPr>
            </w:pPr>
            <w:r>
              <w:rPr>
                <w:rFonts w:hint="default" w:ascii="Times New Roman" w:hAnsi="Times New Roman" w:eastAsia="仿宋_GB2312" w:cs="Times New Roman"/>
                <w:b/>
                <w:bCs/>
                <w:sz w:val="18"/>
                <w:szCs w:val="18"/>
              </w:rPr>
              <w:t>中央投资</w:t>
            </w:r>
          </w:p>
          <w:p w14:paraId="4F03F9AD">
            <w:pPr>
              <w:jc w:val="center"/>
              <w:rPr>
                <w:rFonts w:hint="default" w:ascii="Times New Roman" w:hAnsi="Times New Roman" w:eastAsia="仿宋_GB2312" w:cs="Times New Roman"/>
                <w:b/>
                <w:bCs/>
                <w:sz w:val="18"/>
                <w:szCs w:val="18"/>
                <w:lang w:val="en-US" w:eastAsia="zh-CN"/>
              </w:rPr>
            </w:pPr>
            <w:r>
              <w:rPr>
                <w:rFonts w:hint="default" w:ascii="Times New Roman" w:hAnsi="Times New Roman" w:eastAsia="仿宋_GB2312" w:cs="Times New Roman"/>
                <w:b/>
                <w:bCs/>
                <w:sz w:val="18"/>
                <w:szCs w:val="18"/>
              </w:rPr>
              <w:t>(万</w:t>
            </w:r>
            <w:r>
              <w:rPr>
                <w:rFonts w:hint="eastAsia" w:ascii="Times New Roman" w:hAnsi="Times New Roman" w:cs="Times New Roman"/>
                <w:b/>
                <w:bCs/>
                <w:sz w:val="18"/>
                <w:szCs w:val="18"/>
                <w:lang w:eastAsia="zh-CN"/>
              </w:rPr>
              <w:t>元</w:t>
            </w:r>
            <w:r>
              <w:rPr>
                <w:rFonts w:hint="default" w:ascii="Times New Roman" w:hAnsi="Times New Roman" w:eastAsia="仿宋_GB2312" w:cs="Times New Roman"/>
                <w:b/>
                <w:bCs/>
                <w:sz w:val="18"/>
                <w:szCs w:val="18"/>
              </w:rPr>
              <w:t>)</w:t>
            </w:r>
          </w:p>
        </w:tc>
        <w:tc>
          <w:tcPr>
            <w:tcW w:w="342" w:type="pct"/>
            <w:shd w:val="clear" w:color="auto" w:fill="auto"/>
            <w:vAlign w:val="center"/>
          </w:tcPr>
          <w:p w14:paraId="37E2EF6D">
            <w:pPr>
              <w:jc w:val="center"/>
              <w:rPr>
                <w:rFonts w:hint="default" w:ascii="Times New Roman" w:hAnsi="Times New Roman" w:eastAsia="仿宋_GB2312" w:cs="Times New Roman"/>
                <w:b/>
                <w:bCs/>
                <w:sz w:val="18"/>
                <w:szCs w:val="18"/>
              </w:rPr>
            </w:pPr>
            <w:r>
              <w:rPr>
                <w:rFonts w:hint="default" w:ascii="Times New Roman" w:hAnsi="Times New Roman" w:eastAsia="仿宋_GB2312" w:cs="Times New Roman"/>
                <w:b/>
                <w:bCs/>
                <w:sz w:val="18"/>
                <w:szCs w:val="18"/>
              </w:rPr>
              <w:t>自筹资金</w:t>
            </w:r>
          </w:p>
          <w:p w14:paraId="4E9C8556">
            <w:pPr>
              <w:jc w:val="center"/>
              <w:rPr>
                <w:rFonts w:hint="default" w:ascii="Times New Roman" w:hAnsi="Times New Roman" w:eastAsia="仿宋_GB2312" w:cs="Times New Roman"/>
                <w:b/>
                <w:bCs/>
                <w:sz w:val="18"/>
                <w:szCs w:val="18"/>
                <w:lang w:val="en-US" w:eastAsia="zh-CN"/>
              </w:rPr>
            </w:pPr>
            <w:r>
              <w:rPr>
                <w:rFonts w:hint="default" w:ascii="Times New Roman" w:hAnsi="Times New Roman" w:eastAsia="仿宋_GB2312" w:cs="Times New Roman"/>
                <w:b/>
                <w:bCs/>
                <w:sz w:val="18"/>
                <w:szCs w:val="18"/>
              </w:rPr>
              <w:t>(万</w:t>
            </w:r>
            <w:r>
              <w:rPr>
                <w:rFonts w:hint="eastAsia" w:ascii="Times New Roman" w:hAnsi="Times New Roman" w:cs="Times New Roman"/>
                <w:b/>
                <w:bCs/>
                <w:sz w:val="18"/>
                <w:szCs w:val="18"/>
                <w:lang w:eastAsia="zh-CN"/>
              </w:rPr>
              <w:t>元</w:t>
            </w:r>
            <w:r>
              <w:rPr>
                <w:rFonts w:hint="default" w:ascii="Times New Roman" w:hAnsi="Times New Roman" w:eastAsia="仿宋_GB2312" w:cs="Times New Roman"/>
                <w:b/>
                <w:bCs/>
                <w:sz w:val="18"/>
                <w:szCs w:val="18"/>
              </w:rPr>
              <w:t>)</w:t>
            </w:r>
          </w:p>
        </w:tc>
      </w:tr>
      <w:tr w14:paraId="01DC3D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79" w:type="pct"/>
            <w:shd w:val="clear" w:color="auto" w:fill="auto"/>
            <w:vAlign w:val="center"/>
          </w:tcPr>
          <w:p w14:paraId="45B02A96">
            <w:pPr>
              <w:jc w:val="center"/>
              <w:rPr>
                <w:rFonts w:hint="default" w:ascii="Times New Roman" w:hAnsi="Times New Roman" w:cs="Times New Roman"/>
                <w:b w:val="0"/>
                <w:bCs w:val="0"/>
                <w:sz w:val="18"/>
                <w:szCs w:val="18"/>
                <w:lang w:val="en-US" w:eastAsia="zh-CN"/>
              </w:rPr>
            </w:pPr>
            <w:r>
              <w:rPr>
                <w:rFonts w:hint="eastAsia" w:ascii="Times New Roman" w:hAnsi="Times New Roman" w:cs="Times New Roman"/>
                <w:b w:val="0"/>
                <w:bCs w:val="0"/>
                <w:sz w:val="18"/>
                <w:szCs w:val="18"/>
                <w:lang w:val="en-US" w:eastAsia="zh-CN"/>
              </w:rPr>
              <w:t>1</w:t>
            </w:r>
          </w:p>
        </w:tc>
        <w:tc>
          <w:tcPr>
            <w:tcW w:w="770" w:type="pct"/>
            <w:shd w:val="clear" w:color="auto" w:fill="auto"/>
            <w:vAlign w:val="center"/>
          </w:tcPr>
          <w:p w14:paraId="2DEFB1A6">
            <w:pPr>
              <w:jc w:val="center"/>
              <w:rPr>
                <w:rFonts w:hint="default" w:ascii="Times New Roman" w:hAnsi="Times New Roman" w:eastAsia="仿宋_GB2312" w:cs="Times New Roman"/>
                <w:b w:val="0"/>
                <w:bCs w:val="0"/>
                <w:kern w:val="2"/>
                <w:sz w:val="18"/>
                <w:szCs w:val="18"/>
                <w:lang w:val="en-US" w:eastAsia="zh-CN" w:bidi="ar-SA"/>
              </w:rPr>
            </w:pPr>
            <w:r>
              <w:rPr>
                <w:rFonts w:hint="eastAsia" w:ascii="Times New Roman" w:hAnsi="Times New Roman" w:cs="Times New Roman"/>
                <w:b w:val="0"/>
                <w:bCs w:val="0"/>
                <w:sz w:val="18"/>
                <w:szCs w:val="18"/>
                <w:lang w:eastAsia="zh-CN"/>
              </w:rPr>
              <w:t>喀喇沁旗忆阳家庭农牧场</w:t>
            </w:r>
          </w:p>
        </w:tc>
        <w:tc>
          <w:tcPr>
            <w:tcW w:w="345" w:type="pct"/>
            <w:vAlign w:val="center"/>
          </w:tcPr>
          <w:p w14:paraId="1817F0E6">
            <w:pPr>
              <w:keepNext w:val="0"/>
              <w:keepLines w:val="0"/>
              <w:widowControl/>
              <w:suppressLineNumbers w:val="0"/>
              <w:jc w:val="center"/>
              <w:textAlignment w:val="center"/>
              <w:rPr>
                <w:rFonts w:hint="eastAsia" w:ascii="Times New Roman" w:hAnsi="Times New Roman" w:cs="Times New Roman"/>
                <w:b w:val="0"/>
                <w:bCs w:val="0"/>
                <w:sz w:val="18"/>
                <w:szCs w:val="18"/>
                <w:lang w:eastAsia="zh-CN"/>
              </w:rPr>
            </w:pPr>
            <w:r>
              <w:rPr>
                <w:rFonts w:hint="default" w:ascii="Times New Roman" w:hAnsi="Times New Roman" w:eastAsia="宋体" w:cs="Times New Roman"/>
                <w:i w:val="0"/>
                <w:iCs w:val="0"/>
                <w:color w:val="000000"/>
                <w:kern w:val="0"/>
                <w:sz w:val="18"/>
                <w:szCs w:val="18"/>
                <w:u w:val="none"/>
                <w:lang w:val="en-US" w:eastAsia="zh-CN" w:bidi="ar"/>
              </w:rPr>
              <w:t>231.7337</w:t>
            </w:r>
          </w:p>
        </w:tc>
        <w:tc>
          <w:tcPr>
            <w:tcW w:w="331" w:type="pct"/>
            <w:vAlign w:val="center"/>
          </w:tcPr>
          <w:p w14:paraId="1DB19229">
            <w:pPr>
              <w:keepNext w:val="0"/>
              <w:keepLines w:val="0"/>
              <w:widowControl/>
              <w:suppressLineNumbers w:val="0"/>
              <w:jc w:val="center"/>
              <w:textAlignment w:val="center"/>
              <w:rPr>
                <w:rFonts w:hint="eastAsia" w:ascii="Times New Roman" w:hAnsi="Times New Roman" w:cs="Times New Roman"/>
                <w:b w:val="0"/>
                <w:bCs w:val="0"/>
                <w:sz w:val="18"/>
                <w:szCs w:val="18"/>
                <w:lang w:eastAsia="zh-CN"/>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306" w:type="pct"/>
            <w:vAlign w:val="center"/>
          </w:tcPr>
          <w:p w14:paraId="3C67EEAE">
            <w:pPr>
              <w:keepNext w:val="0"/>
              <w:keepLines w:val="0"/>
              <w:widowControl/>
              <w:suppressLineNumbers w:val="0"/>
              <w:jc w:val="center"/>
              <w:textAlignment w:val="center"/>
              <w:rPr>
                <w:rFonts w:hint="eastAsia" w:ascii="Times New Roman" w:hAnsi="Times New Roman" w:cs="Times New Roman"/>
                <w:b w:val="0"/>
                <w:bCs w:val="0"/>
                <w:sz w:val="18"/>
                <w:szCs w:val="18"/>
                <w:lang w:eastAsia="zh-CN"/>
              </w:rPr>
            </w:pPr>
            <w:r>
              <w:rPr>
                <w:rFonts w:hint="default" w:ascii="Times New Roman" w:hAnsi="Times New Roman" w:eastAsia="宋体" w:cs="Times New Roman"/>
                <w:i w:val="0"/>
                <w:iCs w:val="0"/>
                <w:color w:val="000000"/>
                <w:kern w:val="0"/>
                <w:sz w:val="18"/>
                <w:szCs w:val="18"/>
                <w:u w:val="none"/>
                <w:lang w:val="en-US" w:eastAsia="zh-CN" w:bidi="ar"/>
              </w:rPr>
              <w:t>131.7337</w:t>
            </w:r>
          </w:p>
        </w:tc>
        <w:tc>
          <w:tcPr>
            <w:tcW w:w="478" w:type="pct"/>
            <w:vAlign w:val="center"/>
          </w:tcPr>
          <w:p w14:paraId="377CE74F">
            <w:pPr>
              <w:jc w:val="center"/>
              <w:rPr>
                <w:rFonts w:hint="eastAsia" w:ascii="Times New Roman" w:hAnsi="Times New Roman" w:eastAsia="仿宋_GB2312" w:cs="Times New Roman"/>
                <w:b w:val="0"/>
                <w:bCs w:val="0"/>
                <w:sz w:val="18"/>
                <w:szCs w:val="18"/>
                <w:lang w:eastAsia="zh-CN"/>
              </w:rPr>
            </w:pPr>
            <w:r>
              <w:rPr>
                <w:rFonts w:hint="eastAsia" w:ascii="Times New Roman" w:hAnsi="Times New Roman" w:cs="Times New Roman"/>
                <w:b w:val="0"/>
                <w:bCs w:val="0"/>
                <w:sz w:val="18"/>
                <w:szCs w:val="18"/>
                <w:lang w:eastAsia="zh-CN"/>
              </w:rPr>
              <w:t>生物质压块机</w:t>
            </w:r>
          </w:p>
        </w:tc>
        <w:tc>
          <w:tcPr>
            <w:tcW w:w="214" w:type="pct"/>
            <w:vAlign w:val="center"/>
          </w:tcPr>
          <w:p w14:paraId="709457B2">
            <w:pPr>
              <w:jc w:val="center"/>
              <w:rPr>
                <w:rFonts w:hint="eastAsia"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1</w:t>
            </w:r>
          </w:p>
        </w:tc>
        <w:tc>
          <w:tcPr>
            <w:tcW w:w="250" w:type="pct"/>
            <w:vAlign w:val="center"/>
          </w:tcPr>
          <w:p w14:paraId="0DBE8609">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9.58</w:t>
            </w:r>
          </w:p>
        </w:tc>
        <w:tc>
          <w:tcPr>
            <w:tcW w:w="251" w:type="pct"/>
            <w:vAlign w:val="center"/>
          </w:tcPr>
          <w:p w14:paraId="27E47FAA">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9.58</w:t>
            </w:r>
          </w:p>
        </w:tc>
        <w:tc>
          <w:tcPr>
            <w:tcW w:w="300" w:type="pct"/>
            <w:vAlign w:val="center"/>
          </w:tcPr>
          <w:p w14:paraId="1833D31F">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2.5</w:t>
            </w:r>
          </w:p>
        </w:tc>
        <w:tc>
          <w:tcPr>
            <w:tcW w:w="329" w:type="pct"/>
            <w:vAlign w:val="center"/>
          </w:tcPr>
          <w:p w14:paraId="4C6ED80B">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7.08</w:t>
            </w:r>
          </w:p>
        </w:tc>
        <w:tc>
          <w:tcPr>
            <w:tcW w:w="248" w:type="pct"/>
            <w:vAlign w:val="center"/>
          </w:tcPr>
          <w:p w14:paraId="4194B59B">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1500</w:t>
            </w:r>
          </w:p>
        </w:tc>
        <w:tc>
          <w:tcPr>
            <w:tcW w:w="315" w:type="pct"/>
            <w:vAlign w:val="center"/>
          </w:tcPr>
          <w:p w14:paraId="7A88741E">
            <w:pPr>
              <w:keepNext w:val="0"/>
              <w:keepLines w:val="0"/>
              <w:widowControl/>
              <w:suppressLineNumbers w:val="0"/>
              <w:jc w:val="center"/>
              <w:textAlignment w:val="center"/>
              <w:rPr>
                <w:rFonts w:hint="default" w:ascii="Times New Roman" w:hAnsi="Times New Roman" w:eastAsia="仿宋_GB2312" w:cs="Times New Roman"/>
                <w:b w:val="0"/>
                <w:bCs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222.1537</w:t>
            </w:r>
          </w:p>
        </w:tc>
        <w:tc>
          <w:tcPr>
            <w:tcW w:w="337" w:type="pct"/>
            <w:shd w:val="clear" w:color="auto" w:fill="auto"/>
            <w:vAlign w:val="center"/>
          </w:tcPr>
          <w:p w14:paraId="5E767431">
            <w:pPr>
              <w:jc w:val="center"/>
              <w:rPr>
                <w:rFonts w:hint="default" w:ascii="Times New Roman" w:hAnsi="Times New Roman" w:eastAsia="仿宋_GB2312" w:cs="Times New Roman"/>
                <w:b w:val="0"/>
                <w:bCs w:val="0"/>
                <w:kern w:val="2"/>
                <w:sz w:val="18"/>
                <w:szCs w:val="18"/>
                <w:lang w:val="en-US" w:eastAsia="zh-CN" w:bidi="ar-SA"/>
              </w:rPr>
            </w:pPr>
            <w:r>
              <w:rPr>
                <w:rFonts w:hint="eastAsia" w:ascii="Times New Roman" w:hAnsi="Times New Roman" w:cs="Times New Roman"/>
                <w:b w:val="0"/>
                <w:bCs w:val="0"/>
                <w:kern w:val="2"/>
                <w:sz w:val="18"/>
                <w:szCs w:val="18"/>
                <w:lang w:val="en-US" w:eastAsia="zh-CN" w:bidi="ar-SA"/>
              </w:rPr>
              <w:t>97.5</w:t>
            </w:r>
          </w:p>
        </w:tc>
        <w:tc>
          <w:tcPr>
            <w:tcW w:w="342" w:type="pct"/>
            <w:shd w:val="clear" w:color="auto" w:fill="auto"/>
            <w:vAlign w:val="center"/>
          </w:tcPr>
          <w:p w14:paraId="4A7E7002">
            <w:pPr>
              <w:keepNext w:val="0"/>
              <w:keepLines w:val="0"/>
              <w:widowControl/>
              <w:suppressLineNumbers w:val="0"/>
              <w:jc w:val="center"/>
              <w:textAlignment w:val="center"/>
              <w:rPr>
                <w:rFonts w:hint="default" w:ascii="Times New Roman" w:hAnsi="Times New Roman" w:eastAsia="仿宋_GB2312" w:cs="Times New Roman"/>
                <w:b w:val="0"/>
                <w:bCs w:val="0"/>
                <w:kern w:val="2"/>
                <w:sz w:val="18"/>
                <w:szCs w:val="18"/>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124.6537</w:t>
            </w:r>
          </w:p>
        </w:tc>
      </w:tr>
    </w:tbl>
    <w:p w14:paraId="429C5112">
      <w:pPr>
        <w:spacing w:line="600" w:lineRule="exact"/>
        <w:jc w:val="center"/>
        <w:rPr>
          <w:rFonts w:hint="eastAsia" w:ascii="宋体" w:hAnsi="宋体" w:cs="宋体"/>
          <w:b/>
          <w:color w:val="000000"/>
          <w:kern w:val="0"/>
          <w:sz w:val="24"/>
          <w:szCs w:val="24"/>
          <w:lang w:eastAsia="zh-CN"/>
        </w:rPr>
      </w:pPr>
      <w:r>
        <w:rPr>
          <w:rFonts w:hint="eastAsia" w:ascii="宋体" w:hAnsi="宋体" w:cs="宋体"/>
          <w:b/>
          <w:color w:val="000000"/>
          <w:kern w:val="0"/>
          <w:sz w:val="24"/>
          <w:szCs w:val="24"/>
          <w:lang w:val="en-US" w:eastAsia="zh-CN"/>
        </w:rPr>
        <w:t>2024年秸秆综合利用项目汇总</w:t>
      </w:r>
      <w:r>
        <w:rPr>
          <w:rFonts w:hint="eastAsia" w:ascii="宋体" w:hAnsi="宋体" w:cs="宋体"/>
          <w:b/>
          <w:color w:val="000000"/>
          <w:kern w:val="0"/>
          <w:sz w:val="24"/>
          <w:szCs w:val="24"/>
        </w:rPr>
        <w:t>表</w:t>
      </w:r>
      <w:r>
        <w:rPr>
          <w:rFonts w:hint="eastAsia" w:ascii="宋体" w:hAnsi="宋体" w:cs="宋体"/>
          <w:b/>
          <w:color w:val="000000"/>
          <w:kern w:val="0"/>
          <w:sz w:val="24"/>
          <w:szCs w:val="24"/>
          <w:lang w:eastAsia="zh-CN"/>
        </w:rPr>
        <w:t>（收储运）</w:t>
      </w:r>
    </w:p>
    <w:tbl>
      <w:tblPr>
        <w:tblStyle w:val="21"/>
        <w:tblW w:w="5124" w:type="pct"/>
        <w:tblInd w:w="-1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91"/>
        <w:gridCol w:w="2684"/>
        <w:gridCol w:w="810"/>
        <w:gridCol w:w="818"/>
        <w:gridCol w:w="910"/>
        <w:gridCol w:w="1395"/>
        <w:gridCol w:w="648"/>
        <w:gridCol w:w="736"/>
        <w:gridCol w:w="718"/>
        <w:gridCol w:w="910"/>
        <w:gridCol w:w="1051"/>
        <w:gridCol w:w="736"/>
        <w:gridCol w:w="786"/>
        <w:gridCol w:w="1016"/>
        <w:gridCol w:w="1001"/>
      </w:tblGrid>
      <w:tr w14:paraId="393983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167" w:type="pct"/>
            <w:vMerge w:val="restart"/>
            <w:vAlign w:val="center"/>
          </w:tcPr>
          <w:p w14:paraId="4AE5C515">
            <w:pPr>
              <w:jc w:val="center"/>
              <w:rPr>
                <w:rFonts w:hint="default" w:ascii="Times New Roman" w:hAnsi="Times New Roman" w:eastAsia="仿宋_GB2312" w:cs="Times New Roman"/>
                <w:b/>
                <w:bCs/>
                <w:sz w:val="18"/>
                <w:szCs w:val="18"/>
              </w:rPr>
            </w:pPr>
            <w:r>
              <w:rPr>
                <w:rFonts w:hint="default" w:ascii="Times New Roman" w:hAnsi="Times New Roman" w:eastAsia="仿宋_GB2312" w:cs="Times New Roman"/>
                <w:b/>
                <w:bCs/>
                <w:sz w:val="18"/>
                <w:szCs w:val="18"/>
              </w:rPr>
              <w:t>序号</w:t>
            </w:r>
          </w:p>
        </w:tc>
        <w:tc>
          <w:tcPr>
            <w:tcW w:w="912" w:type="pct"/>
            <w:vMerge w:val="restart"/>
            <w:vAlign w:val="center"/>
          </w:tcPr>
          <w:p w14:paraId="1D313D82">
            <w:pPr>
              <w:jc w:val="center"/>
              <w:rPr>
                <w:rFonts w:hint="default" w:ascii="Times New Roman" w:hAnsi="Times New Roman" w:eastAsia="仿宋_GB2312" w:cs="Times New Roman"/>
                <w:b/>
                <w:bCs/>
                <w:sz w:val="18"/>
                <w:szCs w:val="18"/>
              </w:rPr>
            </w:pPr>
            <w:r>
              <w:rPr>
                <w:rFonts w:hint="default" w:ascii="Times New Roman" w:hAnsi="Times New Roman" w:eastAsia="仿宋_GB2312" w:cs="Times New Roman"/>
                <w:b/>
                <w:bCs/>
                <w:sz w:val="18"/>
                <w:szCs w:val="18"/>
              </w:rPr>
              <w:t>申报主体</w:t>
            </w:r>
          </w:p>
        </w:tc>
        <w:tc>
          <w:tcPr>
            <w:tcW w:w="275" w:type="pct"/>
            <w:vMerge w:val="restart"/>
            <w:vAlign w:val="center"/>
          </w:tcPr>
          <w:p w14:paraId="7D8FAB01">
            <w:pPr>
              <w:jc w:val="center"/>
              <w:rPr>
                <w:rFonts w:hint="default" w:ascii="Times New Roman" w:hAnsi="Times New Roman" w:eastAsia="仿宋_GB2312" w:cs="Times New Roman"/>
                <w:b/>
                <w:bCs/>
                <w:sz w:val="18"/>
                <w:szCs w:val="18"/>
              </w:rPr>
            </w:pPr>
            <w:r>
              <w:rPr>
                <w:rFonts w:hint="default" w:ascii="Times New Roman" w:hAnsi="Times New Roman" w:eastAsia="仿宋_GB2312" w:cs="Times New Roman"/>
                <w:b/>
                <w:bCs/>
                <w:sz w:val="18"/>
                <w:szCs w:val="18"/>
              </w:rPr>
              <w:t>总投资</w:t>
            </w:r>
          </w:p>
          <w:p w14:paraId="1DFEFB0D">
            <w:pPr>
              <w:jc w:val="center"/>
              <w:rPr>
                <w:rFonts w:hint="default" w:ascii="Times New Roman" w:hAnsi="Times New Roman" w:eastAsia="仿宋_GB2312" w:cs="Times New Roman"/>
                <w:b/>
                <w:bCs/>
                <w:sz w:val="18"/>
                <w:szCs w:val="18"/>
              </w:rPr>
            </w:pPr>
            <w:r>
              <w:rPr>
                <w:rFonts w:hint="default" w:ascii="Times New Roman" w:hAnsi="Times New Roman" w:eastAsia="仿宋_GB2312" w:cs="Times New Roman"/>
                <w:b/>
                <w:bCs/>
                <w:sz w:val="18"/>
                <w:szCs w:val="18"/>
              </w:rPr>
              <w:t>(万</w:t>
            </w:r>
            <w:r>
              <w:rPr>
                <w:rFonts w:hint="eastAsia" w:ascii="Times New Roman" w:hAnsi="Times New Roman" w:cs="Times New Roman"/>
                <w:b/>
                <w:bCs/>
                <w:sz w:val="18"/>
                <w:szCs w:val="18"/>
                <w:lang w:val="en-US" w:eastAsia="zh-CN"/>
              </w:rPr>
              <w:t>元</w:t>
            </w:r>
            <w:r>
              <w:rPr>
                <w:rFonts w:hint="default" w:ascii="Times New Roman" w:hAnsi="Times New Roman" w:eastAsia="仿宋_GB2312" w:cs="Times New Roman"/>
                <w:b/>
                <w:bCs/>
                <w:sz w:val="18"/>
                <w:szCs w:val="18"/>
              </w:rPr>
              <w:t>)</w:t>
            </w:r>
          </w:p>
        </w:tc>
        <w:tc>
          <w:tcPr>
            <w:tcW w:w="278" w:type="pct"/>
            <w:vMerge w:val="restart"/>
            <w:vAlign w:val="center"/>
          </w:tcPr>
          <w:p w14:paraId="733CD3A5">
            <w:pPr>
              <w:jc w:val="center"/>
              <w:rPr>
                <w:rFonts w:hint="default" w:ascii="Times New Roman" w:hAnsi="Times New Roman" w:eastAsia="仿宋_GB2312" w:cs="Times New Roman"/>
                <w:b/>
                <w:bCs/>
                <w:sz w:val="18"/>
                <w:szCs w:val="18"/>
              </w:rPr>
            </w:pPr>
            <w:r>
              <w:rPr>
                <w:rFonts w:hint="default" w:ascii="Times New Roman" w:hAnsi="Times New Roman" w:eastAsia="仿宋_GB2312" w:cs="Times New Roman"/>
                <w:b/>
                <w:bCs/>
                <w:sz w:val="18"/>
                <w:szCs w:val="18"/>
              </w:rPr>
              <w:t>中央投资</w:t>
            </w:r>
          </w:p>
          <w:p w14:paraId="7302E00D">
            <w:pPr>
              <w:jc w:val="center"/>
              <w:rPr>
                <w:rFonts w:hint="default" w:ascii="Times New Roman" w:hAnsi="Times New Roman" w:eastAsia="仿宋_GB2312" w:cs="Times New Roman"/>
                <w:b/>
                <w:bCs/>
                <w:sz w:val="18"/>
                <w:szCs w:val="18"/>
              </w:rPr>
            </w:pPr>
            <w:r>
              <w:rPr>
                <w:rFonts w:hint="default" w:ascii="Times New Roman" w:hAnsi="Times New Roman" w:eastAsia="仿宋_GB2312" w:cs="Times New Roman"/>
                <w:b/>
                <w:bCs/>
                <w:sz w:val="18"/>
                <w:szCs w:val="18"/>
              </w:rPr>
              <w:t>(万</w:t>
            </w:r>
            <w:r>
              <w:rPr>
                <w:rFonts w:hint="eastAsia" w:ascii="Times New Roman" w:hAnsi="Times New Roman" w:cs="Times New Roman"/>
                <w:b/>
                <w:bCs/>
                <w:sz w:val="18"/>
                <w:szCs w:val="18"/>
                <w:lang w:val="en-US" w:eastAsia="zh-CN"/>
              </w:rPr>
              <w:t>元</w:t>
            </w:r>
            <w:r>
              <w:rPr>
                <w:rFonts w:hint="default" w:ascii="Times New Roman" w:hAnsi="Times New Roman" w:eastAsia="仿宋_GB2312" w:cs="Times New Roman"/>
                <w:b/>
                <w:bCs/>
                <w:sz w:val="18"/>
                <w:szCs w:val="18"/>
              </w:rPr>
              <w:t>)</w:t>
            </w:r>
          </w:p>
        </w:tc>
        <w:tc>
          <w:tcPr>
            <w:tcW w:w="309" w:type="pct"/>
            <w:vMerge w:val="restart"/>
            <w:vAlign w:val="center"/>
          </w:tcPr>
          <w:p w14:paraId="280B8721">
            <w:pPr>
              <w:jc w:val="center"/>
              <w:rPr>
                <w:rFonts w:hint="default" w:ascii="Times New Roman" w:hAnsi="Times New Roman" w:eastAsia="仿宋_GB2312" w:cs="Times New Roman"/>
                <w:b/>
                <w:bCs/>
                <w:sz w:val="18"/>
                <w:szCs w:val="18"/>
              </w:rPr>
            </w:pPr>
            <w:r>
              <w:rPr>
                <w:rFonts w:hint="default" w:ascii="Times New Roman" w:hAnsi="Times New Roman" w:eastAsia="仿宋_GB2312" w:cs="Times New Roman"/>
                <w:b/>
                <w:bCs/>
                <w:sz w:val="18"/>
                <w:szCs w:val="18"/>
              </w:rPr>
              <w:t>自筹资金(万</w:t>
            </w:r>
            <w:r>
              <w:rPr>
                <w:rFonts w:hint="eastAsia" w:ascii="Times New Roman" w:hAnsi="Times New Roman" w:cs="Times New Roman"/>
                <w:b/>
                <w:bCs/>
                <w:sz w:val="18"/>
                <w:szCs w:val="18"/>
                <w:lang w:val="en-US" w:eastAsia="zh-CN"/>
              </w:rPr>
              <w:t>元</w:t>
            </w:r>
            <w:r>
              <w:rPr>
                <w:rFonts w:hint="default" w:ascii="Times New Roman" w:hAnsi="Times New Roman" w:eastAsia="仿宋_GB2312" w:cs="Times New Roman"/>
                <w:b/>
                <w:bCs/>
                <w:sz w:val="18"/>
                <w:szCs w:val="18"/>
              </w:rPr>
              <w:t>)</w:t>
            </w:r>
          </w:p>
        </w:tc>
        <w:tc>
          <w:tcPr>
            <w:tcW w:w="1854" w:type="pct"/>
            <w:gridSpan w:val="6"/>
            <w:vAlign w:val="center"/>
          </w:tcPr>
          <w:p w14:paraId="09A0654F">
            <w:pPr>
              <w:jc w:val="center"/>
              <w:rPr>
                <w:rFonts w:hint="default" w:ascii="Times New Roman" w:hAnsi="Times New Roman" w:eastAsia="仿宋_GB2312" w:cs="Times New Roman"/>
                <w:b/>
                <w:bCs/>
                <w:sz w:val="18"/>
                <w:szCs w:val="18"/>
                <w:lang w:val="en-US" w:eastAsia="zh-CN"/>
              </w:rPr>
            </w:pPr>
            <w:r>
              <w:rPr>
                <w:rFonts w:hint="eastAsia" w:ascii="Times New Roman" w:hAnsi="Times New Roman" w:cs="Times New Roman"/>
                <w:b/>
                <w:bCs/>
                <w:sz w:val="18"/>
                <w:szCs w:val="18"/>
                <w:lang w:val="en-US" w:eastAsia="zh-CN"/>
              </w:rPr>
              <w:t>购置机械</w:t>
            </w:r>
          </w:p>
        </w:tc>
        <w:tc>
          <w:tcPr>
            <w:tcW w:w="1202" w:type="pct"/>
            <w:gridSpan w:val="4"/>
            <w:vAlign w:val="center"/>
          </w:tcPr>
          <w:p w14:paraId="019BD45D">
            <w:pPr>
              <w:jc w:val="center"/>
              <w:rPr>
                <w:rFonts w:hint="default" w:ascii="Times New Roman" w:hAnsi="Times New Roman" w:eastAsia="仿宋_GB2312" w:cs="Times New Roman"/>
                <w:b/>
                <w:bCs/>
                <w:sz w:val="18"/>
                <w:szCs w:val="18"/>
                <w:lang w:val="en-US" w:eastAsia="zh-CN"/>
              </w:rPr>
            </w:pPr>
            <w:r>
              <w:rPr>
                <w:rFonts w:hint="eastAsia" w:ascii="Times New Roman" w:hAnsi="Times New Roman" w:cs="Times New Roman"/>
                <w:b/>
                <w:bCs/>
                <w:sz w:val="18"/>
                <w:szCs w:val="18"/>
                <w:lang w:val="en-US" w:eastAsia="zh-CN"/>
              </w:rPr>
              <w:t>建设秸秆收储库</w:t>
            </w:r>
          </w:p>
        </w:tc>
      </w:tr>
      <w:tr w14:paraId="18A436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trPr>
        <w:tc>
          <w:tcPr>
            <w:tcW w:w="167" w:type="pct"/>
            <w:vMerge w:val="continue"/>
            <w:vAlign w:val="center"/>
          </w:tcPr>
          <w:p w14:paraId="62E2A4F1">
            <w:pPr>
              <w:jc w:val="center"/>
              <w:rPr>
                <w:rFonts w:hint="default" w:ascii="Times New Roman" w:hAnsi="Times New Roman" w:eastAsia="仿宋_GB2312" w:cs="Times New Roman"/>
                <w:b/>
                <w:bCs/>
                <w:sz w:val="18"/>
                <w:szCs w:val="18"/>
              </w:rPr>
            </w:pPr>
          </w:p>
        </w:tc>
        <w:tc>
          <w:tcPr>
            <w:tcW w:w="912" w:type="pct"/>
            <w:vMerge w:val="continue"/>
            <w:vAlign w:val="center"/>
          </w:tcPr>
          <w:p w14:paraId="7FCC9BF6">
            <w:pPr>
              <w:jc w:val="center"/>
              <w:rPr>
                <w:rFonts w:hint="default" w:ascii="Times New Roman" w:hAnsi="Times New Roman" w:eastAsia="仿宋_GB2312" w:cs="Times New Roman"/>
                <w:b/>
                <w:bCs/>
                <w:sz w:val="18"/>
                <w:szCs w:val="18"/>
              </w:rPr>
            </w:pPr>
          </w:p>
        </w:tc>
        <w:tc>
          <w:tcPr>
            <w:tcW w:w="275" w:type="pct"/>
            <w:vMerge w:val="continue"/>
            <w:vAlign w:val="center"/>
          </w:tcPr>
          <w:p w14:paraId="39903B9B">
            <w:pPr>
              <w:jc w:val="center"/>
              <w:rPr>
                <w:rFonts w:hint="default" w:ascii="Times New Roman" w:hAnsi="Times New Roman" w:eastAsia="仿宋_GB2312" w:cs="Times New Roman"/>
                <w:b/>
                <w:bCs/>
                <w:sz w:val="18"/>
                <w:szCs w:val="18"/>
              </w:rPr>
            </w:pPr>
          </w:p>
        </w:tc>
        <w:tc>
          <w:tcPr>
            <w:tcW w:w="278" w:type="pct"/>
            <w:vMerge w:val="continue"/>
            <w:vAlign w:val="center"/>
          </w:tcPr>
          <w:p w14:paraId="4225F178">
            <w:pPr>
              <w:jc w:val="center"/>
              <w:rPr>
                <w:rFonts w:hint="default" w:ascii="Times New Roman" w:hAnsi="Times New Roman" w:eastAsia="仿宋_GB2312" w:cs="Times New Roman"/>
                <w:b/>
                <w:bCs/>
                <w:sz w:val="18"/>
                <w:szCs w:val="18"/>
              </w:rPr>
            </w:pPr>
          </w:p>
        </w:tc>
        <w:tc>
          <w:tcPr>
            <w:tcW w:w="309" w:type="pct"/>
            <w:vMerge w:val="continue"/>
            <w:vAlign w:val="center"/>
          </w:tcPr>
          <w:p w14:paraId="690466E2">
            <w:pPr>
              <w:jc w:val="center"/>
              <w:rPr>
                <w:rFonts w:hint="default" w:ascii="Times New Roman" w:hAnsi="Times New Roman" w:eastAsia="仿宋_GB2312" w:cs="Times New Roman"/>
                <w:b/>
                <w:bCs/>
                <w:sz w:val="18"/>
                <w:szCs w:val="18"/>
              </w:rPr>
            </w:pPr>
          </w:p>
        </w:tc>
        <w:tc>
          <w:tcPr>
            <w:tcW w:w="474" w:type="pct"/>
            <w:vAlign w:val="center"/>
          </w:tcPr>
          <w:p w14:paraId="79846098">
            <w:pPr>
              <w:jc w:val="center"/>
              <w:rPr>
                <w:rFonts w:hint="default" w:ascii="Times New Roman" w:hAnsi="Times New Roman" w:eastAsia="仿宋_GB2312" w:cs="Times New Roman"/>
                <w:b/>
                <w:bCs/>
                <w:sz w:val="18"/>
                <w:szCs w:val="18"/>
              </w:rPr>
            </w:pPr>
            <w:r>
              <w:rPr>
                <w:rFonts w:hint="default" w:ascii="Times New Roman" w:hAnsi="Times New Roman" w:eastAsia="仿宋_GB2312" w:cs="Times New Roman"/>
                <w:b/>
                <w:bCs/>
                <w:sz w:val="18"/>
                <w:szCs w:val="18"/>
              </w:rPr>
              <w:t>机械设备</w:t>
            </w:r>
          </w:p>
        </w:tc>
        <w:tc>
          <w:tcPr>
            <w:tcW w:w="220" w:type="pct"/>
            <w:vAlign w:val="center"/>
          </w:tcPr>
          <w:p w14:paraId="64F69D6D">
            <w:pPr>
              <w:jc w:val="center"/>
              <w:rPr>
                <w:rFonts w:hint="default" w:ascii="Times New Roman" w:hAnsi="Times New Roman" w:eastAsia="仿宋_GB2312" w:cs="Times New Roman"/>
                <w:b/>
                <w:bCs/>
                <w:sz w:val="18"/>
                <w:szCs w:val="18"/>
              </w:rPr>
            </w:pPr>
            <w:r>
              <w:rPr>
                <w:rFonts w:hint="default" w:ascii="Times New Roman" w:hAnsi="Times New Roman" w:eastAsia="仿宋_GB2312" w:cs="Times New Roman"/>
                <w:b/>
                <w:bCs/>
                <w:sz w:val="18"/>
                <w:szCs w:val="18"/>
              </w:rPr>
              <w:t>数量</w:t>
            </w:r>
          </w:p>
        </w:tc>
        <w:tc>
          <w:tcPr>
            <w:tcW w:w="250" w:type="pct"/>
            <w:vAlign w:val="center"/>
          </w:tcPr>
          <w:p w14:paraId="23D36A12">
            <w:pPr>
              <w:jc w:val="center"/>
              <w:rPr>
                <w:rFonts w:hint="default" w:ascii="Times New Roman" w:hAnsi="Times New Roman" w:eastAsia="仿宋_GB2312" w:cs="Times New Roman"/>
                <w:b/>
                <w:bCs/>
                <w:sz w:val="18"/>
                <w:szCs w:val="18"/>
              </w:rPr>
            </w:pPr>
            <w:r>
              <w:rPr>
                <w:rFonts w:hint="default" w:ascii="Times New Roman" w:hAnsi="Times New Roman" w:eastAsia="仿宋_GB2312" w:cs="Times New Roman"/>
                <w:b/>
                <w:bCs/>
                <w:sz w:val="18"/>
                <w:szCs w:val="18"/>
              </w:rPr>
              <w:t>单价</w:t>
            </w:r>
          </w:p>
          <w:p w14:paraId="0565645F">
            <w:pPr>
              <w:jc w:val="center"/>
              <w:rPr>
                <w:rFonts w:hint="default" w:ascii="Times New Roman" w:hAnsi="Times New Roman" w:eastAsia="仿宋_GB2312" w:cs="Times New Roman"/>
                <w:b/>
                <w:bCs/>
                <w:sz w:val="18"/>
                <w:szCs w:val="18"/>
              </w:rPr>
            </w:pPr>
            <w:r>
              <w:rPr>
                <w:rFonts w:hint="default" w:ascii="Times New Roman" w:hAnsi="Times New Roman" w:eastAsia="仿宋_GB2312" w:cs="Times New Roman"/>
                <w:b/>
                <w:bCs/>
                <w:sz w:val="18"/>
                <w:szCs w:val="18"/>
              </w:rPr>
              <w:t>(万元)</w:t>
            </w:r>
          </w:p>
        </w:tc>
        <w:tc>
          <w:tcPr>
            <w:tcW w:w="244" w:type="pct"/>
            <w:vAlign w:val="center"/>
          </w:tcPr>
          <w:p w14:paraId="45415463">
            <w:pPr>
              <w:jc w:val="center"/>
              <w:rPr>
                <w:rFonts w:hint="default" w:ascii="Times New Roman" w:hAnsi="Times New Roman" w:eastAsia="仿宋_GB2312" w:cs="Times New Roman"/>
                <w:b/>
                <w:bCs/>
                <w:sz w:val="18"/>
                <w:szCs w:val="18"/>
              </w:rPr>
            </w:pPr>
            <w:r>
              <w:rPr>
                <w:rFonts w:hint="default" w:ascii="Times New Roman" w:hAnsi="Times New Roman" w:eastAsia="仿宋_GB2312" w:cs="Times New Roman"/>
                <w:b/>
                <w:bCs/>
                <w:sz w:val="18"/>
                <w:szCs w:val="18"/>
              </w:rPr>
              <w:t>总价</w:t>
            </w:r>
          </w:p>
          <w:p w14:paraId="49DCB234">
            <w:pPr>
              <w:jc w:val="center"/>
              <w:rPr>
                <w:rFonts w:hint="default" w:ascii="Times New Roman" w:hAnsi="Times New Roman" w:eastAsia="仿宋_GB2312" w:cs="Times New Roman"/>
                <w:b/>
                <w:bCs/>
                <w:sz w:val="18"/>
                <w:szCs w:val="18"/>
              </w:rPr>
            </w:pPr>
            <w:r>
              <w:rPr>
                <w:rFonts w:hint="default" w:ascii="Times New Roman" w:hAnsi="Times New Roman" w:eastAsia="仿宋_GB2312" w:cs="Times New Roman"/>
                <w:b/>
                <w:bCs/>
                <w:sz w:val="18"/>
                <w:szCs w:val="18"/>
              </w:rPr>
              <w:t>(万元)</w:t>
            </w:r>
          </w:p>
        </w:tc>
        <w:tc>
          <w:tcPr>
            <w:tcW w:w="309" w:type="pct"/>
            <w:vAlign w:val="center"/>
          </w:tcPr>
          <w:p w14:paraId="2743B6F1">
            <w:pPr>
              <w:jc w:val="center"/>
              <w:rPr>
                <w:rFonts w:hint="default" w:ascii="Times New Roman" w:hAnsi="Times New Roman" w:eastAsia="仿宋_GB2312" w:cs="Times New Roman"/>
                <w:b/>
                <w:bCs/>
                <w:sz w:val="18"/>
                <w:szCs w:val="18"/>
              </w:rPr>
            </w:pPr>
            <w:r>
              <w:rPr>
                <w:rFonts w:hint="default" w:ascii="Times New Roman" w:hAnsi="Times New Roman" w:eastAsia="仿宋_GB2312" w:cs="Times New Roman"/>
                <w:b/>
                <w:bCs/>
                <w:sz w:val="18"/>
                <w:szCs w:val="18"/>
              </w:rPr>
              <w:t>中央投资</w:t>
            </w:r>
          </w:p>
          <w:p w14:paraId="478FF546">
            <w:pPr>
              <w:jc w:val="center"/>
              <w:rPr>
                <w:rFonts w:hint="default" w:ascii="Times New Roman" w:hAnsi="Times New Roman" w:eastAsia="仿宋_GB2312" w:cs="Times New Roman"/>
                <w:b/>
                <w:bCs/>
                <w:sz w:val="18"/>
                <w:szCs w:val="18"/>
              </w:rPr>
            </w:pPr>
            <w:r>
              <w:rPr>
                <w:rFonts w:hint="default" w:ascii="Times New Roman" w:hAnsi="Times New Roman" w:eastAsia="仿宋_GB2312" w:cs="Times New Roman"/>
                <w:b/>
                <w:bCs/>
                <w:sz w:val="18"/>
                <w:szCs w:val="18"/>
              </w:rPr>
              <w:t>(万元)</w:t>
            </w:r>
          </w:p>
        </w:tc>
        <w:tc>
          <w:tcPr>
            <w:tcW w:w="355" w:type="pct"/>
            <w:vAlign w:val="center"/>
          </w:tcPr>
          <w:p w14:paraId="6AA9553E">
            <w:pPr>
              <w:jc w:val="center"/>
              <w:rPr>
                <w:rFonts w:hint="default" w:ascii="Times New Roman" w:hAnsi="Times New Roman" w:eastAsia="仿宋_GB2312" w:cs="Times New Roman"/>
                <w:b/>
                <w:bCs/>
                <w:sz w:val="18"/>
                <w:szCs w:val="18"/>
              </w:rPr>
            </w:pPr>
            <w:r>
              <w:rPr>
                <w:rFonts w:hint="default" w:ascii="Times New Roman" w:hAnsi="Times New Roman" w:eastAsia="仿宋_GB2312" w:cs="Times New Roman"/>
                <w:b/>
                <w:bCs/>
                <w:sz w:val="18"/>
                <w:szCs w:val="18"/>
              </w:rPr>
              <w:t>自筹资金</w:t>
            </w:r>
          </w:p>
          <w:p w14:paraId="1029C8B0">
            <w:pPr>
              <w:jc w:val="center"/>
              <w:rPr>
                <w:rFonts w:hint="default" w:ascii="Times New Roman" w:hAnsi="Times New Roman" w:eastAsia="仿宋_GB2312" w:cs="Times New Roman"/>
                <w:b/>
                <w:bCs/>
                <w:sz w:val="18"/>
                <w:szCs w:val="18"/>
              </w:rPr>
            </w:pPr>
            <w:r>
              <w:rPr>
                <w:rFonts w:hint="default" w:ascii="Times New Roman" w:hAnsi="Times New Roman" w:eastAsia="仿宋_GB2312" w:cs="Times New Roman"/>
                <w:b/>
                <w:bCs/>
                <w:sz w:val="18"/>
                <w:szCs w:val="18"/>
              </w:rPr>
              <w:t>(万元)</w:t>
            </w:r>
          </w:p>
        </w:tc>
        <w:tc>
          <w:tcPr>
            <w:tcW w:w="250" w:type="pct"/>
            <w:shd w:val="clear" w:color="auto" w:fill="auto"/>
            <w:vAlign w:val="center"/>
          </w:tcPr>
          <w:p w14:paraId="4DA394AB">
            <w:pPr>
              <w:jc w:val="center"/>
              <w:rPr>
                <w:rFonts w:hint="eastAsia" w:ascii="Times New Roman" w:hAnsi="Times New Roman" w:cs="Times New Roman"/>
                <w:b/>
                <w:bCs/>
                <w:sz w:val="18"/>
                <w:szCs w:val="18"/>
                <w:lang w:eastAsia="zh-CN"/>
              </w:rPr>
            </w:pPr>
            <w:r>
              <w:rPr>
                <w:rFonts w:hint="eastAsia" w:ascii="Times New Roman" w:hAnsi="Times New Roman" w:cs="Times New Roman"/>
                <w:b/>
                <w:bCs/>
                <w:sz w:val="18"/>
                <w:szCs w:val="18"/>
                <w:lang w:eastAsia="zh-CN"/>
              </w:rPr>
              <w:t>面积</w:t>
            </w:r>
          </w:p>
          <w:p w14:paraId="06495614">
            <w:pPr>
              <w:jc w:val="center"/>
              <w:rPr>
                <w:rFonts w:hint="default" w:ascii="Times New Roman" w:hAnsi="Times New Roman" w:eastAsia="仿宋_GB2312" w:cs="Times New Roman"/>
                <w:b/>
                <w:bCs/>
                <w:sz w:val="18"/>
                <w:szCs w:val="18"/>
                <w:lang w:val="en-US" w:eastAsia="zh-CN"/>
              </w:rPr>
            </w:pPr>
            <w:r>
              <w:rPr>
                <w:rFonts w:hint="default" w:ascii="Times New Roman" w:hAnsi="Times New Roman" w:eastAsia="仿宋_GB2312" w:cs="Times New Roman"/>
                <w:b/>
                <w:bCs/>
                <w:sz w:val="18"/>
                <w:szCs w:val="18"/>
              </w:rPr>
              <w:t>(m²)</w:t>
            </w:r>
          </w:p>
        </w:tc>
        <w:tc>
          <w:tcPr>
            <w:tcW w:w="267" w:type="pct"/>
            <w:shd w:val="clear" w:color="auto" w:fill="auto"/>
            <w:vAlign w:val="center"/>
          </w:tcPr>
          <w:p w14:paraId="667DCBF7">
            <w:pPr>
              <w:jc w:val="center"/>
              <w:rPr>
                <w:rFonts w:hint="default" w:ascii="Times New Roman" w:hAnsi="Times New Roman" w:eastAsia="仿宋_GB2312" w:cs="Times New Roman"/>
                <w:b/>
                <w:bCs/>
                <w:sz w:val="18"/>
                <w:szCs w:val="18"/>
              </w:rPr>
            </w:pPr>
            <w:r>
              <w:rPr>
                <w:rFonts w:hint="default" w:ascii="Times New Roman" w:hAnsi="Times New Roman" w:eastAsia="仿宋_GB2312" w:cs="Times New Roman"/>
                <w:b/>
                <w:bCs/>
                <w:sz w:val="18"/>
                <w:szCs w:val="18"/>
              </w:rPr>
              <w:t>总投资</w:t>
            </w:r>
          </w:p>
          <w:p w14:paraId="76F7E134">
            <w:pPr>
              <w:jc w:val="center"/>
              <w:rPr>
                <w:rFonts w:hint="default" w:ascii="Times New Roman" w:hAnsi="Times New Roman" w:eastAsia="仿宋_GB2312" w:cs="Times New Roman"/>
                <w:b/>
                <w:bCs/>
                <w:sz w:val="18"/>
                <w:szCs w:val="18"/>
                <w:lang w:val="en-US" w:eastAsia="zh-CN"/>
              </w:rPr>
            </w:pPr>
            <w:r>
              <w:rPr>
                <w:rFonts w:hint="default" w:ascii="Times New Roman" w:hAnsi="Times New Roman" w:eastAsia="仿宋_GB2312" w:cs="Times New Roman"/>
                <w:b/>
                <w:bCs/>
                <w:sz w:val="18"/>
                <w:szCs w:val="18"/>
              </w:rPr>
              <w:t>(万</w:t>
            </w:r>
            <w:r>
              <w:rPr>
                <w:rFonts w:hint="eastAsia" w:ascii="Times New Roman" w:hAnsi="Times New Roman" w:cs="Times New Roman"/>
                <w:b/>
                <w:bCs/>
                <w:sz w:val="18"/>
                <w:szCs w:val="18"/>
                <w:lang w:eastAsia="zh-CN"/>
              </w:rPr>
              <w:t>元</w:t>
            </w:r>
            <w:r>
              <w:rPr>
                <w:rFonts w:hint="default" w:ascii="Times New Roman" w:hAnsi="Times New Roman" w:eastAsia="仿宋_GB2312" w:cs="Times New Roman"/>
                <w:b/>
                <w:bCs/>
                <w:sz w:val="18"/>
                <w:szCs w:val="18"/>
              </w:rPr>
              <w:t>)</w:t>
            </w:r>
          </w:p>
        </w:tc>
        <w:tc>
          <w:tcPr>
            <w:tcW w:w="345" w:type="pct"/>
            <w:shd w:val="clear" w:color="auto" w:fill="auto"/>
            <w:vAlign w:val="center"/>
          </w:tcPr>
          <w:p w14:paraId="2C3D87A3">
            <w:pPr>
              <w:jc w:val="center"/>
              <w:rPr>
                <w:rFonts w:hint="default" w:ascii="Times New Roman" w:hAnsi="Times New Roman" w:eastAsia="仿宋_GB2312" w:cs="Times New Roman"/>
                <w:b/>
                <w:bCs/>
                <w:sz w:val="18"/>
                <w:szCs w:val="18"/>
              </w:rPr>
            </w:pPr>
            <w:r>
              <w:rPr>
                <w:rFonts w:hint="default" w:ascii="Times New Roman" w:hAnsi="Times New Roman" w:eastAsia="仿宋_GB2312" w:cs="Times New Roman"/>
                <w:b/>
                <w:bCs/>
                <w:sz w:val="18"/>
                <w:szCs w:val="18"/>
              </w:rPr>
              <w:t>中央投资</w:t>
            </w:r>
          </w:p>
          <w:p w14:paraId="0CD77231">
            <w:pPr>
              <w:jc w:val="center"/>
              <w:rPr>
                <w:rFonts w:hint="default" w:ascii="Times New Roman" w:hAnsi="Times New Roman" w:eastAsia="仿宋_GB2312" w:cs="Times New Roman"/>
                <w:b/>
                <w:bCs/>
                <w:sz w:val="18"/>
                <w:szCs w:val="18"/>
                <w:lang w:val="en-US" w:eastAsia="zh-CN"/>
              </w:rPr>
            </w:pPr>
            <w:r>
              <w:rPr>
                <w:rFonts w:hint="default" w:ascii="Times New Roman" w:hAnsi="Times New Roman" w:eastAsia="仿宋_GB2312" w:cs="Times New Roman"/>
                <w:b/>
                <w:bCs/>
                <w:sz w:val="18"/>
                <w:szCs w:val="18"/>
              </w:rPr>
              <w:t>(万</w:t>
            </w:r>
            <w:r>
              <w:rPr>
                <w:rFonts w:hint="eastAsia" w:ascii="Times New Roman" w:hAnsi="Times New Roman" w:cs="Times New Roman"/>
                <w:b/>
                <w:bCs/>
                <w:sz w:val="18"/>
                <w:szCs w:val="18"/>
                <w:lang w:eastAsia="zh-CN"/>
              </w:rPr>
              <w:t>元</w:t>
            </w:r>
            <w:r>
              <w:rPr>
                <w:rFonts w:hint="default" w:ascii="Times New Roman" w:hAnsi="Times New Roman" w:eastAsia="仿宋_GB2312" w:cs="Times New Roman"/>
                <w:b/>
                <w:bCs/>
                <w:sz w:val="18"/>
                <w:szCs w:val="18"/>
              </w:rPr>
              <w:t>)</w:t>
            </w:r>
          </w:p>
        </w:tc>
        <w:tc>
          <w:tcPr>
            <w:tcW w:w="339" w:type="pct"/>
            <w:shd w:val="clear" w:color="auto" w:fill="auto"/>
            <w:vAlign w:val="center"/>
          </w:tcPr>
          <w:p w14:paraId="4996915B">
            <w:pPr>
              <w:jc w:val="center"/>
              <w:rPr>
                <w:rFonts w:hint="default" w:ascii="Times New Roman" w:hAnsi="Times New Roman" w:eastAsia="仿宋_GB2312" w:cs="Times New Roman"/>
                <w:b/>
                <w:bCs/>
                <w:sz w:val="18"/>
                <w:szCs w:val="18"/>
              </w:rPr>
            </w:pPr>
            <w:r>
              <w:rPr>
                <w:rFonts w:hint="default" w:ascii="Times New Roman" w:hAnsi="Times New Roman" w:eastAsia="仿宋_GB2312" w:cs="Times New Roman"/>
                <w:b/>
                <w:bCs/>
                <w:sz w:val="18"/>
                <w:szCs w:val="18"/>
              </w:rPr>
              <w:t>自筹资金</w:t>
            </w:r>
          </w:p>
          <w:p w14:paraId="6F9EF5BA">
            <w:pPr>
              <w:jc w:val="center"/>
              <w:rPr>
                <w:rFonts w:hint="default" w:ascii="Times New Roman" w:hAnsi="Times New Roman" w:eastAsia="仿宋_GB2312" w:cs="Times New Roman"/>
                <w:b/>
                <w:bCs/>
                <w:sz w:val="18"/>
                <w:szCs w:val="18"/>
                <w:lang w:val="en-US" w:eastAsia="zh-CN"/>
              </w:rPr>
            </w:pPr>
            <w:r>
              <w:rPr>
                <w:rFonts w:hint="default" w:ascii="Times New Roman" w:hAnsi="Times New Roman" w:eastAsia="仿宋_GB2312" w:cs="Times New Roman"/>
                <w:b/>
                <w:bCs/>
                <w:sz w:val="18"/>
                <w:szCs w:val="18"/>
              </w:rPr>
              <w:t>(万</w:t>
            </w:r>
            <w:r>
              <w:rPr>
                <w:rFonts w:hint="eastAsia" w:ascii="Times New Roman" w:hAnsi="Times New Roman" w:cs="Times New Roman"/>
                <w:b/>
                <w:bCs/>
                <w:sz w:val="18"/>
                <w:szCs w:val="18"/>
                <w:lang w:eastAsia="zh-CN"/>
              </w:rPr>
              <w:t>元</w:t>
            </w:r>
            <w:r>
              <w:rPr>
                <w:rFonts w:hint="default" w:ascii="Times New Roman" w:hAnsi="Times New Roman" w:eastAsia="仿宋_GB2312" w:cs="Times New Roman"/>
                <w:b/>
                <w:bCs/>
                <w:sz w:val="18"/>
                <w:szCs w:val="18"/>
              </w:rPr>
              <w:t>)</w:t>
            </w:r>
          </w:p>
        </w:tc>
      </w:tr>
      <w:tr w14:paraId="68FBD5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167" w:type="pct"/>
            <w:vAlign w:val="center"/>
          </w:tcPr>
          <w:p w14:paraId="153BA40B">
            <w:pPr>
              <w:jc w:val="center"/>
              <w:rPr>
                <w:rFonts w:hint="default" w:ascii="Times New Roman" w:hAnsi="Times New Roman" w:eastAsia="仿宋_GB2312" w:cs="Times New Roman"/>
                <w:b w:val="0"/>
                <w:bCs w:val="0"/>
                <w:sz w:val="18"/>
                <w:szCs w:val="18"/>
                <w:lang w:val="en-US" w:eastAsia="zh-CN"/>
              </w:rPr>
            </w:pPr>
            <w:r>
              <w:rPr>
                <w:rFonts w:hint="default" w:ascii="Times New Roman" w:hAnsi="Times New Roman" w:eastAsia="仿宋_GB2312" w:cs="Times New Roman"/>
                <w:b w:val="0"/>
                <w:bCs w:val="0"/>
                <w:sz w:val="18"/>
                <w:szCs w:val="18"/>
                <w:lang w:val="en-US" w:eastAsia="zh-CN"/>
              </w:rPr>
              <w:t>1</w:t>
            </w:r>
          </w:p>
        </w:tc>
        <w:tc>
          <w:tcPr>
            <w:tcW w:w="912" w:type="pct"/>
            <w:shd w:val="clear" w:color="auto" w:fill="auto"/>
            <w:vAlign w:val="center"/>
          </w:tcPr>
          <w:p w14:paraId="03159DD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4"/>
                <w:szCs w:val="24"/>
                <w:u w:val="none"/>
                <w:lang w:val="en-US" w:eastAsia="zh-CN" w:bidi="ar-SA"/>
              </w:rPr>
            </w:pPr>
            <w:r>
              <w:rPr>
                <w:rStyle w:val="25"/>
                <w:rFonts w:hint="eastAsia" w:ascii="仿宋_GB2312" w:hAnsi="仿宋_GB2312" w:eastAsia="仿宋_GB2312" w:cs="仿宋_GB2312"/>
                <w:sz w:val="18"/>
                <w:szCs w:val="18"/>
                <w:lang w:val="en-US" w:eastAsia="zh-CN" w:bidi="ar"/>
              </w:rPr>
              <w:t>赤峰友利诚农业发展有限公司</w:t>
            </w:r>
          </w:p>
        </w:tc>
        <w:tc>
          <w:tcPr>
            <w:tcW w:w="275" w:type="pct"/>
            <w:shd w:val="clear" w:color="auto" w:fill="auto"/>
            <w:vAlign w:val="center"/>
          </w:tcPr>
          <w:p w14:paraId="480F9E24">
            <w:pPr>
              <w:keepNext w:val="0"/>
              <w:keepLines w:val="0"/>
              <w:widowControl/>
              <w:suppressLineNumbers w:val="0"/>
              <w:jc w:val="center"/>
              <w:textAlignment w:val="center"/>
              <w:rPr>
                <w:rStyle w:val="25"/>
                <w:rFonts w:hint="eastAsia" w:ascii="仿宋_GB2312" w:hAnsi="仿宋_GB2312" w:eastAsia="仿宋_GB2312" w:cs="仿宋_GB2312"/>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156.362</w:t>
            </w:r>
          </w:p>
        </w:tc>
        <w:tc>
          <w:tcPr>
            <w:tcW w:w="278" w:type="pct"/>
            <w:shd w:val="clear" w:color="auto" w:fill="auto"/>
            <w:vAlign w:val="center"/>
          </w:tcPr>
          <w:p w14:paraId="2ED83581">
            <w:pPr>
              <w:keepNext w:val="0"/>
              <w:keepLines w:val="0"/>
              <w:widowControl/>
              <w:suppressLineNumbers w:val="0"/>
              <w:jc w:val="center"/>
              <w:textAlignment w:val="center"/>
              <w:rPr>
                <w:rStyle w:val="25"/>
                <w:rFonts w:hint="eastAsia" w:ascii="仿宋_GB2312" w:hAnsi="仿宋_GB2312" w:eastAsia="仿宋_GB2312" w:cs="仿宋_GB2312"/>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74.592</w:t>
            </w:r>
          </w:p>
        </w:tc>
        <w:tc>
          <w:tcPr>
            <w:tcW w:w="309" w:type="pct"/>
            <w:shd w:val="clear" w:color="auto" w:fill="auto"/>
            <w:vAlign w:val="center"/>
          </w:tcPr>
          <w:p w14:paraId="66ADB745">
            <w:pPr>
              <w:keepNext w:val="0"/>
              <w:keepLines w:val="0"/>
              <w:widowControl/>
              <w:suppressLineNumbers w:val="0"/>
              <w:jc w:val="center"/>
              <w:textAlignment w:val="center"/>
              <w:rPr>
                <w:rStyle w:val="25"/>
                <w:rFonts w:hint="eastAsia" w:ascii="仿宋_GB2312" w:hAnsi="仿宋_GB2312" w:eastAsia="仿宋_GB2312" w:cs="仿宋_GB2312"/>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81.77</w:t>
            </w:r>
          </w:p>
        </w:tc>
        <w:tc>
          <w:tcPr>
            <w:tcW w:w="474" w:type="pct"/>
            <w:shd w:val="clear" w:color="auto" w:fill="auto"/>
            <w:vAlign w:val="center"/>
          </w:tcPr>
          <w:p w14:paraId="2BFA2B23">
            <w:pPr>
              <w:jc w:val="center"/>
              <w:rPr>
                <w:rFonts w:hint="default" w:ascii="Times New Roman" w:hAnsi="Times New Roman" w:eastAsia="仿宋_GB2312" w:cs="Times New Roman"/>
                <w:sz w:val="18"/>
                <w:szCs w:val="18"/>
                <w:lang w:val="en-US" w:eastAsia="zh-CN"/>
              </w:rPr>
            </w:pPr>
            <w:r>
              <w:rPr>
                <w:rFonts w:hint="default" w:ascii="Times New Roman" w:hAnsi="Times New Roman" w:eastAsia="仿宋_GB2312" w:cs="Times New Roman"/>
                <w:sz w:val="18"/>
                <w:szCs w:val="18"/>
                <w:lang w:val="en-US" w:eastAsia="zh-CN"/>
              </w:rPr>
              <w:t>秸秆打捆机A型</w:t>
            </w:r>
          </w:p>
        </w:tc>
        <w:tc>
          <w:tcPr>
            <w:tcW w:w="220" w:type="pct"/>
            <w:vAlign w:val="center"/>
          </w:tcPr>
          <w:p w14:paraId="79729C05">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1</w:t>
            </w:r>
          </w:p>
        </w:tc>
        <w:tc>
          <w:tcPr>
            <w:tcW w:w="250" w:type="pct"/>
            <w:vAlign w:val="center"/>
          </w:tcPr>
          <w:p w14:paraId="2F030493">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18.5</w:t>
            </w:r>
          </w:p>
        </w:tc>
        <w:tc>
          <w:tcPr>
            <w:tcW w:w="244" w:type="pct"/>
            <w:vAlign w:val="center"/>
          </w:tcPr>
          <w:p w14:paraId="421FC88F">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18.5</w:t>
            </w:r>
          </w:p>
        </w:tc>
        <w:tc>
          <w:tcPr>
            <w:tcW w:w="309" w:type="pct"/>
            <w:vAlign w:val="center"/>
          </w:tcPr>
          <w:p w14:paraId="64A9A9F8">
            <w:pPr>
              <w:keepNext w:val="0"/>
              <w:keepLines w:val="0"/>
              <w:widowControl/>
              <w:suppressLineNumbers w:val="0"/>
              <w:jc w:val="center"/>
              <w:textAlignment w:val="center"/>
              <w:rPr>
                <w:rFonts w:hint="default" w:ascii="Times New Roman" w:hAnsi="Times New Roman" w:eastAsia="仿宋_GB2312" w:cs="Times New Roman"/>
                <w:b w:val="0"/>
                <w:bCs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8.292 </w:t>
            </w:r>
          </w:p>
        </w:tc>
        <w:tc>
          <w:tcPr>
            <w:tcW w:w="355" w:type="pct"/>
            <w:vAlign w:val="center"/>
          </w:tcPr>
          <w:p w14:paraId="60765DAF">
            <w:pPr>
              <w:keepNext w:val="0"/>
              <w:keepLines w:val="0"/>
              <w:widowControl/>
              <w:suppressLineNumbers w:val="0"/>
              <w:jc w:val="center"/>
              <w:textAlignment w:val="center"/>
              <w:rPr>
                <w:rFonts w:hint="default" w:ascii="Times New Roman" w:hAnsi="Times New Roman" w:eastAsia="仿宋_GB2312" w:cs="Times New Roman"/>
                <w:b w:val="0"/>
                <w:bCs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10.208</w:t>
            </w:r>
          </w:p>
        </w:tc>
        <w:tc>
          <w:tcPr>
            <w:tcW w:w="250" w:type="pct"/>
            <w:vAlign w:val="center"/>
          </w:tcPr>
          <w:p w14:paraId="2547B345">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1020</w:t>
            </w:r>
          </w:p>
        </w:tc>
        <w:tc>
          <w:tcPr>
            <w:tcW w:w="267" w:type="pct"/>
            <w:vAlign w:val="center"/>
          </w:tcPr>
          <w:p w14:paraId="3A13840F">
            <w:pPr>
              <w:keepNext w:val="0"/>
              <w:keepLines w:val="0"/>
              <w:widowControl/>
              <w:suppressLineNumbers w:val="0"/>
              <w:jc w:val="center"/>
              <w:textAlignment w:val="center"/>
              <w:rPr>
                <w:rFonts w:hint="default" w:ascii="Times New Roman" w:hAnsi="Times New Roman" w:eastAsia="仿宋_GB2312" w:cs="Times New Roman"/>
                <w:b w:val="0"/>
                <w:bCs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137.8620 </w:t>
            </w:r>
          </w:p>
        </w:tc>
        <w:tc>
          <w:tcPr>
            <w:tcW w:w="345" w:type="pct"/>
            <w:shd w:val="clear" w:color="auto" w:fill="auto"/>
            <w:vAlign w:val="center"/>
          </w:tcPr>
          <w:p w14:paraId="70BE180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66.3</w:t>
            </w:r>
          </w:p>
        </w:tc>
        <w:tc>
          <w:tcPr>
            <w:tcW w:w="339" w:type="pct"/>
            <w:shd w:val="clear" w:color="auto" w:fill="auto"/>
            <w:vAlign w:val="center"/>
          </w:tcPr>
          <w:p w14:paraId="2B9F652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71.562</w:t>
            </w:r>
          </w:p>
        </w:tc>
      </w:tr>
      <w:tr w14:paraId="09F8CC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167" w:type="pct"/>
            <w:vAlign w:val="center"/>
          </w:tcPr>
          <w:p w14:paraId="076F9043">
            <w:pPr>
              <w:jc w:val="center"/>
              <w:rPr>
                <w:rFonts w:hint="default" w:ascii="Times New Roman" w:hAnsi="Times New Roman" w:eastAsia="仿宋_GB2312" w:cs="Times New Roman"/>
                <w:b w:val="0"/>
                <w:bCs w:val="0"/>
                <w:sz w:val="18"/>
                <w:szCs w:val="18"/>
                <w:lang w:val="en-US" w:eastAsia="zh-CN"/>
              </w:rPr>
            </w:pPr>
            <w:r>
              <w:rPr>
                <w:rFonts w:hint="default" w:ascii="Times New Roman" w:hAnsi="Times New Roman" w:cs="Times New Roman"/>
                <w:b w:val="0"/>
                <w:bCs w:val="0"/>
                <w:sz w:val="18"/>
                <w:szCs w:val="18"/>
                <w:lang w:val="en-US" w:eastAsia="zh-CN"/>
              </w:rPr>
              <w:t>2</w:t>
            </w:r>
          </w:p>
        </w:tc>
        <w:tc>
          <w:tcPr>
            <w:tcW w:w="912" w:type="pct"/>
            <w:shd w:val="clear" w:color="auto" w:fill="auto"/>
            <w:vAlign w:val="center"/>
          </w:tcPr>
          <w:p w14:paraId="18D06904">
            <w:pPr>
              <w:jc w:val="center"/>
              <w:rPr>
                <w:rFonts w:hint="eastAsia" w:ascii="Times New Roman" w:hAnsi="Times New Roman" w:cs="Times New Roman"/>
                <w:b w:val="0"/>
                <w:bCs w:val="0"/>
                <w:sz w:val="18"/>
                <w:szCs w:val="18"/>
                <w:lang w:eastAsia="zh-CN"/>
              </w:rPr>
            </w:pPr>
            <w:r>
              <w:rPr>
                <w:rFonts w:hint="eastAsia" w:ascii="Times New Roman" w:hAnsi="Times New Roman" w:cs="Times New Roman"/>
                <w:b w:val="0"/>
                <w:bCs w:val="0"/>
                <w:sz w:val="18"/>
                <w:szCs w:val="18"/>
                <w:lang w:eastAsia="zh-CN"/>
              </w:rPr>
              <w:t>喀喇沁旗泉盛养殖种植专业合作社</w:t>
            </w:r>
          </w:p>
        </w:tc>
        <w:tc>
          <w:tcPr>
            <w:tcW w:w="275" w:type="pct"/>
            <w:vAlign w:val="center"/>
          </w:tcPr>
          <w:p w14:paraId="1DDF3566">
            <w:pPr>
              <w:keepNext w:val="0"/>
              <w:keepLines w:val="0"/>
              <w:widowControl/>
              <w:suppressLineNumbers w:val="0"/>
              <w:jc w:val="center"/>
              <w:textAlignment w:val="center"/>
              <w:rPr>
                <w:rFonts w:hint="eastAsia" w:ascii="Times New Roman" w:hAnsi="Times New Roman" w:cs="Times New Roman"/>
                <w:b w:val="0"/>
                <w:bCs w:val="0"/>
                <w:sz w:val="18"/>
                <w:szCs w:val="18"/>
                <w:lang w:eastAsia="zh-CN"/>
              </w:rPr>
            </w:pPr>
            <w:r>
              <w:rPr>
                <w:rFonts w:hint="default" w:ascii="Times New Roman" w:hAnsi="Times New Roman" w:eastAsia="宋体" w:cs="Times New Roman"/>
                <w:i w:val="0"/>
                <w:iCs w:val="0"/>
                <w:color w:val="000000"/>
                <w:kern w:val="0"/>
                <w:sz w:val="18"/>
                <w:szCs w:val="18"/>
                <w:u w:val="none"/>
                <w:lang w:val="en-US" w:eastAsia="zh-CN" w:bidi="ar"/>
              </w:rPr>
              <w:t>211.0868</w:t>
            </w:r>
          </w:p>
        </w:tc>
        <w:tc>
          <w:tcPr>
            <w:tcW w:w="278" w:type="pct"/>
            <w:vAlign w:val="center"/>
          </w:tcPr>
          <w:p w14:paraId="6A525A6E">
            <w:pPr>
              <w:jc w:val="center"/>
              <w:rPr>
                <w:rFonts w:hint="eastAsia" w:ascii="Times New Roman" w:hAnsi="Times New Roman" w:cs="Times New Roman"/>
                <w:b w:val="0"/>
                <w:bCs w:val="0"/>
                <w:sz w:val="18"/>
                <w:szCs w:val="18"/>
                <w:lang w:eastAsia="zh-CN"/>
              </w:rPr>
            </w:pPr>
            <w:r>
              <w:rPr>
                <w:rFonts w:hint="eastAsia" w:ascii="Times New Roman" w:hAnsi="Times New Roman" w:cs="Times New Roman"/>
                <w:b w:val="0"/>
                <w:bCs w:val="0"/>
                <w:kern w:val="2"/>
                <w:sz w:val="18"/>
                <w:szCs w:val="18"/>
                <w:lang w:val="en-US" w:eastAsia="zh-CN" w:bidi="ar-SA"/>
              </w:rPr>
              <w:t>100</w:t>
            </w:r>
          </w:p>
        </w:tc>
        <w:tc>
          <w:tcPr>
            <w:tcW w:w="309" w:type="pct"/>
            <w:vAlign w:val="center"/>
          </w:tcPr>
          <w:p w14:paraId="54645485">
            <w:pPr>
              <w:keepNext w:val="0"/>
              <w:keepLines w:val="0"/>
              <w:widowControl/>
              <w:suppressLineNumbers w:val="0"/>
              <w:jc w:val="center"/>
              <w:textAlignment w:val="center"/>
              <w:rPr>
                <w:rFonts w:hint="eastAsia" w:ascii="Times New Roman" w:hAnsi="Times New Roman" w:cs="Times New Roman"/>
                <w:b w:val="0"/>
                <w:bCs w:val="0"/>
                <w:sz w:val="18"/>
                <w:szCs w:val="18"/>
                <w:lang w:eastAsia="zh-CN"/>
              </w:rPr>
            </w:pPr>
            <w:r>
              <w:rPr>
                <w:rFonts w:hint="default" w:ascii="Times New Roman" w:hAnsi="Times New Roman" w:eastAsia="宋体" w:cs="Times New Roman"/>
                <w:i w:val="0"/>
                <w:iCs w:val="0"/>
                <w:color w:val="000000"/>
                <w:kern w:val="0"/>
                <w:sz w:val="18"/>
                <w:szCs w:val="18"/>
                <w:u w:val="none"/>
                <w:lang w:val="en-US" w:eastAsia="zh-CN" w:bidi="ar"/>
              </w:rPr>
              <w:t>111.0868</w:t>
            </w:r>
          </w:p>
        </w:tc>
        <w:tc>
          <w:tcPr>
            <w:tcW w:w="474" w:type="pct"/>
            <w:vAlign w:val="center"/>
          </w:tcPr>
          <w:p w14:paraId="5A5FB67C">
            <w:pPr>
              <w:jc w:val="center"/>
              <w:rPr>
                <w:rFonts w:hint="default" w:ascii="Times New Roman" w:hAnsi="Times New Roman" w:eastAsia="仿宋_GB2312" w:cs="Times New Roman"/>
                <w:sz w:val="18"/>
                <w:szCs w:val="18"/>
              </w:rPr>
            </w:pPr>
          </w:p>
        </w:tc>
        <w:tc>
          <w:tcPr>
            <w:tcW w:w="220" w:type="pct"/>
            <w:vAlign w:val="center"/>
          </w:tcPr>
          <w:p w14:paraId="0C8ECD46">
            <w:pPr>
              <w:jc w:val="center"/>
              <w:rPr>
                <w:rFonts w:hint="eastAsia" w:ascii="Times New Roman" w:hAnsi="Times New Roman" w:cs="Times New Roman"/>
                <w:b w:val="0"/>
                <w:bCs w:val="0"/>
                <w:sz w:val="18"/>
                <w:szCs w:val="18"/>
                <w:lang w:val="en-US" w:eastAsia="zh-CN"/>
              </w:rPr>
            </w:pPr>
          </w:p>
        </w:tc>
        <w:tc>
          <w:tcPr>
            <w:tcW w:w="250" w:type="pct"/>
            <w:vAlign w:val="center"/>
          </w:tcPr>
          <w:p w14:paraId="1462FB6C">
            <w:pPr>
              <w:jc w:val="center"/>
              <w:rPr>
                <w:rFonts w:hint="default" w:ascii="Times New Roman" w:hAnsi="Times New Roman" w:eastAsia="仿宋_GB2312" w:cs="Times New Roman"/>
                <w:b w:val="0"/>
                <w:bCs w:val="0"/>
                <w:sz w:val="18"/>
                <w:szCs w:val="18"/>
              </w:rPr>
            </w:pPr>
          </w:p>
        </w:tc>
        <w:tc>
          <w:tcPr>
            <w:tcW w:w="244" w:type="pct"/>
            <w:vAlign w:val="center"/>
          </w:tcPr>
          <w:p w14:paraId="32E7DB67">
            <w:pPr>
              <w:jc w:val="center"/>
              <w:rPr>
                <w:rFonts w:hint="default" w:ascii="Times New Roman" w:hAnsi="Times New Roman" w:eastAsia="仿宋_GB2312" w:cs="Times New Roman"/>
                <w:b w:val="0"/>
                <w:bCs w:val="0"/>
                <w:sz w:val="18"/>
                <w:szCs w:val="18"/>
              </w:rPr>
            </w:pPr>
          </w:p>
        </w:tc>
        <w:tc>
          <w:tcPr>
            <w:tcW w:w="309" w:type="pct"/>
            <w:vAlign w:val="center"/>
          </w:tcPr>
          <w:p w14:paraId="41962A8C">
            <w:pPr>
              <w:jc w:val="center"/>
              <w:rPr>
                <w:rFonts w:hint="default" w:ascii="Times New Roman" w:hAnsi="Times New Roman" w:eastAsia="仿宋_GB2312" w:cs="Times New Roman"/>
                <w:b w:val="0"/>
                <w:bCs w:val="0"/>
                <w:sz w:val="18"/>
                <w:szCs w:val="18"/>
              </w:rPr>
            </w:pPr>
          </w:p>
        </w:tc>
        <w:tc>
          <w:tcPr>
            <w:tcW w:w="355" w:type="pct"/>
            <w:vAlign w:val="center"/>
          </w:tcPr>
          <w:p w14:paraId="7B85B302">
            <w:pPr>
              <w:jc w:val="center"/>
              <w:rPr>
                <w:rFonts w:hint="default" w:ascii="Times New Roman" w:hAnsi="Times New Roman" w:eastAsia="仿宋_GB2312" w:cs="Times New Roman"/>
                <w:b w:val="0"/>
                <w:bCs w:val="0"/>
                <w:sz w:val="18"/>
                <w:szCs w:val="18"/>
              </w:rPr>
            </w:pPr>
          </w:p>
        </w:tc>
        <w:tc>
          <w:tcPr>
            <w:tcW w:w="250" w:type="pct"/>
            <w:vAlign w:val="center"/>
          </w:tcPr>
          <w:p w14:paraId="662F860D">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1580</w:t>
            </w:r>
          </w:p>
        </w:tc>
        <w:tc>
          <w:tcPr>
            <w:tcW w:w="267" w:type="pct"/>
            <w:vAlign w:val="center"/>
          </w:tcPr>
          <w:p w14:paraId="698006C5">
            <w:pPr>
              <w:keepNext w:val="0"/>
              <w:keepLines w:val="0"/>
              <w:widowControl/>
              <w:suppressLineNumbers w:val="0"/>
              <w:jc w:val="center"/>
              <w:textAlignment w:val="center"/>
              <w:rPr>
                <w:rFonts w:hint="default" w:ascii="Times New Roman" w:hAnsi="Times New Roman" w:eastAsia="仿宋_GB2312" w:cs="Times New Roman"/>
                <w:b w:val="0"/>
                <w:bCs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211.0868</w:t>
            </w:r>
          </w:p>
        </w:tc>
        <w:tc>
          <w:tcPr>
            <w:tcW w:w="345" w:type="pct"/>
            <w:shd w:val="clear" w:color="auto" w:fill="auto"/>
            <w:vAlign w:val="center"/>
          </w:tcPr>
          <w:p w14:paraId="69B10F5B">
            <w:pPr>
              <w:jc w:val="center"/>
              <w:rPr>
                <w:rFonts w:hint="default" w:ascii="Times New Roman" w:hAnsi="Times New Roman" w:eastAsia="仿宋_GB2312" w:cs="Times New Roman"/>
                <w:b w:val="0"/>
                <w:bCs w:val="0"/>
                <w:kern w:val="2"/>
                <w:sz w:val="18"/>
                <w:szCs w:val="18"/>
                <w:lang w:val="en-US" w:eastAsia="zh-CN" w:bidi="ar-SA"/>
              </w:rPr>
            </w:pPr>
            <w:r>
              <w:rPr>
                <w:rFonts w:hint="eastAsia" w:ascii="Times New Roman" w:hAnsi="Times New Roman" w:cs="Times New Roman"/>
                <w:b w:val="0"/>
                <w:bCs w:val="0"/>
                <w:kern w:val="2"/>
                <w:sz w:val="18"/>
                <w:szCs w:val="18"/>
                <w:lang w:val="en-US" w:eastAsia="zh-CN" w:bidi="ar-SA"/>
              </w:rPr>
              <w:t>100</w:t>
            </w:r>
          </w:p>
        </w:tc>
        <w:tc>
          <w:tcPr>
            <w:tcW w:w="339" w:type="pct"/>
            <w:shd w:val="clear" w:color="auto" w:fill="auto"/>
            <w:vAlign w:val="center"/>
          </w:tcPr>
          <w:p w14:paraId="086394BE">
            <w:pPr>
              <w:keepNext w:val="0"/>
              <w:keepLines w:val="0"/>
              <w:widowControl/>
              <w:suppressLineNumbers w:val="0"/>
              <w:jc w:val="center"/>
              <w:textAlignment w:val="center"/>
              <w:rPr>
                <w:rFonts w:hint="default" w:ascii="Times New Roman" w:hAnsi="Times New Roman" w:eastAsia="仿宋_GB2312" w:cs="Times New Roman"/>
                <w:b w:val="0"/>
                <w:bCs w:val="0"/>
                <w:kern w:val="2"/>
                <w:sz w:val="18"/>
                <w:szCs w:val="18"/>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111.0868</w:t>
            </w:r>
          </w:p>
        </w:tc>
      </w:tr>
      <w:tr w14:paraId="5BC0B5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167" w:type="pct"/>
            <w:vAlign w:val="center"/>
          </w:tcPr>
          <w:p w14:paraId="6079C93C">
            <w:pPr>
              <w:jc w:val="center"/>
              <w:rPr>
                <w:rFonts w:hint="default" w:ascii="Times New Roman" w:hAnsi="Times New Roman" w:eastAsia="仿宋_GB2312" w:cs="Times New Roman"/>
                <w:b w:val="0"/>
                <w:bCs w:val="0"/>
                <w:sz w:val="18"/>
                <w:szCs w:val="18"/>
                <w:lang w:val="en-US" w:eastAsia="zh-CN"/>
              </w:rPr>
            </w:pPr>
            <w:r>
              <w:rPr>
                <w:rFonts w:hint="default" w:ascii="Times New Roman" w:hAnsi="Times New Roman" w:eastAsia="仿宋_GB2312" w:cs="Times New Roman"/>
                <w:b w:val="0"/>
                <w:bCs w:val="0"/>
                <w:sz w:val="18"/>
                <w:szCs w:val="18"/>
                <w:lang w:val="en-US" w:eastAsia="zh-CN"/>
              </w:rPr>
              <w:t>3</w:t>
            </w:r>
          </w:p>
        </w:tc>
        <w:tc>
          <w:tcPr>
            <w:tcW w:w="912" w:type="pct"/>
            <w:shd w:val="clear" w:color="auto" w:fill="auto"/>
            <w:vAlign w:val="center"/>
          </w:tcPr>
          <w:p w14:paraId="1EE2085A">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喀喇沁旗杜文涛种养殖家庭农场</w:t>
            </w:r>
          </w:p>
        </w:tc>
        <w:tc>
          <w:tcPr>
            <w:tcW w:w="275" w:type="pct"/>
            <w:shd w:val="clear" w:color="auto" w:fill="auto"/>
            <w:vAlign w:val="center"/>
          </w:tcPr>
          <w:p w14:paraId="7A44C54E">
            <w:pPr>
              <w:keepNext w:val="0"/>
              <w:keepLines w:val="0"/>
              <w:widowControl/>
              <w:suppressLineNumbers w:val="0"/>
              <w:jc w:val="center"/>
              <w:textAlignment w:val="center"/>
              <w:rPr>
                <w:rFonts w:hint="eastAsia" w:ascii="Times New Roman" w:hAnsi="Times New Roman" w:eastAsia="仿宋_GB2312" w:cs="Times New Roman"/>
                <w:b w:val="0"/>
                <w:bCs w:val="0"/>
                <w:kern w:val="2"/>
                <w:sz w:val="18"/>
                <w:szCs w:val="18"/>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161.9849</w:t>
            </w:r>
          </w:p>
        </w:tc>
        <w:tc>
          <w:tcPr>
            <w:tcW w:w="278" w:type="pct"/>
            <w:shd w:val="clear" w:color="auto" w:fill="auto"/>
            <w:vAlign w:val="center"/>
          </w:tcPr>
          <w:p w14:paraId="19CEBA17">
            <w:pPr>
              <w:keepNext w:val="0"/>
              <w:keepLines w:val="0"/>
              <w:widowControl/>
              <w:suppressLineNumbers w:val="0"/>
              <w:jc w:val="center"/>
              <w:textAlignment w:val="center"/>
              <w:rPr>
                <w:rFonts w:hint="eastAsia" w:ascii="Times New Roman" w:hAnsi="Times New Roman" w:eastAsia="仿宋_GB2312" w:cs="Times New Roman"/>
                <w:b w:val="0"/>
                <w:bCs w:val="0"/>
                <w:kern w:val="2"/>
                <w:sz w:val="18"/>
                <w:szCs w:val="18"/>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84.5</w:t>
            </w:r>
          </w:p>
        </w:tc>
        <w:tc>
          <w:tcPr>
            <w:tcW w:w="309" w:type="pct"/>
            <w:shd w:val="clear" w:color="auto" w:fill="auto"/>
            <w:vAlign w:val="center"/>
          </w:tcPr>
          <w:p w14:paraId="684EFDC8">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77.4849</w:t>
            </w:r>
          </w:p>
        </w:tc>
        <w:tc>
          <w:tcPr>
            <w:tcW w:w="474" w:type="pct"/>
            <w:vAlign w:val="center"/>
          </w:tcPr>
          <w:p w14:paraId="79CBCD44">
            <w:pPr>
              <w:jc w:val="center"/>
              <w:rPr>
                <w:rFonts w:hint="default" w:ascii="Times New Roman" w:hAnsi="Times New Roman" w:eastAsia="仿宋_GB2312" w:cs="Times New Roman"/>
                <w:sz w:val="18"/>
                <w:szCs w:val="18"/>
              </w:rPr>
            </w:pPr>
          </w:p>
        </w:tc>
        <w:tc>
          <w:tcPr>
            <w:tcW w:w="220" w:type="pct"/>
            <w:vAlign w:val="center"/>
          </w:tcPr>
          <w:p w14:paraId="41B07954">
            <w:pPr>
              <w:jc w:val="center"/>
              <w:rPr>
                <w:rFonts w:hint="eastAsia" w:ascii="Times New Roman" w:hAnsi="Times New Roman" w:cs="Times New Roman"/>
                <w:b w:val="0"/>
                <w:bCs w:val="0"/>
                <w:sz w:val="18"/>
                <w:szCs w:val="18"/>
                <w:lang w:val="en-US" w:eastAsia="zh-CN"/>
              </w:rPr>
            </w:pPr>
          </w:p>
        </w:tc>
        <w:tc>
          <w:tcPr>
            <w:tcW w:w="250" w:type="pct"/>
            <w:vAlign w:val="center"/>
          </w:tcPr>
          <w:p w14:paraId="384A3E33">
            <w:pPr>
              <w:jc w:val="center"/>
              <w:rPr>
                <w:rFonts w:hint="default" w:ascii="Times New Roman" w:hAnsi="Times New Roman" w:eastAsia="仿宋_GB2312" w:cs="Times New Roman"/>
                <w:b w:val="0"/>
                <w:bCs w:val="0"/>
                <w:sz w:val="18"/>
                <w:szCs w:val="18"/>
              </w:rPr>
            </w:pPr>
          </w:p>
        </w:tc>
        <w:tc>
          <w:tcPr>
            <w:tcW w:w="244" w:type="pct"/>
            <w:vAlign w:val="center"/>
          </w:tcPr>
          <w:p w14:paraId="6B49A963">
            <w:pPr>
              <w:jc w:val="center"/>
              <w:rPr>
                <w:rFonts w:hint="default" w:ascii="Times New Roman" w:hAnsi="Times New Roman" w:eastAsia="仿宋_GB2312" w:cs="Times New Roman"/>
                <w:b w:val="0"/>
                <w:bCs w:val="0"/>
                <w:sz w:val="18"/>
                <w:szCs w:val="18"/>
              </w:rPr>
            </w:pPr>
          </w:p>
        </w:tc>
        <w:tc>
          <w:tcPr>
            <w:tcW w:w="309" w:type="pct"/>
            <w:vAlign w:val="center"/>
          </w:tcPr>
          <w:p w14:paraId="033E95B2">
            <w:pPr>
              <w:jc w:val="center"/>
              <w:rPr>
                <w:rFonts w:hint="default" w:ascii="Times New Roman" w:hAnsi="Times New Roman" w:eastAsia="仿宋_GB2312" w:cs="Times New Roman"/>
                <w:b w:val="0"/>
                <w:bCs w:val="0"/>
                <w:sz w:val="18"/>
                <w:szCs w:val="18"/>
              </w:rPr>
            </w:pPr>
          </w:p>
        </w:tc>
        <w:tc>
          <w:tcPr>
            <w:tcW w:w="355" w:type="pct"/>
            <w:vAlign w:val="center"/>
          </w:tcPr>
          <w:p w14:paraId="349BB43E">
            <w:pPr>
              <w:jc w:val="center"/>
              <w:rPr>
                <w:rFonts w:hint="default" w:ascii="Times New Roman" w:hAnsi="Times New Roman" w:eastAsia="仿宋_GB2312" w:cs="Times New Roman"/>
                <w:b w:val="0"/>
                <w:bCs w:val="0"/>
                <w:sz w:val="18"/>
                <w:szCs w:val="18"/>
              </w:rPr>
            </w:pPr>
          </w:p>
        </w:tc>
        <w:tc>
          <w:tcPr>
            <w:tcW w:w="250" w:type="pct"/>
            <w:vAlign w:val="center"/>
          </w:tcPr>
          <w:p w14:paraId="226A0BE9">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1300</w:t>
            </w:r>
          </w:p>
        </w:tc>
        <w:tc>
          <w:tcPr>
            <w:tcW w:w="267" w:type="pct"/>
            <w:vAlign w:val="center"/>
          </w:tcPr>
          <w:p w14:paraId="2D185931">
            <w:pPr>
              <w:keepNext w:val="0"/>
              <w:keepLines w:val="0"/>
              <w:widowControl/>
              <w:suppressLineNumbers w:val="0"/>
              <w:jc w:val="center"/>
              <w:textAlignment w:val="center"/>
              <w:rPr>
                <w:rFonts w:hint="default" w:ascii="Times New Roman" w:hAnsi="Times New Roman" w:eastAsia="仿宋_GB2312" w:cs="Times New Roman"/>
                <w:b w:val="0"/>
                <w:bCs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161.9849</w:t>
            </w:r>
          </w:p>
        </w:tc>
        <w:tc>
          <w:tcPr>
            <w:tcW w:w="345" w:type="pct"/>
            <w:shd w:val="clear" w:color="auto" w:fill="auto"/>
            <w:vAlign w:val="center"/>
          </w:tcPr>
          <w:p w14:paraId="6D5166DA">
            <w:pPr>
              <w:keepNext w:val="0"/>
              <w:keepLines w:val="0"/>
              <w:widowControl/>
              <w:suppressLineNumbers w:val="0"/>
              <w:jc w:val="center"/>
              <w:textAlignment w:val="center"/>
              <w:rPr>
                <w:rFonts w:hint="default" w:ascii="Times New Roman" w:hAnsi="Times New Roman" w:eastAsia="仿宋_GB2312" w:cs="Times New Roman"/>
                <w:b w:val="0"/>
                <w:bCs w:val="0"/>
                <w:kern w:val="2"/>
                <w:sz w:val="18"/>
                <w:szCs w:val="18"/>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84.5</w:t>
            </w:r>
          </w:p>
        </w:tc>
        <w:tc>
          <w:tcPr>
            <w:tcW w:w="339" w:type="pct"/>
            <w:shd w:val="clear" w:color="auto" w:fill="auto"/>
            <w:vAlign w:val="center"/>
          </w:tcPr>
          <w:p w14:paraId="5F1CA90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77.4849</w:t>
            </w:r>
          </w:p>
        </w:tc>
      </w:tr>
      <w:tr w14:paraId="6897C5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4" w:hRule="atLeast"/>
        </w:trPr>
        <w:tc>
          <w:tcPr>
            <w:tcW w:w="167" w:type="pct"/>
            <w:vMerge w:val="restart"/>
            <w:vAlign w:val="center"/>
          </w:tcPr>
          <w:p w14:paraId="50DCB3F2">
            <w:pPr>
              <w:jc w:val="center"/>
              <w:rPr>
                <w:rFonts w:hint="default" w:ascii="Times New Roman" w:hAnsi="Times New Roman" w:eastAsia="仿宋_GB2312" w:cs="Times New Roman"/>
                <w:b w:val="0"/>
                <w:bCs w:val="0"/>
                <w:sz w:val="18"/>
                <w:szCs w:val="18"/>
                <w:lang w:val="en-US" w:eastAsia="zh-CN"/>
              </w:rPr>
            </w:pPr>
            <w:r>
              <w:rPr>
                <w:rFonts w:hint="default" w:ascii="Times New Roman" w:hAnsi="Times New Roman" w:cs="Times New Roman"/>
                <w:b w:val="0"/>
                <w:bCs w:val="0"/>
                <w:sz w:val="18"/>
                <w:szCs w:val="18"/>
                <w:lang w:val="en-US" w:eastAsia="zh-CN"/>
              </w:rPr>
              <w:t>4</w:t>
            </w:r>
          </w:p>
        </w:tc>
        <w:tc>
          <w:tcPr>
            <w:tcW w:w="912" w:type="pct"/>
            <w:vMerge w:val="restart"/>
            <w:shd w:val="clear" w:color="auto" w:fill="auto"/>
            <w:vAlign w:val="center"/>
          </w:tcPr>
          <w:p w14:paraId="7B2E39EC">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18"/>
                <w:szCs w:val="18"/>
                <w:u w:val="none"/>
                <w:lang w:val="en-US" w:eastAsia="zh-CN" w:bidi="ar"/>
              </w:rPr>
            </w:pPr>
            <w:r>
              <w:rPr>
                <w:rFonts w:hint="eastAsia" w:ascii="仿宋_GB2312" w:hAnsi="仿宋_GB2312" w:eastAsia="仿宋_GB2312" w:cs="仿宋_GB2312"/>
                <w:i w:val="0"/>
                <w:iCs w:val="0"/>
                <w:color w:val="000000"/>
                <w:kern w:val="0"/>
                <w:sz w:val="18"/>
                <w:szCs w:val="18"/>
                <w:u w:val="none"/>
                <w:lang w:val="en-US" w:eastAsia="zh-CN" w:bidi="ar"/>
              </w:rPr>
              <w:t>喀喇沁旗沃野农机专业合作社</w:t>
            </w:r>
          </w:p>
        </w:tc>
        <w:tc>
          <w:tcPr>
            <w:tcW w:w="275" w:type="pct"/>
            <w:vMerge w:val="restart"/>
            <w:shd w:val="clear" w:color="auto" w:fill="auto"/>
            <w:vAlign w:val="center"/>
          </w:tcPr>
          <w:p w14:paraId="4F9419B5">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cs="Times New Roman"/>
                <w:i w:val="0"/>
                <w:iCs w:val="0"/>
                <w:color w:val="000000"/>
                <w:kern w:val="0"/>
                <w:sz w:val="18"/>
                <w:szCs w:val="18"/>
                <w:u w:val="none"/>
                <w:lang w:val="en-US" w:eastAsia="zh-CN" w:bidi="ar"/>
              </w:rPr>
              <w:t>37.3</w:t>
            </w:r>
          </w:p>
        </w:tc>
        <w:tc>
          <w:tcPr>
            <w:tcW w:w="278" w:type="pct"/>
            <w:vMerge w:val="restart"/>
            <w:shd w:val="clear" w:color="auto" w:fill="auto"/>
            <w:vAlign w:val="center"/>
          </w:tcPr>
          <w:p w14:paraId="6C717C84">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cs="Times New Roman"/>
                <w:i w:val="0"/>
                <w:iCs w:val="0"/>
                <w:color w:val="000000"/>
                <w:kern w:val="0"/>
                <w:sz w:val="18"/>
                <w:szCs w:val="18"/>
                <w:u w:val="none"/>
                <w:lang w:val="en-US" w:eastAsia="zh-CN" w:bidi="ar"/>
              </w:rPr>
              <w:t>16.7185</w:t>
            </w:r>
          </w:p>
        </w:tc>
        <w:tc>
          <w:tcPr>
            <w:tcW w:w="309" w:type="pct"/>
            <w:vMerge w:val="restart"/>
            <w:shd w:val="clear" w:color="auto" w:fill="auto"/>
            <w:vAlign w:val="center"/>
          </w:tcPr>
          <w:p w14:paraId="3A3DE290">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cs="Times New Roman"/>
                <w:i w:val="0"/>
                <w:iCs w:val="0"/>
                <w:color w:val="000000"/>
                <w:kern w:val="0"/>
                <w:sz w:val="18"/>
                <w:szCs w:val="18"/>
                <w:u w:val="none"/>
                <w:lang w:val="en-US" w:eastAsia="zh-CN" w:bidi="ar"/>
              </w:rPr>
              <w:t>20.5815</w:t>
            </w:r>
          </w:p>
        </w:tc>
        <w:tc>
          <w:tcPr>
            <w:tcW w:w="474" w:type="pct"/>
            <w:shd w:val="clear" w:color="auto" w:fill="auto"/>
            <w:vAlign w:val="center"/>
          </w:tcPr>
          <w:p w14:paraId="60194DD6">
            <w:pPr>
              <w:jc w:val="center"/>
              <w:rPr>
                <w:rFonts w:hint="default" w:ascii="Times New Roman" w:hAnsi="Times New Roman" w:eastAsia="仿宋_GB2312" w:cs="Times New Roman"/>
                <w:sz w:val="18"/>
                <w:szCs w:val="18"/>
                <w:lang w:val="en-US" w:eastAsia="zh-CN"/>
              </w:rPr>
            </w:pPr>
            <w:r>
              <w:rPr>
                <w:rFonts w:hint="default" w:ascii="Times New Roman" w:hAnsi="Times New Roman" w:eastAsia="仿宋_GB2312" w:cs="Times New Roman"/>
                <w:sz w:val="18"/>
                <w:szCs w:val="18"/>
                <w:lang w:val="en-US" w:eastAsia="zh-CN"/>
              </w:rPr>
              <w:t>秸秆打捆机A型</w:t>
            </w:r>
          </w:p>
        </w:tc>
        <w:tc>
          <w:tcPr>
            <w:tcW w:w="220" w:type="pct"/>
            <w:vAlign w:val="center"/>
          </w:tcPr>
          <w:p w14:paraId="49EC8C7C">
            <w:pPr>
              <w:jc w:val="center"/>
              <w:rPr>
                <w:rFonts w:hint="default" w:ascii="Times New Roman" w:hAnsi="Times New Roman" w:cs="Times New Roman"/>
                <w:b w:val="0"/>
                <w:bCs w:val="0"/>
                <w:sz w:val="18"/>
                <w:szCs w:val="18"/>
                <w:lang w:val="en-US" w:eastAsia="zh-CN"/>
              </w:rPr>
            </w:pPr>
            <w:r>
              <w:rPr>
                <w:rFonts w:hint="eastAsia" w:ascii="Times New Roman" w:hAnsi="Times New Roman" w:cs="Times New Roman"/>
                <w:b w:val="0"/>
                <w:bCs w:val="0"/>
                <w:sz w:val="18"/>
                <w:szCs w:val="18"/>
                <w:lang w:val="en-US" w:eastAsia="zh-CN"/>
              </w:rPr>
              <w:t>1</w:t>
            </w:r>
          </w:p>
        </w:tc>
        <w:tc>
          <w:tcPr>
            <w:tcW w:w="250" w:type="pct"/>
            <w:vAlign w:val="center"/>
          </w:tcPr>
          <w:p w14:paraId="2A742325">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18.5</w:t>
            </w:r>
          </w:p>
        </w:tc>
        <w:tc>
          <w:tcPr>
            <w:tcW w:w="244" w:type="pct"/>
            <w:vAlign w:val="center"/>
          </w:tcPr>
          <w:p w14:paraId="436884FE">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18.5</w:t>
            </w:r>
          </w:p>
        </w:tc>
        <w:tc>
          <w:tcPr>
            <w:tcW w:w="309" w:type="pct"/>
            <w:shd w:val="clear" w:color="auto" w:fill="auto"/>
            <w:vAlign w:val="center"/>
          </w:tcPr>
          <w:p w14:paraId="2B15F8C0">
            <w:pPr>
              <w:keepNext w:val="0"/>
              <w:keepLines w:val="0"/>
              <w:widowControl/>
              <w:suppressLineNumbers w:val="0"/>
              <w:jc w:val="center"/>
              <w:textAlignment w:val="center"/>
              <w:rPr>
                <w:rFonts w:hint="default" w:ascii="Times New Roman" w:hAnsi="Times New Roman" w:eastAsia="仿宋_GB2312" w:cs="Times New Roman"/>
                <w:b w:val="0"/>
                <w:bCs w:val="0"/>
                <w:kern w:val="2"/>
                <w:sz w:val="18"/>
                <w:szCs w:val="18"/>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 xml:space="preserve">8.292 </w:t>
            </w:r>
          </w:p>
        </w:tc>
        <w:tc>
          <w:tcPr>
            <w:tcW w:w="355" w:type="pct"/>
            <w:shd w:val="clear" w:color="auto" w:fill="auto"/>
            <w:vAlign w:val="center"/>
          </w:tcPr>
          <w:p w14:paraId="4C74A5A3">
            <w:pPr>
              <w:keepNext w:val="0"/>
              <w:keepLines w:val="0"/>
              <w:widowControl/>
              <w:suppressLineNumbers w:val="0"/>
              <w:jc w:val="center"/>
              <w:textAlignment w:val="center"/>
              <w:rPr>
                <w:rFonts w:hint="default" w:ascii="Times New Roman" w:hAnsi="Times New Roman" w:eastAsia="仿宋_GB2312" w:cs="Times New Roman"/>
                <w:b w:val="0"/>
                <w:bCs w:val="0"/>
                <w:kern w:val="2"/>
                <w:sz w:val="18"/>
                <w:szCs w:val="18"/>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10.208</w:t>
            </w:r>
          </w:p>
        </w:tc>
        <w:tc>
          <w:tcPr>
            <w:tcW w:w="250" w:type="pct"/>
            <w:vAlign w:val="center"/>
          </w:tcPr>
          <w:p w14:paraId="598DE86C">
            <w:pPr>
              <w:jc w:val="center"/>
              <w:rPr>
                <w:rFonts w:hint="eastAsia" w:ascii="Times New Roman" w:hAnsi="Times New Roman" w:cs="Times New Roman"/>
                <w:b w:val="0"/>
                <w:bCs w:val="0"/>
                <w:sz w:val="18"/>
                <w:szCs w:val="18"/>
                <w:lang w:val="en-US" w:eastAsia="zh-CN"/>
              </w:rPr>
            </w:pPr>
          </w:p>
        </w:tc>
        <w:tc>
          <w:tcPr>
            <w:tcW w:w="267" w:type="pct"/>
            <w:vAlign w:val="center"/>
          </w:tcPr>
          <w:p w14:paraId="5CA5EED2">
            <w:pPr>
              <w:jc w:val="center"/>
              <w:rPr>
                <w:rFonts w:hint="eastAsia" w:ascii="Times New Roman" w:hAnsi="Times New Roman" w:cs="Times New Roman"/>
                <w:b w:val="0"/>
                <w:bCs w:val="0"/>
                <w:sz w:val="18"/>
                <w:szCs w:val="18"/>
                <w:lang w:val="en-US" w:eastAsia="zh-CN"/>
              </w:rPr>
            </w:pPr>
          </w:p>
        </w:tc>
        <w:tc>
          <w:tcPr>
            <w:tcW w:w="345" w:type="pct"/>
            <w:shd w:val="clear" w:color="auto" w:fill="auto"/>
            <w:vAlign w:val="center"/>
          </w:tcPr>
          <w:p w14:paraId="4BC74D02">
            <w:pPr>
              <w:jc w:val="center"/>
              <w:rPr>
                <w:rFonts w:hint="eastAsia" w:ascii="Times New Roman" w:hAnsi="Times New Roman" w:cs="Times New Roman"/>
                <w:b w:val="0"/>
                <w:bCs w:val="0"/>
                <w:kern w:val="2"/>
                <w:sz w:val="18"/>
                <w:szCs w:val="18"/>
                <w:lang w:val="en-US" w:eastAsia="zh-CN" w:bidi="ar-SA"/>
              </w:rPr>
            </w:pPr>
          </w:p>
        </w:tc>
        <w:tc>
          <w:tcPr>
            <w:tcW w:w="339" w:type="pct"/>
            <w:shd w:val="clear" w:color="auto" w:fill="auto"/>
            <w:vAlign w:val="center"/>
          </w:tcPr>
          <w:p w14:paraId="646324B8">
            <w:pPr>
              <w:jc w:val="center"/>
              <w:rPr>
                <w:rFonts w:hint="eastAsia" w:ascii="Times New Roman" w:hAnsi="Times New Roman" w:cs="Times New Roman"/>
                <w:b w:val="0"/>
                <w:bCs w:val="0"/>
                <w:kern w:val="2"/>
                <w:sz w:val="18"/>
                <w:szCs w:val="18"/>
                <w:lang w:val="en-US" w:eastAsia="zh-CN" w:bidi="ar-SA"/>
              </w:rPr>
            </w:pPr>
          </w:p>
        </w:tc>
      </w:tr>
      <w:tr w14:paraId="25FB1D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4" w:hRule="atLeast"/>
        </w:trPr>
        <w:tc>
          <w:tcPr>
            <w:tcW w:w="167" w:type="pct"/>
            <w:vMerge w:val="continue"/>
            <w:vAlign w:val="center"/>
          </w:tcPr>
          <w:p w14:paraId="5A5CF116">
            <w:pPr>
              <w:jc w:val="center"/>
              <w:rPr>
                <w:rFonts w:hint="eastAsia" w:ascii="仿宋_GB2312" w:hAnsi="仿宋_GB2312" w:cs="仿宋_GB2312"/>
                <w:b w:val="0"/>
                <w:bCs w:val="0"/>
                <w:sz w:val="18"/>
                <w:szCs w:val="18"/>
                <w:lang w:val="en-US" w:eastAsia="zh-CN"/>
              </w:rPr>
            </w:pPr>
          </w:p>
        </w:tc>
        <w:tc>
          <w:tcPr>
            <w:tcW w:w="912" w:type="pct"/>
            <w:vMerge w:val="continue"/>
            <w:shd w:val="clear" w:color="auto" w:fill="auto"/>
            <w:vAlign w:val="center"/>
          </w:tcPr>
          <w:p w14:paraId="4648FF69">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18"/>
                <w:szCs w:val="18"/>
                <w:u w:val="none"/>
                <w:lang w:val="en-US" w:eastAsia="zh-CN" w:bidi="ar"/>
              </w:rPr>
            </w:pPr>
          </w:p>
        </w:tc>
        <w:tc>
          <w:tcPr>
            <w:tcW w:w="275" w:type="pct"/>
            <w:vMerge w:val="continue"/>
            <w:shd w:val="clear" w:color="auto" w:fill="auto"/>
            <w:vAlign w:val="center"/>
          </w:tcPr>
          <w:p w14:paraId="2C6AE06A">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18"/>
                <w:szCs w:val="18"/>
                <w:u w:val="none"/>
                <w:lang w:val="en-US" w:eastAsia="zh-CN" w:bidi="ar"/>
              </w:rPr>
            </w:pPr>
          </w:p>
        </w:tc>
        <w:tc>
          <w:tcPr>
            <w:tcW w:w="278" w:type="pct"/>
            <w:vMerge w:val="continue"/>
            <w:shd w:val="clear" w:color="auto" w:fill="auto"/>
            <w:vAlign w:val="center"/>
          </w:tcPr>
          <w:p w14:paraId="77326F4E">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18"/>
                <w:szCs w:val="18"/>
                <w:u w:val="none"/>
                <w:lang w:val="en-US" w:eastAsia="zh-CN" w:bidi="ar"/>
              </w:rPr>
            </w:pPr>
          </w:p>
        </w:tc>
        <w:tc>
          <w:tcPr>
            <w:tcW w:w="309" w:type="pct"/>
            <w:vMerge w:val="continue"/>
            <w:shd w:val="clear" w:color="auto" w:fill="auto"/>
            <w:vAlign w:val="center"/>
          </w:tcPr>
          <w:p w14:paraId="29CF8A86">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18"/>
                <w:szCs w:val="18"/>
                <w:u w:val="none"/>
                <w:lang w:val="en-US" w:eastAsia="zh-CN" w:bidi="ar"/>
              </w:rPr>
            </w:pPr>
          </w:p>
        </w:tc>
        <w:tc>
          <w:tcPr>
            <w:tcW w:w="474" w:type="pct"/>
            <w:shd w:val="clear" w:color="auto" w:fill="auto"/>
            <w:vAlign w:val="center"/>
          </w:tcPr>
          <w:p w14:paraId="593A609E">
            <w:pPr>
              <w:jc w:val="center"/>
              <w:rPr>
                <w:rFonts w:hint="default" w:ascii="Times New Roman" w:hAnsi="Times New Roman" w:eastAsia="仿宋_GB2312" w:cs="Times New Roman"/>
                <w:sz w:val="18"/>
                <w:szCs w:val="18"/>
                <w:lang w:val="en-US" w:eastAsia="zh-CN"/>
              </w:rPr>
            </w:pPr>
            <w:r>
              <w:rPr>
                <w:rFonts w:hint="default" w:ascii="Times New Roman" w:hAnsi="Times New Roman" w:eastAsia="仿宋_GB2312" w:cs="Times New Roman"/>
                <w:sz w:val="18"/>
                <w:szCs w:val="18"/>
                <w:lang w:val="en-US" w:eastAsia="zh-CN"/>
              </w:rPr>
              <w:t>秸秆打捆机G型</w:t>
            </w:r>
          </w:p>
        </w:tc>
        <w:tc>
          <w:tcPr>
            <w:tcW w:w="220" w:type="pct"/>
            <w:vAlign w:val="center"/>
          </w:tcPr>
          <w:p w14:paraId="67B6439B">
            <w:pPr>
              <w:jc w:val="center"/>
              <w:rPr>
                <w:rFonts w:hint="default" w:ascii="Times New Roman" w:hAnsi="Times New Roman" w:cs="Times New Roman"/>
                <w:b w:val="0"/>
                <w:bCs w:val="0"/>
                <w:sz w:val="18"/>
                <w:szCs w:val="18"/>
                <w:lang w:val="en-US" w:eastAsia="zh-CN"/>
              </w:rPr>
            </w:pPr>
            <w:r>
              <w:rPr>
                <w:rFonts w:hint="eastAsia" w:ascii="Times New Roman" w:hAnsi="Times New Roman" w:cs="Times New Roman"/>
                <w:b w:val="0"/>
                <w:bCs w:val="0"/>
                <w:sz w:val="18"/>
                <w:szCs w:val="18"/>
                <w:lang w:val="en-US" w:eastAsia="zh-CN"/>
              </w:rPr>
              <w:t>1</w:t>
            </w:r>
          </w:p>
        </w:tc>
        <w:tc>
          <w:tcPr>
            <w:tcW w:w="250" w:type="pct"/>
            <w:vAlign w:val="center"/>
          </w:tcPr>
          <w:p w14:paraId="266888E4">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18.8</w:t>
            </w:r>
          </w:p>
        </w:tc>
        <w:tc>
          <w:tcPr>
            <w:tcW w:w="244" w:type="pct"/>
            <w:vAlign w:val="center"/>
          </w:tcPr>
          <w:p w14:paraId="16413AF6">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18.8</w:t>
            </w:r>
          </w:p>
        </w:tc>
        <w:tc>
          <w:tcPr>
            <w:tcW w:w="309" w:type="pct"/>
            <w:vAlign w:val="center"/>
          </w:tcPr>
          <w:p w14:paraId="4E897951">
            <w:pPr>
              <w:keepNext w:val="0"/>
              <w:keepLines w:val="0"/>
              <w:widowControl/>
              <w:suppressLineNumbers w:val="0"/>
              <w:jc w:val="center"/>
              <w:textAlignment w:val="center"/>
              <w:rPr>
                <w:rFonts w:hint="default" w:ascii="Times New Roman" w:hAnsi="Times New Roman" w:eastAsia="仿宋_GB2312" w:cs="Times New Roman"/>
                <w:b w:val="0"/>
                <w:bCs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8.4265 </w:t>
            </w:r>
          </w:p>
        </w:tc>
        <w:tc>
          <w:tcPr>
            <w:tcW w:w="355" w:type="pct"/>
            <w:vAlign w:val="center"/>
          </w:tcPr>
          <w:p w14:paraId="3DAD4501">
            <w:pPr>
              <w:keepNext w:val="0"/>
              <w:keepLines w:val="0"/>
              <w:widowControl/>
              <w:suppressLineNumbers w:val="0"/>
              <w:jc w:val="center"/>
              <w:textAlignment w:val="center"/>
              <w:rPr>
                <w:rFonts w:hint="default" w:ascii="Times New Roman" w:hAnsi="Times New Roman" w:eastAsia="仿宋_GB2312" w:cs="Times New Roman"/>
                <w:b w:val="0"/>
                <w:bCs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10.3735</w:t>
            </w:r>
          </w:p>
        </w:tc>
        <w:tc>
          <w:tcPr>
            <w:tcW w:w="250" w:type="pct"/>
            <w:vAlign w:val="center"/>
          </w:tcPr>
          <w:p w14:paraId="59B7EC94">
            <w:pPr>
              <w:jc w:val="center"/>
              <w:rPr>
                <w:rFonts w:hint="eastAsia" w:ascii="Times New Roman" w:hAnsi="Times New Roman" w:cs="Times New Roman"/>
                <w:b w:val="0"/>
                <w:bCs w:val="0"/>
                <w:sz w:val="18"/>
                <w:szCs w:val="18"/>
                <w:lang w:val="en-US" w:eastAsia="zh-CN"/>
              </w:rPr>
            </w:pPr>
          </w:p>
        </w:tc>
        <w:tc>
          <w:tcPr>
            <w:tcW w:w="267" w:type="pct"/>
            <w:vAlign w:val="center"/>
          </w:tcPr>
          <w:p w14:paraId="66936043">
            <w:pPr>
              <w:jc w:val="center"/>
              <w:rPr>
                <w:rFonts w:hint="eastAsia" w:ascii="Times New Roman" w:hAnsi="Times New Roman" w:cs="Times New Roman"/>
                <w:b w:val="0"/>
                <w:bCs w:val="0"/>
                <w:sz w:val="18"/>
                <w:szCs w:val="18"/>
                <w:lang w:val="en-US" w:eastAsia="zh-CN"/>
              </w:rPr>
            </w:pPr>
          </w:p>
        </w:tc>
        <w:tc>
          <w:tcPr>
            <w:tcW w:w="345" w:type="pct"/>
            <w:shd w:val="clear" w:color="auto" w:fill="auto"/>
            <w:vAlign w:val="center"/>
          </w:tcPr>
          <w:p w14:paraId="4C5E7B53">
            <w:pPr>
              <w:jc w:val="center"/>
              <w:rPr>
                <w:rFonts w:hint="eastAsia" w:ascii="Times New Roman" w:hAnsi="Times New Roman" w:cs="Times New Roman"/>
                <w:b w:val="0"/>
                <w:bCs w:val="0"/>
                <w:kern w:val="2"/>
                <w:sz w:val="18"/>
                <w:szCs w:val="18"/>
                <w:lang w:val="en-US" w:eastAsia="zh-CN" w:bidi="ar-SA"/>
              </w:rPr>
            </w:pPr>
          </w:p>
        </w:tc>
        <w:tc>
          <w:tcPr>
            <w:tcW w:w="339" w:type="pct"/>
            <w:shd w:val="clear" w:color="auto" w:fill="auto"/>
            <w:vAlign w:val="center"/>
          </w:tcPr>
          <w:p w14:paraId="419408CD">
            <w:pPr>
              <w:jc w:val="center"/>
              <w:rPr>
                <w:rFonts w:hint="eastAsia" w:ascii="Times New Roman" w:hAnsi="Times New Roman" w:cs="Times New Roman"/>
                <w:b w:val="0"/>
                <w:bCs w:val="0"/>
                <w:kern w:val="2"/>
                <w:sz w:val="18"/>
                <w:szCs w:val="18"/>
                <w:lang w:val="en-US" w:eastAsia="zh-CN" w:bidi="ar-SA"/>
              </w:rPr>
            </w:pPr>
          </w:p>
        </w:tc>
      </w:tr>
      <w:tr w14:paraId="18218B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4" w:hRule="atLeast"/>
        </w:trPr>
        <w:tc>
          <w:tcPr>
            <w:tcW w:w="1079" w:type="pct"/>
            <w:gridSpan w:val="2"/>
            <w:vAlign w:val="center"/>
          </w:tcPr>
          <w:p w14:paraId="5933C847">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_GB2312" w:hAnsi="仿宋_GB2312" w:eastAsia="仿宋_GB2312" w:cs="仿宋_GB2312"/>
                <w:b/>
                <w:bCs/>
                <w:i w:val="0"/>
                <w:iCs w:val="0"/>
                <w:color w:val="000000"/>
                <w:kern w:val="0"/>
                <w:sz w:val="20"/>
                <w:szCs w:val="20"/>
                <w:u w:val="none"/>
                <w:lang w:val="en-US" w:eastAsia="zh-CN" w:bidi="ar"/>
              </w:rPr>
              <w:t>合计</w:t>
            </w:r>
          </w:p>
        </w:tc>
        <w:tc>
          <w:tcPr>
            <w:tcW w:w="275" w:type="pct"/>
            <w:vAlign w:val="center"/>
          </w:tcPr>
          <w:p w14:paraId="35EE7C17">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566.7337</w:t>
            </w:r>
          </w:p>
        </w:tc>
        <w:tc>
          <w:tcPr>
            <w:tcW w:w="278" w:type="pct"/>
            <w:vAlign w:val="center"/>
          </w:tcPr>
          <w:p w14:paraId="1281FAF9">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275.8105</w:t>
            </w:r>
          </w:p>
        </w:tc>
        <w:tc>
          <w:tcPr>
            <w:tcW w:w="309" w:type="pct"/>
            <w:vAlign w:val="center"/>
          </w:tcPr>
          <w:p w14:paraId="7F544104">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290.9232</w:t>
            </w:r>
          </w:p>
        </w:tc>
        <w:tc>
          <w:tcPr>
            <w:tcW w:w="474" w:type="pct"/>
            <w:vAlign w:val="center"/>
          </w:tcPr>
          <w:p w14:paraId="3057EF6C">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tc>
        <w:tc>
          <w:tcPr>
            <w:tcW w:w="220" w:type="pct"/>
            <w:vAlign w:val="center"/>
          </w:tcPr>
          <w:p w14:paraId="7DC67784">
            <w:pPr>
              <w:jc w:val="center"/>
              <w:rPr>
                <w:rFonts w:hint="default" w:ascii="Times New Roman" w:hAnsi="Times New Roman" w:cs="Times New Roman"/>
                <w:b w:val="0"/>
                <w:bCs w:val="0"/>
                <w:sz w:val="18"/>
                <w:szCs w:val="18"/>
                <w:lang w:val="en-US" w:eastAsia="zh-CN"/>
              </w:rPr>
            </w:pPr>
            <w:r>
              <w:rPr>
                <w:rFonts w:hint="eastAsia" w:ascii="Times New Roman" w:hAnsi="Times New Roman" w:cs="Times New Roman"/>
                <w:b w:val="0"/>
                <w:bCs w:val="0"/>
                <w:sz w:val="18"/>
                <w:szCs w:val="18"/>
                <w:lang w:val="en-US" w:eastAsia="zh-CN"/>
              </w:rPr>
              <w:t>3</w:t>
            </w:r>
          </w:p>
        </w:tc>
        <w:tc>
          <w:tcPr>
            <w:tcW w:w="250" w:type="pct"/>
            <w:vAlign w:val="center"/>
          </w:tcPr>
          <w:p w14:paraId="2119CA33">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55.8</w:t>
            </w:r>
          </w:p>
        </w:tc>
        <w:tc>
          <w:tcPr>
            <w:tcW w:w="244" w:type="pct"/>
            <w:vAlign w:val="center"/>
          </w:tcPr>
          <w:p w14:paraId="0CB6BF6D">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55.8</w:t>
            </w:r>
          </w:p>
        </w:tc>
        <w:tc>
          <w:tcPr>
            <w:tcW w:w="309" w:type="pct"/>
            <w:shd w:val="clear" w:color="auto" w:fill="auto"/>
            <w:vAlign w:val="center"/>
          </w:tcPr>
          <w:p w14:paraId="694B413C">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25.0105</w:t>
            </w:r>
          </w:p>
        </w:tc>
        <w:tc>
          <w:tcPr>
            <w:tcW w:w="355" w:type="pct"/>
            <w:shd w:val="clear" w:color="auto" w:fill="auto"/>
            <w:vAlign w:val="center"/>
          </w:tcPr>
          <w:p w14:paraId="1A3D6093">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30.7895</w:t>
            </w:r>
          </w:p>
        </w:tc>
        <w:tc>
          <w:tcPr>
            <w:tcW w:w="250" w:type="pct"/>
            <w:shd w:val="clear" w:color="auto" w:fill="auto"/>
            <w:vAlign w:val="center"/>
          </w:tcPr>
          <w:p w14:paraId="59021F0C">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3900</w:t>
            </w:r>
          </w:p>
        </w:tc>
        <w:tc>
          <w:tcPr>
            <w:tcW w:w="267" w:type="pct"/>
            <w:shd w:val="clear" w:color="auto" w:fill="auto"/>
            <w:vAlign w:val="center"/>
          </w:tcPr>
          <w:p w14:paraId="3F87D778">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510.9337</w:t>
            </w:r>
          </w:p>
        </w:tc>
        <w:tc>
          <w:tcPr>
            <w:tcW w:w="345" w:type="pct"/>
            <w:shd w:val="clear" w:color="auto" w:fill="auto"/>
            <w:vAlign w:val="center"/>
          </w:tcPr>
          <w:p w14:paraId="582633E7">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250.8</w:t>
            </w:r>
          </w:p>
        </w:tc>
        <w:tc>
          <w:tcPr>
            <w:tcW w:w="339" w:type="pct"/>
            <w:shd w:val="clear" w:color="auto" w:fill="auto"/>
            <w:vAlign w:val="center"/>
          </w:tcPr>
          <w:p w14:paraId="0A61F170">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260.1337</w:t>
            </w:r>
          </w:p>
        </w:tc>
      </w:tr>
    </w:tbl>
    <w:p w14:paraId="566C0579">
      <w:pPr>
        <w:spacing w:line="600" w:lineRule="exact"/>
        <w:jc w:val="center"/>
        <w:rPr>
          <w:rFonts w:hint="eastAsia" w:ascii="宋体" w:hAnsi="宋体" w:cs="宋体"/>
          <w:b/>
          <w:color w:val="000000"/>
          <w:kern w:val="0"/>
          <w:sz w:val="24"/>
          <w:szCs w:val="24"/>
          <w:lang w:val="en-US" w:eastAsia="zh-CN"/>
        </w:rPr>
        <w:sectPr>
          <w:pgSz w:w="16838" w:h="11906" w:orient="landscape"/>
          <w:pgMar w:top="1587" w:right="1247" w:bottom="1474" w:left="1247" w:header="851" w:footer="1587" w:gutter="0"/>
          <w:pgBorders>
            <w:top w:val="none" w:sz="0" w:space="0"/>
            <w:left w:val="none" w:sz="0" w:space="0"/>
            <w:bottom w:val="none" w:sz="0" w:space="0"/>
            <w:right w:val="none" w:sz="0" w:space="0"/>
          </w:pgBorders>
          <w:pgNumType w:fmt="decimal"/>
          <w:cols w:space="0" w:num="1"/>
          <w:docGrid w:type="lines" w:linePitch="439" w:charSpace="0"/>
        </w:sectPr>
      </w:pPr>
    </w:p>
    <w:p w14:paraId="26961950">
      <w:pPr>
        <w:spacing w:line="600" w:lineRule="exact"/>
        <w:jc w:val="center"/>
        <w:rPr>
          <w:rFonts w:hint="eastAsia" w:ascii="宋体" w:hAnsi="宋体" w:cs="宋体"/>
          <w:b/>
          <w:color w:val="000000"/>
          <w:kern w:val="0"/>
          <w:sz w:val="24"/>
          <w:szCs w:val="24"/>
          <w:lang w:val="en-US" w:eastAsia="zh-CN"/>
        </w:rPr>
      </w:pPr>
    </w:p>
    <w:p w14:paraId="3E6B6797">
      <w:pPr>
        <w:spacing w:line="600" w:lineRule="exact"/>
        <w:jc w:val="center"/>
        <w:rPr>
          <w:rFonts w:hint="eastAsia" w:ascii="宋体" w:hAnsi="宋体" w:cs="宋体"/>
          <w:b/>
          <w:color w:val="000000"/>
          <w:kern w:val="0"/>
          <w:sz w:val="24"/>
          <w:szCs w:val="24"/>
          <w:lang w:eastAsia="zh-CN"/>
        </w:rPr>
      </w:pPr>
      <w:r>
        <w:rPr>
          <w:rFonts w:hint="eastAsia" w:ascii="宋体" w:hAnsi="宋体" w:cs="宋体"/>
          <w:b/>
          <w:color w:val="000000"/>
          <w:kern w:val="0"/>
          <w:sz w:val="24"/>
          <w:szCs w:val="24"/>
          <w:lang w:val="en-US" w:eastAsia="zh-CN"/>
        </w:rPr>
        <w:t>2024年秸秆综合利用项目汇总</w:t>
      </w:r>
      <w:r>
        <w:rPr>
          <w:rFonts w:hint="eastAsia" w:ascii="宋体" w:hAnsi="宋体" w:cs="宋体"/>
          <w:b/>
          <w:color w:val="000000"/>
          <w:kern w:val="0"/>
          <w:sz w:val="24"/>
          <w:szCs w:val="24"/>
        </w:rPr>
        <w:t>表</w:t>
      </w:r>
      <w:r>
        <w:rPr>
          <w:rFonts w:hint="eastAsia" w:ascii="宋体" w:hAnsi="宋体" w:cs="宋体"/>
          <w:b/>
          <w:color w:val="000000"/>
          <w:kern w:val="0"/>
          <w:sz w:val="24"/>
          <w:szCs w:val="24"/>
          <w:lang w:eastAsia="zh-CN"/>
        </w:rPr>
        <w:t>（其他）</w:t>
      </w:r>
    </w:p>
    <w:tbl>
      <w:tblPr>
        <w:tblStyle w:val="21"/>
        <w:tblW w:w="4996" w:type="pct"/>
        <w:tblInd w:w="5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45"/>
        <w:gridCol w:w="1729"/>
        <w:gridCol w:w="3094"/>
        <w:gridCol w:w="1558"/>
        <w:gridCol w:w="1722"/>
      </w:tblGrid>
      <w:tr w14:paraId="7C1152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21" w:type="pct"/>
            <w:vMerge w:val="restart"/>
            <w:vAlign w:val="center"/>
          </w:tcPr>
          <w:p w14:paraId="2EC7624F">
            <w:pPr>
              <w:jc w:val="center"/>
              <w:rPr>
                <w:rFonts w:hint="default" w:ascii="Times New Roman" w:hAnsi="Times New Roman" w:eastAsia="仿宋_GB2312" w:cs="Times New Roman"/>
                <w:b/>
                <w:bCs/>
                <w:sz w:val="18"/>
                <w:szCs w:val="18"/>
              </w:rPr>
            </w:pPr>
            <w:r>
              <w:rPr>
                <w:rFonts w:hint="default" w:ascii="Times New Roman" w:hAnsi="Times New Roman" w:eastAsia="仿宋_GB2312" w:cs="Times New Roman"/>
                <w:b/>
                <w:bCs/>
                <w:sz w:val="18"/>
                <w:szCs w:val="18"/>
              </w:rPr>
              <w:t>序号</w:t>
            </w:r>
          </w:p>
        </w:tc>
        <w:tc>
          <w:tcPr>
            <w:tcW w:w="977" w:type="pct"/>
            <w:vMerge w:val="restart"/>
            <w:vAlign w:val="center"/>
          </w:tcPr>
          <w:p w14:paraId="6DD08982">
            <w:pPr>
              <w:jc w:val="center"/>
              <w:rPr>
                <w:rFonts w:hint="eastAsia" w:ascii="Times New Roman" w:hAnsi="Times New Roman" w:eastAsia="仿宋_GB2312" w:cs="Times New Roman"/>
                <w:b/>
                <w:bCs/>
                <w:sz w:val="18"/>
                <w:szCs w:val="18"/>
                <w:lang w:eastAsia="zh-CN"/>
              </w:rPr>
            </w:pPr>
            <w:r>
              <w:rPr>
                <w:rFonts w:hint="eastAsia" w:ascii="Times New Roman" w:hAnsi="Times New Roman" w:cs="Times New Roman"/>
                <w:b/>
                <w:bCs/>
                <w:sz w:val="18"/>
                <w:szCs w:val="18"/>
                <w:lang w:eastAsia="zh-CN"/>
              </w:rPr>
              <w:t>类目</w:t>
            </w:r>
          </w:p>
        </w:tc>
        <w:tc>
          <w:tcPr>
            <w:tcW w:w="1746" w:type="pct"/>
            <w:vMerge w:val="restart"/>
            <w:vAlign w:val="center"/>
          </w:tcPr>
          <w:p w14:paraId="0C4A5BBA">
            <w:pPr>
              <w:jc w:val="center"/>
              <w:rPr>
                <w:rFonts w:hint="eastAsia" w:ascii="Times New Roman" w:hAnsi="Times New Roman" w:eastAsia="仿宋_GB2312" w:cs="Times New Roman"/>
                <w:b/>
                <w:bCs/>
                <w:sz w:val="18"/>
                <w:szCs w:val="18"/>
                <w:lang w:eastAsia="zh-CN"/>
              </w:rPr>
            </w:pPr>
            <w:r>
              <w:rPr>
                <w:rFonts w:hint="eastAsia" w:ascii="Times New Roman" w:hAnsi="Times New Roman" w:cs="Times New Roman"/>
                <w:b/>
                <w:bCs/>
                <w:sz w:val="18"/>
                <w:szCs w:val="18"/>
                <w:lang w:eastAsia="zh-CN"/>
              </w:rPr>
              <w:t>建设项目</w:t>
            </w:r>
          </w:p>
        </w:tc>
        <w:tc>
          <w:tcPr>
            <w:tcW w:w="880" w:type="pct"/>
            <w:vMerge w:val="restart"/>
            <w:vAlign w:val="center"/>
          </w:tcPr>
          <w:p w14:paraId="55F4B85A">
            <w:pPr>
              <w:jc w:val="center"/>
              <w:rPr>
                <w:rFonts w:hint="eastAsia" w:ascii="Times New Roman" w:hAnsi="Times New Roman" w:eastAsia="仿宋_GB2312" w:cs="Times New Roman"/>
                <w:b/>
                <w:bCs/>
                <w:sz w:val="18"/>
                <w:szCs w:val="18"/>
                <w:lang w:eastAsia="zh-CN"/>
              </w:rPr>
            </w:pPr>
            <w:r>
              <w:rPr>
                <w:rFonts w:hint="eastAsia" w:ascii="Times New Roman" w:hAnsi="Times New Roman" w:cs="Times New Roman"/>
                <w:b/>
                <w:bCs/>
                <w:sz w:val="18"/>
                <w:szCs w:val="18"/>
                <w:lang w:eastAsia="zh-CN"/>
              </w:rPr>
              <w:t>总价（万元）</w:t>
            </w:r>
          </w:p>
        </w:tc>
        <w:tc>
          <w:tcPr>
            <w:tcW w:w="973" w:type="pct"/>
            <w:vMerge w:val="restart"/>
            <w:vAlign w:val="center"/>
          </w:tcPr>
          <w:p w14:paraId="48DA9608">
            <w:pPr>
              <w:jc w:val="center"/>
              <w:rPr>
                <w:rFonts w:hint="default" w:ascii="Times New Roman" w:hAnsi="Times New Roman" w:eastAsia="仿宋_GB2312" w:cs="Times New Roman"/>
                <w:b/>
                <w:bCs/>
                <w:sz w:val="18"/>
                <w:szCs w:val="18"/>
              </w:rPr>
            </w:pPr>
            <w:r>
              <w:rPr>
                <w:rFonts w:hint="eastAsia" w:ascii="Times New Roman" w:hAnsi="Times New Roman" w:cs="Times New Roman"/>
                <w:b/>
                <w:bCs/>
                <w:sz w:val="18"/>
                <w:szCs w:val="18"/>
                <w:lang w:eastAsia="zh-CN"/>
              </w:rPr>
              <w:t>中央投资</w:t>
            </w:r>
            <w:r>
              <w:rPr>
                <w:rFonts w:hint="default" w:ascii="Times New Roman" w:hAnsi="Times New Roman" w:eastAsia="仿宋_GB2312" w:cs="Times New Roman"/>
                <w:b/>
                <w:bCs/>
                <w:sz w:val="18"/>
                <w:szCs w:val="18"/>
              </w:rPr>
              <w:t>(万元)</w:t>
            </w:r>
          </w:p>
        </w:tc>
      </w:tr>
      <w:tr w14:paraId="5B7B4B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21" w:type="pct"/>
            <w:vMerge w:val="continue"/>
            <w:vAlign w:val="center"/>
          </w:tcPr>
          <w:p w14:paraId="6DB7DF0A">
            <w:pPr>
              <w:jc w:val="center"/>
              <w:rPr>
                <w:rFonts w:hint="default" w:ascii="Times New Roman" w:hAnsi="Times New Roman" w:eastAsia="仿宋_GB2312" w:cs="Times New Roman"/>
                <w:b/>
                <w:bCs/>
                <w:sz w:val="18"/>
                <w:szCs w:val="18"/>
              </w:rPr>
            </w:pPr>
          </w:p>
        </w:tc>
        <w:tc>
          <w:tcPr>
            <w:tcW w:w="977" w:type="pct"/>
            <w:vMerge w:val="continue"/>
            <w:vAlign w:val="center"/>
          </w:tcPr>
          <w:p w14:paraId="33BC2329">
            <w:pPr>
              <w:jc w:val="center"/>
              <w:rPr>
                <w:rFonts w:hint="default" w:ascii="Times New Roman" w:hAnsi="Times New Roman" w:eastAsia="仿宋_GB2312" w:cs="Times New Roman"/>
                <w:b/>
                <w:bCs/>
                <w:sz w:val="18"/>
                <w:szCs w:val="18"/>
              </w:rPr>
            </w:pPr>
          </w:p>
        </w:tc>
        <w:tc>
          <w:tcPr>
            <w:tcW w:w="1746" w:type="pct"/>
            <w:vMerge w:val="continue"/>
            <w:vAlign w:val="center"/>
          </w:tcPr>
          <w:p w14:paraId="77315312">
            <w:pPr>
              <w:jc w:val="center"/>
              <w:rPr>
                <w:rFonts w:hint="default" w:ascii="Times New Roman" w:hAnsi="Times New Roman" w:eastAsia="仿宋_GB2312" w:cs="Times New Roman"/>
                <w:b/>
                <w:bCs/>
                <w:sz w:val="18"/>
                <w:szCs w:val="18"/>
              </w:rPr>
            </w:pPr>
          </w:p>
        </w:tc>
        <w:tc>
          <w:tcPr>
            <w:tcW w:w="880" w:type="pct"/>
            <w:vMerge w:val="continue"/>
            <w:vAlign w:val="center"/>
          </w:tcPr>
          <w:p w14:paraId="7BF05836">
            <w:pPr>
              <w:jc w:val="center"/>
              <w:rPr>
                <w:rFonts w:hint="default" w:ascii="Times New Roman" w:hAnsi="Times New Roman" w:eastAsia="仿宋_GB2312" w:cs="Times New Roman"/>
                <w:b/>
                <w:bCs/>
                <w:sz w:val="18"/>
                <w:szCs w:val="18"/>
              </w:rPr>
            </w:pPr>
          </w:p>
        </w:tc>
        <w:tc>
          <w:tcPr>
            <w:tcW w:w="973" w:type="pct"/>
            <w:vMerge w:val="continue"/>
            <w:vAlign w:val="center"/>
          </w:tcPr>
          <w:p w14:paraId="70CA4091">
            <w:pPr>
              <w:jc w:val="center"/>
              <w:rPr>
                <w:rFonts w:hint="default" w:ascii="Times New Roman" w:hAnsi="Times New Roman" w:eastAsia="仿宋_GB2312" w:cs="Times New Roman"/>
                <w:b/>
                <w:bCs/>
                <w:sz w:val="18"/>
                <w:szCs w:val="18"/>
              </w:rPr>
            </w:pPr>
          </w:p>
        </w:tc>
      </w:tr>
      <w:tr w14:paraId="787EE0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421" w:type="pct"/>
            <w:vAlign w:val="center"/>
          </w:tcPr>
          <w:p w14:paraId="57BB2517">
            <w:pPr>
              <w:jc w:val="center"/>
              <w:rPr>
                <w:rFonts w:hint="eastAsia"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1</w:t>
            </w:r>
          </w:p>
        </w:tc>
        <w:tc>
          <w:tcPr>
            <w:tcW w:w="977" w:type="pct"/>
            <w:vAlign w:val="center"/>
          </w:tcPr>
          <w:p w14:paraId="64EE6A67">
            <w:pPr>
              <w:jc w:val="center"/>
              <w:rPr>
                <w:rFonts w:hint="eastAsia" w:ascii="Times New Roman" w:hAnsi="Times New Roman" w:eastAsia="仿宋_GB2312" w:cs="Times New Roman"/>
                <w:b w:val="0"/>
                <w:bCs w:val="0"/>
                <w:sz w:val="18"/>
                <w:szCs w:val="18"/>
                <w:lang w:eastAsia="zh-CN"/>
              </w:rPr>
            </w:pPr>
            <w:r>
              <w:rPr>
                <w:rFonts w:hint="eastAsia" w:ascii="Times New Roman" w:hAnsi="Times New Roman" w:cs="Times New Roman"/>
                <w:b w:val="0"/>
                <w:bCs w:val="0"/>
                <w:sz w:val="18"/>
                <w:szCs w:val="18"/>
                <w:lang w:eastAsia="zh-CN"/>
              </w:rPr>
              <w:t>秸秆资源台账建设</w:t>
            </w:r>
          </w:p>
        </w:tc>
        <w:tc>
          <w:tcPr>
            <w:tcW w:w="1746" w:type="pct"/>
            <w:vAlign w:val="center"/>
          </w:tcPr>
          <w:p w14:paraId="4A686795">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eastAsia="zh-CN"/>
              </w:rPr>
              <w:t>租车费、</w:t>
            </w:r>
            <w:r>
              <w:rPr>
                <w:rFonts w:hint="eastAsia" w:ascii="Times New Roman" w:hAnsi="Times New Roman" w:cs="Times New Roman"/>
                <w:b w:val="0"/>
                <w:bCs w:val="0"/>
                <w:sz w:val="18"/>
                <w:szCs w:val="18"/>
                <w:lang w:val="en-US" w:eastAsia="zh-CN"/>
              </w:rPr>
              <w:t>印刷费、劳务费、其他费用</w:t>
            </w:r>
          </w:p>
        </w:tc>
        <w:tc>
          <w:tcPr>
            <w:tcW w:w="880" w:type="pct"/>
            <w:vAlign w:val="center"/>
          </w:tcPr>
          <w:p w14:paraId="3E622646">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9.5</w:t>
            </w:r>
          </w:p>
        </w:tc>
        <w:tc>
          <w:tcPr>
            <w:tcW w:w="973" w:type="pct"/>
            <w:vAlign w:val="center"/>
          </w:tcPr>
          <w:p w14:paraId="7D965528">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9.5</w:t>
            </w:r>
          </w:p>
        </w:tc>
      </w:tr>
      <w:tr w14:paraId="1EA501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trPr>
        <w:tc>
          <w:tcPr>
            <w:tcW w:w="421" w:type="pct"/>
            <w:vAlign w:val="center"/>
          </w:tcPr>
          <w:p w14:paraId="6DAD89A5">
            <w:pPr>
              <w:jc w:val="center"/>
              <w:rPr>
                <w:rFonts w:hint="default" w:ascii="Times New Roman" w:hAnsi="Times New Roman" w:cs="Times New Roman"/>
                <w:b w:val="0"/>
                <w:bCs w:val="0"/>
                <w:sz w:val="18"/>
                <w:szCs w:val="18"/>
                <w:lang w:val="en-US" w:eastAsia="zh-CN"/>
              </w:rPr>
            </w:pPr>
            <w:r>
              <w:rPr>
                <w:rFonts w:hint="eastAsia" w:ascii="Times New Roman" w:hAnsi="Times New Roman" w:cs="Times New Roman"/>
                <w:b w:val="0"/>
                <w:bCs w:val="0"/>
                <w:sz w:val="18"/>
                <w:szCs w:val="18"/>
                <w:lang w:val="en-US" w:eastAsia="zh-CN"/>
              </w:rPr>
              <w:t>2</w:t>
            </w:r>
          </w:p>
        </w:tc>
        <w:tc>
          <w:tcPr>
            <w:tcW w:w="977" w:type="pct"/>
            <w:vAlign w:val="center"/>
          </w:tcPr>
          <w:p w14:paraId="6179C65F">
            <w:pPr>
              <w:jc w:val="center"/>
              <w:rPr>
                <w:rFonts w:hint="eastAsia" w:ascii="Times New Roman" w:hAnsi="Times New Roman" w:cs="Times New Roman"/>
                <w:b w:val="0"/>
                <w:bCs w:val="0"/>
                <w:sz w:val="18"/>
                <w:szCs w:val="18"/>
                <w:lang w:eastAsia="zh-CN"/>
              </w:rPr>
            </w:pPr>
            <w:r>
              <w:rPr>
                <w:rFonts w:hint="eastAsia" w:ascii="Times New Roman" w:hAnsi="Times New Roman" w:cs="Times New Roman"/>
                <w:b w:val="0"/>
                <w:bCs w:val="0"/>
                <w:sz w:val="18"/>
                <w:szCs w:val="18"/>
                <w:lang w:eastAsia="zh-CN"/>
              </w:rPr>
              <w:t>建设展示基地</w:t>
            </w:r>
          </w:p>
        </w:tc>
        <w:tc>
          <w:tcPr>
            <w:tcW w:w="1746" w:type="pct"/>
            <w:vAlign w:val="center"/>
          </w:tcPr>
          <w:p w14:paraId="3431F106">
            <w:pPr>
              <w:jc w:val="center"/>
              <w:rPr>
                <w:rFonts w:hint="eastAsia" w:ascii="Times New Roman" w:hAnsi="Times New Roman" w:eastAsia="仿宋_GB2312" w:cs="Times New Roman"/>
                <w:b w:val="0"/>
                <w:bCs w:val="0"/>
                <w:sz w:val="18"/>
                <w:szCs w:val="18"/>
                <w:lang w:eastAsia="zh-CN"/>
              </w:rPr>
            </w:pPr>
            <w:r>
              <w:rPr>
                <w:rFonts w:hint="eastAsia" w:ascii="Times New Roman" w:hAnsi="Times New Roman" w:cs="Times New Roman"/>
                <w:b w:val="0"/>
                <w:bCs w:val="0"/>
                <w:sz w:val="18"/>
                <w:szCs w:val="18"/>
                <w:lang w:eastAsia="zh-CN"/>
              </w:rPr>
              <w:t>示范基地展示牌</w:t>
            </w:r>
          </w:p>
        </w:tc>
        <w:tc>
          <w:tcPr>
            <w:tcW w:w="880" w:type="pct"/>
            <w:vAlign w:val="center"/>
          </w:tcPr>
          <w:p w14:paraId="7C1A1978">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3</w:t>
            </w:r>
          </w:p>
        </w:tc>
        <w:tc>
          <w:tcPr>
            <w:tcW w:w="973" w:type="pct"/>
            <w:vAlign w:val="center"/>
          </w:tcPr>
          <w:p w14:paraId="47C34A08">
            <w:pPr>
              <w:jc w:val="center"/>
              <w:rPr>
                <w:rFonts w:hint="default" w:ascii="Times New Roman" w:hAnsi="Times New Roman" w:eastAsia="仿宋_GB2312" w:cs="Times New Roman"/>
                <w:b w:val="0"/>
                <w:bCs w:val="0"/>
                <w:sz w:val="18"/>
                <w:szCs w:val="18"/>
                <w:lang w:val="en-US" w:eastAsia="zh-CN"/>
              </w:rPr>
            </w:pPr>
            <w:r>
              <w:rPr>
                <w:rFonts w:hint="eastAsia" w:ascii="Times New Roman" w:hAnsi="Times New Roman" w:cs="Times New Roman"/>
                <w:b w:val="0"/>
                <w:bCs w:val="0"/>
                <w:sz w:val="18"/>
                <w:szCs w:val="18"/>
                <w:lang w:val="en-US" w:eastAsia="zh-CN"/>
              </w:rPr>
              <w:t>3</w:t>
            </w:r>
          </w:p>
        </w:tc>
      </w:tr>
      <w:tr w14:paraId="3C40D0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3146" w:type="pct"/>
            <w:gridSpan w:val="3"/>
            <w:vAlign w:val="center"/>
          </w:tcPr>
          <w:p w14:paraId="34F92D0F">
            <w:pPr>
              <w:jc w:val="center"/>
              <w:rPr>
                <w:rFonts w:hint="eastAsia" w:ascii="Times New Roman" w:hAnsi="Times New Roman" w:cs="Times New Roman"/>
                <w:b/>
                <w:bCs/>
                <w:sz w:val="18"/>
                <w:szCs w:val="18"/>
                <w:lang w:eastAsia="zh-CN"/>
              </w:rPr>
            </w:pPr>
            <w:r>
              <w:rPr>
                <w:rFonts w:hint="eastAsia" w:ascii="仿宋_GB2312" w:hAnsi="仿宋_GB2312" w:eastAsia="仿宋_GB2312" w:cs="仿宋_GB2312"/>
                <w:b/>
                <w:bCs/>
                <w:i w:val="0"/>
                <w:iCs w:val="0"/>
                <w:color w:val="000000"/>
                <w:kern w:val="0"/>
                <w:sz w:val="20"/>
                <w:szCs w:val="20"/>
                <w:u w:val="none"/>
                <w:lang w:val="en-US" w:eastAsia="zh-CN" w:bidi="ar"/>
              </w:rPr>
              <w:t>合计</w:t>
            </w:r>
          </w:p>
        </w:tc>
        <w:tc>
          <w:tcPr>
            <w:tcW w:w="880" w:type="pct"/>
            <w:vAlign w:val="center"/>
          </w:tcPr>
          <w:p w14:paraId="53D0BE6B">
            <w:pPr>
              <w:jc w:val="center"/>
              <w:rPr>
                <w:rFonts w:hint="default" w:ascii="Times New Roman" w:hAnsi="Times New Roman" w:cs="Times New Roman"/>
                <w:b/>
                <w:bCs/>
                <w:sz w:val="18"/>
                <w:szCs w:val="18"/>
                <w:lang w:val="en-US" w:eastAsia="zh-CN"/>
              </w:rPr>
            </w:pPr>
            <w:r>
              <w:rPr>
                <w:rFonts w:hint="eastAsia" w:ascii="Times New Roman" w:hAnsi="Times New Roman" w:cs="Times New Roman"/>
                <w:b/>
                <w:bCs/>
                <w:sz w:val="18"/>
                <w:szCs w:val="18"/>
                <w:lang w:val="en-US" w:eastAsia="zh-CN"/>
              </w:rPr>
              <w:t>12.5</w:t>
            </w:r>
          </w:p>
        </w:tc>
        <w:tc>
          <w:tcPr>
            <w:tcW w:w="973" w:type="pct"/>
            <w:vAlign w:val="center"/>
          </w:tcPr>
          <w:p w14:paraId="31E01BB5">
            <w:pPr>
              <w:jc w:val="center"/>
              <w:rPr>
                <w:rFonts w:hint="default" w:ascii="Times New Roman" w:hAnsi="Times New Roman" w:cs="Times New Roman"/>
                <w:b/>
                <w:bCs/>
                <w:sz w:val="18"/>
                <w:szCs w:val="18"/>
                <w:lang w:val="en-US" w:eastAsia="zh-CN"/>
              </w:rPr>
            </w:pPr>
            <w:r>
              <w:rPr>
                <w:rFonts w:hint="eastAsia" w:ascii="Times New Roman" w:hAnsi="Times New Roman" w:cs="Times New Roman"/>
                <w:b/>
                <w:bCs/>
                <w:sz w:val="18"/>
                <w:szCs w:val="18"/>
                <w:lang w:val="en-US" w:eastAsia="zh-CN"/>
              </w:rPr>
              <w:t>12.5</w:t>
            </w:r>
          </w:p>
        </w:tc>
      </w:tr>
    </w:tbl>
    <w:p w14:paraId="5A7F654D">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outlineLvl w:val="1"/>
        <w:rPr>
          <w:rFonts w:ascii="楷体_GB2312" w:hAnsi="楷体_GB2312" w:eastAsia="楷体_GB2312" w:cs="楷体_GB2312"/>
        </w:rPr>
      </w:pPr>
      <w:bookmarkStart w:id="48" w:name="_Toc16771"/>
      <w:bookmarkStart w:id="49" w:name="_Toc6915"/>
      <w:r>
        <w:rPr>
          <w:rFonts w:hint="eastAsia" w:ascii="楷体_GB2312" w:hAnsi="楷体_GB2312" w:eastAsia="楷体_GB2312" w:cs="楷体_GB2312"/>
        </w:rPr>
        <w:t>(</w:t>
      </w:r>
      <w:r>
        <w:rPr>
          <w:rFonts w:hint="eastAsia" w:ascii="楷体_GB2312" w:hAnsi="楷体_GB2312" w:eastAsia="楷体_GB2312" w:cs="楷体_GB2312"/>
          <w:lang w:val="en-US" w:eastAsia="zh-CN"/>
        </w:rPr>
        <w:t>九</w:t>
      </w:r>
      <w:r>
        <w:rPr>
          <w:rFonts w:hint="eastAsia" w:ascii="楷体_GB2312" w:hAnsi="楷体_GB2312" w:eastAsia="楷体_GB2312" w:cs="楷体_GB2312"/>
        </w:rPr>
        <w:t>)建设成效</w:t>
      </w:r>
      <w:bookmarkEnd w:id="48"/>
      <w:bookmarkEnd w:id="49"/>
    </w:p>
    <w:p w14:paraId="002BA42B">
      <w:pPr>
        <w:spacing w:line="576" w:lineRule="exact"/>
        <w:ind w:firstLine="640" w:firstLineChars="200"/>
        <w:rPr>
          <w:rFonts w:ascii="仿宋_GB2312" w:hAnsi="仿宋_GB2312"/>
        </w:rPr>
      </w:pPr>
      <w:r>
        <w:rPr>
          <w:rFonts w:hint="eastAsia" w:ascii="仿宋_GB2312" w:hAnsi="仿宋_GB2312"/>
          <w:lang w:val="en-US" w:eastAsia="zh-CN"/>
        </w:rPr>
        <w:t>1.</w:t>
      </w:r>
      <w:r>
        <w:rPr>
          <w:rFonts w:hint="eastAsia" w:ascii="仿宋_GB2312" w:hAnsi="仿宋_GB2312"/>
        </w:rPr>
        <w:t>通过秸秆青（黄）贮，转化秸秆</w:t>
      </w:r>
      <w:r>
        <w:rPr>
          <w:rFonts w:hint="eastAsia" w:ascii="仿宋_GB2312" w:hAnsi="仿宋_GB2312"/>
          <w:lang w:val="en-US" w:eastAsia="zh-CN"/>
        </w:rPr>
        <w:t>5</w:t>
      </w:r>
      <w:r>
        <w:rPr>
          <w:rFonts w:hint="eastAsia" w:ascii="仿宋_GB2312" w:hAnsi="仿宋_GB2312"/>
        </w:rPr>
        <w:t>万吨，养殖企业节省饲料支出</w:t>
      </w:r>
      <w:r>
        <w:rPr>
          <w:rFonts w:hint="eastAsia" w:ascii="仿宋_GB2312" w:hAnsi="仿宋_GB2312"/>
          <w:lang w:val="en-US" w:eastAsia="zh-CN"/>
        </w:rPr>
        <w:t>1150</w:t>
      </w:r>
      <w:r>
        <w:rPr>
          <w:rFonts w:hint="eastAsia" w:ascii="仿宋_GB2312" w:hAnsi="仿宋_GB2312"/>
        </w:rPr>
        <w:t>万元；秸秆收储运新增秸秆利用</w:t>
      </w:r>
      <w:r>
        <w:rPr>
          <w:rFonts w:hint="eastAsia" w:ascii="仿宋_GB2312" w:hAnsi="仿宋_GB2312"/>
          <w:lang w:val="en-US" w:eastAsia="zh-CN"/>
        </w:rPr>
        <w:t>1</w:t>
      </w:r>
      <w:r>
        <w:rPr>
          <w:rFonts w:hint="eastAsia" w:ascii="仿宋_GB2312" w:hAnsi="仿宋_GB2312"/>
        </w:rPr>
        <w:t>万吨，企业增加效益</w:t>
      </w:r>
      <w:r>
        <w:rPr>
          <w:rFonts w:hint="eastAsia" w:ascii="仿宋_GB2312" w:hAnsi="仿宋_GB2312"/>
          <w:lang w:val="en-US" w:eastAsia="zh-CN"/>
        </w:rPr>
        <w:t>300</w:t>
      </w:r>
      <w:r>
        <w:rPr>
          <w:rFonts w:hint="eastAsia" w:ascii="仿宋_GB2312" w:hAnsi="仿宋_GB2312"/>
        </w:rPr>
        <w:t>万元；秸秆燃料化通过收割带有残膜的秸秆，进行加工固化形成颗粒燃料，预计秸秆产量</w:t>
      </w:r>
      <w:r>
        <w:rPr>
          <w:rFonts w:hint="eastAsia" w:ascii="仿宋_GB2312" w:hAnsi="仿宋_GB2312"/>
          <w:lang w:val="en-US" w:eastAsia="zh-CN"/>
        </w:rPr>
        <w:t>1</w:t>
      </w:r>
      <w:r>
        <w:rPr>
          <w:rFonts w:hint="eastAsia" w:ascii="仿宋_GB2312" w:hAnsi="仿宋_GB2312"/>
        </w:rPr>
        <w:t>万吨左右，产生经济效益约为</w:t>
      </w:r>
      <w:r>
        <w:rPr>
          <w:rFonts w:hint="eastAsia" w:ascii="仿宋_GB2312" w:hAnsi="仿宋_GB2312"/>
          <w:lang w:val="en-US" w:eastAsia="zh-CN"/>
        </w:rPr>
        <w:t>1200</w:t>
      </w:r>
      <w:r>
        <w:rPr>
          <w:rFonts w:hint="eastAsia" w:ascii="仿宋_GB2312" w:hAnsi="仿宋_GB2312"/>
        </w:rPr>
        <w:t>万元</w:t>
      </w:r>
      <w:r>
        <w:rPr>
          <w:rFonts w:hint="eastAsia" w:ascii="仿宋_GB2312" w:hAnsi="仿宋_GB2312"/>
          <w:lang w:eastAsia="zh-CN"/>
        </w:rPr>
        <w:t>。</w:t>
      </w:r>
      <w:r>
        <w:rPr>
          <w:rFonts w:hint="eastAsia" w:ascii="仿宋_GB2312" w:hAnsi="仿宋_GB2312"/>
        </w:rPr>
        <w:t>通过项目实施，</w:t>
      </w:r>
      <w:r>
        <w:rPr>
          <w:rFonts w:hint="eastAsia" w:ascii="仿宋_GB2312" w:hAnsi="仿宋_GB2312"/>
          <w:lang w:eastAsia="zh-CN"/>
        </w:rPr>
        <w:t>可</w:t>
      </w:r>
      <w:r>
        <w:rPr>
          <w:rFonts w:hint="eastAsia" w:ascii="仿宋_GB2312" w:hAnsi="仿宋_GB2312"/>
        </w:rPr>
        <w:t>提高企业、合作社及养殖户抵御风险能力，同时带动农牧民和新型经营主体增加收益达到</w:t>
      </w:r>
      <w:r>
        <w:rPr>
          <w:rFonts w:hint="eastAsia" w:ascii="仿宋_GB2312" w:hAnsi="仿宋_GB2312"/>
          <w:lang w:val="en-US" w:eastAsia="zh-CN"/>
        </w:rPr>
        <w:t>2650</w:t>
      </w:r>
      <w:r>
        <w:rPr>
          <w:rFonts w:hint="eastAsia" w:ascii="仿宋_GB2312" w:hAnsi="仿宋_GB2312"/>
        </w:rPr>
        <w:t>万元以上。</w:t>
      </w:r>
    </w:p>
    <w:p w14:paraId="7D7AA900">
      <w:pPr>
        <w:spacing w:line="576" w:lineRule="exact"/>
        <w:ind w:firstLine="640" w:firstLineChars="200"/>
        <w:rPr>
          <w:rFonts w:ascii="仿宋_GB2312" w:hAnsi="仿宋_GB2312"/>
        </w:rPr>
      </w:pPr>
      <w:r>
        <w:rPr>
          <w:rFonts w:hint="eastAsia" w:ascii="仿宋_GB2312" w:hAnsi="仿宋_GB2312"/>
          <w:lang w:val="en-US" w:eastAsia="zh-CN"/>
        </w:rPr>
        <w:t>2.</w:t>
      </w:r>
      <w:r>
        <w:rPr>
          <w:rFonts w:hint="eastAsia" w:ascii="仿宋_GB2312" w:hAnsi="仿宋_GB2312"/>
        </w:rPr>
        <w:t>社会效益：秸秆综合利用技术的推广应用，一是农业生产条件得到改善，机械化水平进一步提升，综合生产效益提高，农业生产力得到发展；二是秸秆的商品化可促进农村劳动力转移，促进农牧民增收，秸秆捡拾增加机手收入，收储运体系建成减轻劳动强度、节约劳动力，秸秆的饲料化利用和收储运体系建设，防止了秸秆焚烧，杜绝乱堆乱放，改善人居环境。</w:t>
      </w:r>
    </w:p>
    <w:p w14:paraId="5CB36C6A">
      <w:pPr>
        <w:spacing w:line="576" w:lineRule="exact"/>
        <w:ind w:firstLine="640" w:firstLineChars="200"/>
        <w:rPr>
          <w:rFonts w:hint="eastAsia" w:ascii="仿宋_GB2312" w:hAnsi="仿宋_GB2312" w:eastAsia="仿宋_GB2312" w:cs="仿宋_GB2312"/>
          <w:color w:val="auto"/>
          <w:sz w:val="32"/>
          <w:szCs w:val="32"/>
          <w:shd w:val="clear" w:color="auto" w:fill="FFFFFF"/>
        </w:rPr>
      </w:pPr>
      <w:r>
        <w:rPr>
          <w:rFonts w:hint="eastAsia" w:ascii="仿宋_GB2312" w:hAnsi="仿宋_GB2312"/>
        </w:rPr>
        <w:t>3</w:t>
      </w:r>
      <w:r>
        <w:rPr>
          <w:rFonts w:hint="eastAsia" w:ascii="仿宋_GB2312" w:hAnsi="仿宋_GB2312"/>
          <w:lang w:eastAsia="zh-CN"/>
        </w:rPr>
        <w:t>.</w:t>
      </w:r>
      <w:r>
        <w:rPr>
          <w:rFonts w:hint="eastAsia" w:ascii="仿宋_GB2312" w:hAnsi="仿宋_GB2312"/>
        </w:rPr>
        <w:t>生态效益：通过推行秸秆综合利用项目</w:t>
      </w:r>
      <w:r>
        <w:rPr>
          <w:rFonts w:hint="eastAsia" w:ascii="仿宋_GB2312" w:hAnsi="仿宋_GB2312"/>
          <w:lang w:eastAsia="zh-CN"/>
        </w:rPr>
        <w:t>，</w:t>
      </w:r>
      <w:r>
        <w:rPr>
          <w:rFonts w:hint="eastAsia" w:ascii="仿宋_GB2312" w:hAnsi="仿宋_GB2312"/>
        </w:rPr>
        <w:t>可有效控制秋季秸秆焚烧带给环境造成污染的问题，保障交通安全，给当地村民提供一个清洁舒适的生活环境；伴随秸秆还田可以有效缓解化肥使用过多带来的土壤板结、肥力下降等问题，逐步改善农业生态环境，从而维护农业生态系统平衡，促进农业的可持续发展。</w:t>
      </w:r>
    </w:p>
    <w:p w14:paraId="381B77A6">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outlineLvl w:val="1"/>
        <w:rPr>
          <w:rFonts w:ascii="楷体_GB2312" w:hAnsi="仿宋_GB2312" w:eastAsia="楷体_GB2312"/>
          <w:color w:val="auto"/>
        </w:rPr>
      </w:pPr>
      <w:bookmarkStart w:id="50" w:name="_Toc26820"/>
      <w:bookmarkStart w:id="51" w:name="_Toc29687"/>
      <w:r>
        <w:rPr>
          <w:rFonts w:hint="eastAsia" w:ascii="楷体_GB2312" w:hAnsi="仿宋_GB2312" w:eastAsia="楷体_GB2312"/>
          <w:color w:val="auto"/>
        </w:rPr>
        <w:t>(</w:t>
      </w:r>
      <w:r>
        <w:rPr>
          <w:rFonts w:hint="eastAsia" w:ascii="楷体_GB2312" w:hAnsi="仿宋_GB2312" w:eastAsia="楷体_GB2312"/>
          <w:color w:val="auto"/>
          <w:lang w:val="en-US" w:eastAsia="zh-CN"/>
        </w:rPr>
        <w:t>十</w:t>
      </w:r>
      <w:r>
        <w:rPr>
          <w:rFonts w:hint="eastAsia" w:ascii="楷体_GB2312" w:hAnsi="仿宋_GB2312" w:eastAsia="楷体_GB2312"/>
          <w:color w:val="auto"/>
        </w:rPr>
        <w:t>)采取措施</w:t>
      </w:r>
      <w:bookmarkEnd w:id="50"/>
      <w:bookmarkEnd w:id="51"/>
    </w:p>
    <w:p w14:paraId="6BBED1F1">
      <w:pPr>
        <w:pStyle w:val="3"/>
        <w:pageBreakBefore w:val="0"/>
        <w:kinsoku/>
        <w:wordWrap/>
        <w:overflowPunct/>
        <w:topLinePunct w:val="0"/>
        <w:autoSpaceDE/>
        <w:autoSpaceDN/>
        <w:bidi w:val="0"/>
        <w:adjustRightInd/>
        <w:snapToGrid/>
        <w:spacing w:line="576" w:lineRule="exact"/>
        <w:ind w:firstLine="643" w:firstLineChars="200"/>
        <w:textAlignment w:val="auto"/>
        <w:outlineLvl w:val="2"/>
        <w:rPr>
          <w:rFonts w:hint="eastAsia" w:ascii="仿宋_GB2312" w:hAnsi="仿宋_GB2312" w:eastAsia="仿宋_GB2312" w:cs="仿宋_GB2312"/>
          <w:b/>
          <w:bCs/>
          <w:color w:val="000000" w:themeColor="text1"/>
          <w14:textFill>
            <w14:solidFill>
              <w14:schemeClr w14:val="tx1"/>
            </w14:solidFill>
          </w14:textFill>
        </w:rPr>
      </w:pPr>
      <w:bookmarkStart w:id="52" w:name="_Toc491762930"/>
      <w:bookmarkStart w:id="53" w:name="_Toc30027"/>
      <w:bookmarkStart w:id="54" w:name="_Toc14258"/>
      <w:bookmarkStart w:id="55" w:name="_Toc20622"/>
      <w:r>
        <w:rPr>
          <w:rFonts w:hint="eastAsia" w:ascii="仿宋_GB2312" w:hAnsi="仿宋_GB2312" w:eastAsia="仿宋_GB2312" w:cs="仿宋_GB2312"/>
          <w:b/>
          <w:bCs/>
          <w:color w:val="000000" w:themeColor="text1"/>
          <w14:textFill>
            <w14:solidFill>
              <w14:schemeClr w14:val="tx1"/>
            </w14:solidFill>
          </w14:textFill>
        </w:rPr>
        <w:t>1</w:t>
      </w:r>
      <w:r>
        <w:rPr>
          <w:rFonts w:hint="eastAsia" w:ascii="仿宋_GB2312" w:hAnsi="仿宋_GB2312" w:eastAsia="仿宋_GB2312" w:cs="仿宋_GB2312"/>
          <w:b/>
          <w:bCs/>
          <w:color w:val="000000" w:themeColor="text1"/>
          <w:lang w:eastAsia="zh-CN"/>
          <w14:textFill>
            <w14:solidFill>
              <w14:schemeClr w14:val="tx1"/>
            </w14:solidFill>
          </w14:textFill>
        </w:rPr>
        <w:t>.</w:t>
      </w:r>
      <w:r>
        <w:rPr>
          <w:rFonts w:hint="eastAsia" w:ascii="仿宋_GB2312" w:hAnsi="仿宋_GB2312" w:eastAsia="仿宋_GB2312" w:cs="仿宋_GB2312"/>
          <w:b/>
          <w:bCs/>
          <w:color w:val="000000" w:themeColor="text1"/>
          <w14:textFill>
            <w14:solidFill>
              <w14:schemeClr w14:val="tx1"/>
            </w14:solidFill>
          </w14:textFill>
        </w:rPr>
        <w:t>成立管理机构，加强组织领导</w:t>
      </w:r>
      <w:bookmarkEnd w:id="52"/>
      <w:bookmarkEnd w:id="53"/>
      <w:bookmarkEnd w:id="54"/>
      <w:bookmarkEnd w:id="55"/>
    </w:p>
    <w:p w14:paraId="69BAA662">
      <w:pPr>
        <w:pageBreakBefore w:val="0"/>
        <w:widowControl/>
        <w:shd w:val="clear" w:color="auto"/>
        <w:kinsoku/>
        <w:wordWrap/>
        <w:overflowPunct/>
        <w:topLinePunct w:val="0"/>
        <w:autoSpaceDE/>
        <w:autoSpaceDN/>
        <w:bidi w:val="0"/>
        <w:adjustRightInd/>
        <w:snapToGrid/>
        <w:spacing w:line="576" w:lineRule="exact"/>
        <w:ind w:firstLine="640" w:firstLineChars="200"/>
        <w:jc w:val="left"/>
        <w:textAlignment w:val="auto"/>
        <w:rPr>
          <w:rFonts w:hint="eastAsia" w:ascii="仿宋_GB2312" w:hAnsi="仿宋_GB2312" w:eastAsia="仿宋_GB2312" w:cs="仿宋_GB2312"/>
          <w:color w:val="000000" w:themeColor="text1"/>
          <w:sz w:val="32"/>
          <w:szCs w:val="32"/>
          <w:shd w:val="clear" w:color="auto" w:fill="auto"/>
          <w14:textFill>
            <w14:solidFill>
              <w14:schemeClr w14:val="tx1"/>
            </w14:solidFill>
          </w14:textFill>
        </w:rPr>
      </w:pPr>
      <w:r>
        <w:rPr>
          <w:rFonts w:hint="eastAsia" w:ascii="仿宋_GB2312" w:hAnsi="仿宋_GB2312" w:eastAsia="仿宋_GB2312" w:cs="仿宋_GB2312"/>
          <w:iCs/>
          <w:color w:val="000000" w:themeColor="text1"/>
          <w:sz w:val="32"/>
          <w:szCs w:val="32"/>
          <w:shd w:val="clear" w:color="auto" w:fill="auto"/>
          <w14:textFill>
            <w14:solidFill>
              <w14:schemeClr w14:val="tx1"/>
            </w14:solidFill>
          </w14:textFill>
        </w:rPr>
        <w:t>为保证项目顺利实施，成立由分管旗长任组长，旗农牧</w:t>
      </w:r>
      <w:r>
        <w:rPr>
          <w:rFonts w:hint="eastAsia" w:ascii="仿宋_GB2312" w:hAnsi="仿宋_GB2312" w:cs="仿宋_GB2312"/>
          <w:iCs/>
          <w:color w:val="000000" w:themeColor="text1"/>
          <w:sz w:val="32"/>
          <w:szCs w:val="32"/>
          <w:shd w:val="clear" w:color="auto" w:fill="auto"/>
          <w:lang w:eastAsia="zh-CN"/>
          <w14:textFill>
            <w14:solidFill>
              <w14:schemeClr w14:val="tx1"/>
            </w14:solidFill>
          </w14:textFill>
        </w:rPr>
        <w:t>、财政等部门负责人同志</w:t>
      </w:r>
      <w:r>
        <w:rPr>
          <w:rFonts w:hint="eastAsia" w:ascii="仿宋_GB2312" w:hAnsi="仿宋_GB2312" w:eastAsia="仿宋_GB2312" w:cs="仿宋_GB2312"/>
          <w:iCs/>
          <w:color w:val="000000" w:themeColor="text1"/>
          <w:sz w:val="32"/>
          <w:szCs w:val="32"/>
          <w:shd w:val="clear" w:color="auto" w:fill="auto"/>
          <w14:textFill>
            <w14:solidFill>
              <w14:schemeClr w14:val="tx1"/>
            </w14:solidFill>
          </w14:textFill>
        </w:rPr>
        <w:t>任副组长</w:t>
      </w:r>
      <w:r>
        <w:rPr>
          <w:rFonts w:hint="eastAsia" w:ascii="仿宋_GB2312" w:hAnsi="仿宋_GB2312" w:cs="仿宋_GB2312"/>
          <w:iCs/>
          <w:color w:val="000000" w:themeColor="text1"/>
          <w:sz w:val="32"/>
          <w:szCs w:val="32"/>
          <w:shd w:val="clear" w:color="auto" w:fill="auto"/>
          <w:lang w:eastAsia="zh-CN"/>
          <w14:textFill>
            <w14:solidFill>
              <w14:schemeClr w14:val="tx1"/>
            </w14:solidFill>
          </w14:textFill>
        </w:rPr>
        <w:t>，其他相关部门和</w:t>
      </w:r>
      <w:r>
        <w:rPr>
          <w:rFonts w:hint="eastAsia" w:ascii="仿宋_GB2312" w:hAnsi="仿宋_GB2312" w:eastAsia="仿宋_GB2312" w:cs="仿宋_GB2312"/>
          <w:iCs/>
          <w:color w:val="000000" w:themeColor="text1"/>
          <w:sz w:val="32"/>
          <w:szCs w:val="32"/>
          <w:shd w:val="clear" w:color="auto" w:fill="auto"/>
          <w14:textFill>
            <w14:solidFill>
              <w14:schemeClr w14:val="tx1"/>
            </w14:solidFill>
          </w14:textFill>
        </w:rPr>
        <w:t>各乡镇街主要领导</w:t>
      </w:r>
      <w:r>
        <w:rPr>
          <w:rFonts w:hint="eastAsia" w:ascii="仿宋_GB2312" w:hAnsi="仿宋_GB2312" w:cs="仿宋_GB2312"/>
          <w:iCs/>
          <w:color w:val="000000" w:themeColor="text1"/>
          <w:sz w:val="32"/>
          <w:szCs w:val="32"/>
          <w:shd w:val="clear" w:color="auto" w:fill="auto"/>
          <w:lang w:eastAsia="zh-CN"/>
          <w14:textFill>
            <w14:solidFill>
              <w14:schemeClr w14:val="tx1"/>
            </w14:solidFill>
          </w14:textFill>
        </w:rPr>
        <w:t>同志</w:t>
      </w:r>
      <w:r>
        <w:rPr>
          <w:rFonts w:hint="eastAsia" w:ascii="仿宋_GB2312" w:hAnsi="仿宋_GB2312" w:eastAsia="仿宋_GB2312" w:cs="仿宋_GB2312"/>
          <w:iCs/>
          <w:color w:val="000000" w:themeColor="text1"/>
          <w:sz w:val="32"/>
          <w:szCs w:val="32"/>
          <w:shd w:val="clear" w:color="auto" w:fill="auto"/>
          <w14:textFill>
            <w14:solidFill>
              <w14:schemeClr w14:val="tx1"/>
            </w14:solidFill>
          </w14:textFill>
        </w:rPr>
        <w:t>为成员的领导小组，负责项目组织、协调、监督、检查等工作。领导小组下设技术组，技术组组长由旗农牧局副局长兼任，成员由旗农牧局相关股站业务人员及各乡镇街道</w:t>
      </w:r>
      <w:r>
        <w:rPr>
          <w:rFonts w:hint="eastAsia" w:ascii="仿宋_GB2312" w:hAnsi="仿宋_GB2312" w:cs="仿宋_GB2312"/>
          <w:iCs/>
          <w:color w:val="000000" w:themeColor="text1"/>
          <w:sz w:val="32"/>
          <w:szCs w:val="32"/>
          <w:shd w:val="clear" w:color="auto" w:fill="auto"/>
          <w:lang w:eastAsia="zh-CN"/>
          <w14:textFill>
            <w14:solidFill>
              <w14:schemeClr w14:val="tx1"/>
            </w14:solidFill>
          </w14:textFill>
        </w:rPr>
        <w:t>农科站</w:t>
      </w:r>
      <w:r>
        <w:rPr>
          <w:rFonts w:hint="eastAsia" w:ascii="仿宋_GB2312" w:hAnsi="仿宋_GB2312" w:eastAsia="仿宋_GB2312" w:cs="仿宋_GB2312"/>
          <w:iCs/>
          <w:color w:val="000000" w:themeColor="text1"/>
          <w:sz w:val="32"/>
          <w:szCs w:val="32"/>
          <w:shd w:val="clear" w:color="auto" w:fill="auto"/>
          <w14:textFill>
            <w14:solidFill>
              <w14:schemeClr w14:val="tx1"/>
            </w14:solidFill>
          </w14:textFill>
        </w:rPr>
        <w:t>长组成，</w:t>
      </w:r>
      <w:r>
        <w:rPr>
          <w:rFonts w:hint="eastAsia" w:ascii="仿宋_GB2312" w:hAnsi="仿宋_GB2312" w:eastAsia="仿宋_GB2312" w:cs="仿宋_GB2312"/>
          <w:color w:val="000000" w:themeColor="text1"/>
          <w:sz w:val="32"/>
          <w:szCs w:val="32"/>
          <w:shd w:val="clear" w:color="auto" w:fill="auto"/>
          <w:lang w:val="zh-TW" w:eastAsia="zh-TW"/>
          <w14:textFill>
            <w14:solidFill>
              <w14:schemeClr w14:val="tx1"/>
            </w14:solidFill>
          </w14:textFill>
        </w:rPr>
        <w:t>负责项目实施方案制定、</w:t>
      </w:r>
      <w:r>
        <w:rPr>
          <w:rFonts w:hint="eastAsia" w:ascii="仿宋_GB2312" w:hAnsi="仿宋_GB2312" w:eastAsia="仿宋_GB2312" w:cs="仿宋_GB2312"/>
          <w:color w:val="000000" w:themeColor="text1"/>
          <w:sz w:val="32"/>
          <w:szCs w:val="32"/>
          <w:shd w:val="clear" w:color="auto" w:fill="auto"/>
          <w:lang w:val="zh-TW"/>
          <w14:textFill>
            <w14:solidFill>
              <w14:schemeClr w14:val="tx1"/>
            </w14:solidFill>
          </w14:textFill>
        </w:rPr>
        <w:t>任务落实、</w:t>
      </w:r>
      <w:r>
        <w:rPr>
          <w:rFonts w:hint="eastAsia" w:ascii="仿宋_GB2312" w:hAnsi="仿宋_GB2312" w:eastAsia="仿宋_GB2312" w:cs="仿宋_GB2312"/>
          <w:color w:val="000000" w:themeColor="text1"/>
          <w:sz w:val="32"/>
          <w:szCs w:val="32"/>
          <w:shd w:val="clear" w:color="auto" w:fill="auto"/>
          <w:lang w:val="zh-TW" w:eastAsia="zh-TW"/>
          <w14:textFill>
            <w14:solidFill>
              <w14:schemeClr w14:val="tx1"/>
            </w14:solidFill>
          </w14:textFill>
        </w:rPr>
        <w:t>检查</w:t>
      </w:r>
      <w:r>
        <w:rPr>
          <w:rFonts w:hint="eastAsia" w:ascii="仿宋_GB2312" w:hAnsi="仿宋_GB2312" w:eastAsia="仿宋_GB2312" w:cs="仿宋_GB2312"/>
          <w:color w:val="000000" w:themeColor="text1"/>
          <w:sz w:val="32"/>
          <w:szCs w:val="32"/>
          <w:shd w:val="clear" w:color="auto" w:fill="auto"/>
          <w:lang w:val="zh-TW"/>
          <w14:textFill>
            <w14:solidFill>
              <w14:schemeClr w14:val="tx1"/>
            </w14:solidFill>
          </w14:textFill>
        </w:rPr>
        <w:t>、技术指导、</w:t>
      </w:r>
      <w:r>
        <w:rPr>
          <w:rFonts w:hint="eastAsia" w:ascii="仿宋_GB2312" w:hAnsi="仿宋_GB2312" w:eastAsia="仿宋_GB2312" w:cs="仿宋_GB2312"/>
          <w:iCs/>
          <w:color w:val="000000" w:themeColor="text1"/>
          <w:sz w:val="32"/>
          <w:szCs w:val="32"/>
          <w:shd w:val="clear" w:color="auto" w:fill="auto"/>
          <w14:textFill>
            <w14:solidFill>
              <w14:schemeClr w14:val="tx1"/>
            </w14:solidFill>
          </w14:textFill>
        </w:rPr>
        <w:t>宣传培训、</w:t>
      </w:r>
      <w:r>
        <w:rPr>
          <w:rFonts w:hint="eastAsia" w:ascii="仿宋_GB2312" w:hAnsi="仿宋_GB2312" w:eastAsia="仿宋_GB2312" w:cs="仿宋_GB2312"/>
          <w:color w:val="000000" w:themeColor="text1"/>
          <w:sz w:val="32"/>
          <w:szCs w:val="32"/>
          <w:shd w:val="clear" w:color="auto" w:fill="auto"/>
          <w:lang w:val="zh-TW" w:eastAsia="zh-TW"/>
          <w14:textFill>
            <w14:solidFill>
              <w14:schemeClr w14:val="tx1"/>
            </w14:solidFill>
          </w14:textFill>
        </w:rPr>
        <w:t>验收等工作。</w:t>
      </w:r>
    </w:p>
    <w:p w14:paraId="407A157D">
      <w:pPr>
        <w:pStyle w:val="3"/>
        <w:pageBreakBefore w:val="0"/>
        <w:kinsoku/>
        <w:wordWrap/>
        <w:overflowPunct/>
        <w:topLinePunct w:val="0"/>
        <w:autoSpaceDE/>
        <w:autoSpaceDN/>
        <w:bidi w:val="0"/>
        <w:adjustRightInd/>
        <w:snapToGrid/>
        <w:spacing w:line="576" w:lineRule="exact"/>
        <w:ind w:firstLine="643" w:firstLineChars="200"/>
        <w:textAlignment w:val="auto"/>
        <w:outlineLvl w:val="2"/>
        <w:rPr>
          <w:rFonts w:hint="eastAsia" w:ascii="仿宋_GB2312" w:hAnsi="仿宋_GB2312" w:eastAsia="仿宋_GB2312" w:cs="仿宋_GB2312"/>
          <w:b/>
          <w:bCs/>
          <w:color w:val="000000" w:themeColor="text1"/>
          <w14:textFill>
            <w14:solidFill>
              <w14:schemeClr w14:val="tx1"/>
            </w14:solidFill>
          </w14:textFill>
        </w:rPr>
      </w:pPr>
      <w:bookmarkStart w:id="56" w:name="_Toc25330"/>
      <w:bookmarkStart w:id="57" w:name="_Toc7343"/>
      <w:bookmarkStart w:id="58" w:name="_Toc7097"/>
      <w:bookmarkStart w:id="59" w:name="_Toc491762931"/>
      <w:r>
        <w:rPr>
          <w:rFonts w:hint="eastAsia" w:ascii="仿宋_GB2312" w:hAnsi="仿宋_GB2312" w:eastAsia="仿宋_GB2312" w:cs="仿宋_GB2312"/>
          <w:b/>
          <w:bCs/>
          <w:color w:val="000000" w:themeColor="text1"/>
          <w14:textFill>
            <w14:solidFill>
              <w14:schemeClr w14:val="tx1"/>
            </w14:solidFill>
          </w14:textFill>
        </w:rPr>
        <w:t>2</w:t>
      </w:r>
      <w:r>
        <w:rPr>
          <w:rFonts w:hint="eastAsia" w:ascii="仿宋_GB2312" w:hAnsi="仿宋_GB2312" w:eastAsia="仿宋_GB2312" w:cs="仿宋_GB2312"/>
          <w:b/>
          <w:bCs/>
          <w:color w:val="000000" w:themeColor="text1"/>
          <w:lang w:eastAsia="zh-CN"/>
          <w14:textFill>
            <w14:solidFill>
              <w14:schemeClr w14:val="tx1"/>
            </w14:solidFill>
          </w14:textFill>
        </w:rPr>
        <w:t>.</w:t>
      </w:r>
      <w:r>
        <w:rPr>
          <w:rFonts w:hint="eastAsia" w:ascii="仿宋_GB2312" w:hAnsi="仿宋_GB2312" w:eastAsia="仿宋_GB2312" w:cs="仿宋_GB2312"/>
          <w:b/>
          <w:bCs/>
          <w:color w:val="000000" w:themeColor="text1"/>
          <w14:textFill>
            <w14:solidFill>
              <w14:schemeClr w14:val="tx1"/>
            </w14:solidFill>
          </w14:textFill>
        </w:rPr>
        <w:t>把好技术和验收关，规范项目实施</w:t>
      </w:r>
      <w:bookmarkEnd w:id="56"/>
      <w:bookmarkEnd w:id="57"/>
      <w:bookmarkEnd w:id="58"/>
      <w:bookmarkEnd w:id="59"/>
    </w:p>
    <w:p w14:paraId="0CA5BEF4">
      <w:pPr>
        <w:pageBreakBefore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color w:val="FF0000"/>
          <w:sz w:val="32"/>
          <w:szCs w:val="32"/>
        </w:rPr>
      </w:pPr>
      <w:r>
        <w:rPr>
          <w:rFonts w:hint="eastAsia" w:ascii="仿宋_GB2312" w:hAnsi="仿宋_GB2312" w:eastAsia="仿宋_GB2312" w:cs="仿宋_GB2312"/>
          <w:color w:val="000000" w:themeColor="text1"/>
          <w:sz w:val="32"/>
          <w:szCs w:val="32"/>
          <w14:textFill>
            <w14:solidFill>
              <w14:schemeClr w14:val="tx1"/>
            </w14:solidFill>
          </w14:textFill>
        </w:rPr>
        <w:t>项目落实到需求量大、有一定带动能力的新型经营主体身上，秸秆储存库</w:t>
      </w:r>
      <w:r>
        <w:rPr>
          <w:rFonts w:hint="eastAsia" w:ascii="仿宋_GB2312" w:hAnsi="仿宋_GB2312" w:cs="仿宋_GB2312"/>
          <w:color w:val="000000" w:themeColor="text1"/>
          <w:sz w:val="32"/>
          <w:szCs w:val="32"/>
          <w:lang w:eastAsia="zh-CN"/>
          <w14:textFill>
            <w14:solidFill>
              <w14:schemeClr w14:val="tx1"/>
            </w14:solidFill>
          </w14:textFill>
        </w:rPr>
        <w:t>、秸秆收储库</w:t>
      </w:r>
      <w:r>
        <w:rPr>
          <w:rFonts w:hint="eastAsia" w:ascii="仿宋_GB2312" w:hAnsi="仿宋_GB2312" w:eastAsia="仿宋_GB2312" w:cs="仿宋_GB2312"/>
          <w:color w:val="000000" w:themeColor="text1"/>
          <w:sz w:val="32"/>
          <w:szCs w:val="32"/>
          <w14:textFill>
            <w14:solidFill>
              <w14:schemeClr w14:val="tx1"/>
            </w14:solidFill>
          </w14:textFill>
        </w:rPr>
        <w:t>由承担项目的合作社（家庭农牧场及规模养殖场），按</w:t>
      </w:r>
      <w:r>
        <w:rPr>
          <w:rFonts w:hint="eastAsia" w:ascii="仿宋_GB2312" w:hAnsi="仿宋_GB2312" w:cs="仿宋_GB2312"/>
          <w:color w:val="000000" w:themeColor="text1"/>
          <w:sz w:val="32"/>
          <w:szCs w:val="32"/>
          <w:lang w:eastAsia="zh-CN"/>
          <w14:textFill>
            <w14:solidFill>
              <w14:schemeClr w14:val="tx1"/>
            </w14:solidFill>
          </w14:textFill>
        </w:rPr>
        <w:t>国家质量</w:t>
      </w:r>
      <w:r>
        <w:rPr>
          <w:rFonts w:hint="eastAsia" w:ascii="仿宋_GB2312" w:hAnsi="仿宋_GB2312" w:eastAsia="仿宋_GB2312" w:cs="仿宋_GB2312"/>
          <w:color w:val="000000" w:themeColor="text1"/>
          <w:sz w:val="32"/>
          <w:szCs w:val="32"/>
          <w14:textFill>
            <w14:solidFill>
              <w14:schemeClr w14:val="tx1"/>
            </w14:solidFill>
          </w14:textFill>
        </w:rPr>
        <w:t>标准自行</w:t>
      </w:r>
      <w:r>
        <w:rPr>
          <w:rFonts w:hint="eastAsia" w:ascii="仿宋_GB2312" w:hAnsi="仿宋_GB2312" w:cs="仿宋_GB2312"/>
          <w:color w:val="000000" w:themeColor="text1"/>
          <w:sz w:val="32"/>
          <w:szCs w:val="32"/>
          <w:lang w:eastAsia="zh-CN"/>
          <w14:textFill>
            <w14:solidFill>
              <w14:schemeClr w14:val="tx1"/>
            </w14:solidFill>
          </w14:textFill>
        </w:rPr>
        <w:t>设计</w:t>
      </w:r>
      <w:r>
        <w:rPr>
          <w:rFonts w:hint="eastAsia" w:ascii="仿宋_GB2312" w:hAnsi="仿宋_GB2312" w:eastAsia="仿宋_GB2312" w:cs="仿宋_GB2312"/>
          <w:color w:val="000000" w:themeColor="text1"/>
          <w:sz w:val="32"/>
          <w:szCs w:val="32"/>
          <w14:textFill>
            <w14:solidFill>
              <w14:schemeClr w14:val="tx1"/>
            </w14:solidFill>
          </w14:textFill>
        </w:rPr>
        <w:t>建设，由</w:t>
      </w:r>
      <w:r>
        <w:rPr>
          <w:rFonts w:hint="eastAsia" w:ascii="Times New Roman" w:hAnsi="Times New Roman" w:eastAsia="仿宋_GB2312" w:cs="Times New Roman"/>
          <w:sz w:val="32"/>
          <w:szCs w:val="32"/>
          <w:lang w:val="en-US" w:eastAsia="zh-CN"/>
        </w:rPr>
        <w:t>第三方公司进行验收并出具结算评估报告</w:t>
      </w:r>
      <w:r>
        <w:rPr>
          <w:rFonts w:hint="eastAsia" w:ascii="Times New Roman" w:hAnsi="Times New Roman" w:cs="Times New Roman"/>
          <w:sz w:val="32"/>
          <w:szCs w:val="32"/>
          <w:lang w:val="en-US" w:eastAsia="zh-CN"/>
        </w:rPr>
        <w:t>，</w:t>
      </w:r>
      <w:r>
        <w:rPr>
          <w:rFonts w:hint="eastAsia" w:ascii="仿宋_GB2312" w:hAnsi="仿宋_GB2312" w:eastAsia="仿宋_GB2312" w:cs="仿宋_GB2312"/>
          <w:color w:val="000000" w:themeColor="text1"/>
          <w:sz w:val="32"/>
          <w:szCs w:val="32"/>
          <w14:textFill>
            <w14:solidFill>
              <w14:schemeClr w14:val="tx1"/>
            </w14:solidFill>
          </w14:textFill>
        </w:rPr>
        <w:t>技术指导小组验收实际数量（建设内容超出部分不予补贴），将项目资金通过补贴的形式进行拨付。</w:t>
      </w:r>
    </w:p>
    <w:p w14:paraId="30CF5544">
      <w:pPr>
        <w:pStyle w:val="3"/>
        <w:pageBreakBefore w:val="0"/>
        <w:kinsoku/>
        <w:wordWrap/>
        <w:overflowPunct/>
        <w:topLinePunct w:val="0"/>
        <w:autoSpaceDE/>
        <w:autoSpaceDN/>
        <w:bidi w:val="0"/>
        <w:adjustRightInd/>
        <w:snapToGrid/>
        <w:spacing w:line="576" w:lineRule="exact"/>
        <w:ind w:firstLine="643" w:firstLineChars="200"/>
        <w:textAlignment w:val="auto"/>
        <w:outlineLvl w:val="2"/>
        <w:rPr>
          <w:rFonts w:hint="eastAsia" w:ascii="仿宋_GB2312" w:hAnsi="仿宋_GB2312" w:eastAsia="仿宋_GB2312" w:cs="仿宋_GB2312"/>
          <w:b/>
          <w:bCs/>
          <w:color w:val="000000" w:themeColor="text1"/>
          <w14:textFill>
            <w14:solidFill>
              <w14:schemeClr w14:val="tx1"/>
            </w14:solidFill>
          </w14:textFill>
        </w:rPr>
      </w:pPr>
      <w:bookmarkStart w:id="60" w:name="_Toc8462"/>
      <w:bookmarkStart w:id="61" w:name="_Toc491762932"/>
      <w:bookmarkStart w:id="62" w:name="_Toc19341"/>
      <w:bookmarkStart w:id="63" w:name="_Toc18783"/>
      <w:r>
        <w:rPr>
          <w:rFonts w:hint="eastAsia" w:ascii="仿宋_GB2312" w:hAnsi="仿宋_GB2312" w:eastAsia="仿宋_GB2312" w:cs="仿宋_GB2312"/>
          <w:b/>
          <w:bCs/>
          <w:color w:val="000000" w:themeColor="text1"/>
          <w14:textFill>
            <w14:solidFill>
              <w14:schemeClr w14:val="tx1"/>
            </w14:solidFill>
          </w14:textFill>
        </w:rPr>
        <w:t>3</w:t>
      </w:r>
      <w:r>
        <w:rPr>
          <w:rFonts w:hint="eastAsia" w:ascii="仿宋_GB2312" w:hAnsi="仿宋_GB2312" w:eastAsia="仿宋_GB2312" w:cs="仿宋_GB2312"/>
          <w:b/>
          <w:bCs/>
          <w:color w:val="000000" w:themeColor="text1"/>
          <w:lang w:eastAsia="zh-CN"/>
          <w14:textFill>
            <w14:solidFill>
              <w14:schemeClr w14:val="tx1"/>
            </w14:solidFill>
          </w14:textFill>
        </w:rPr>
        <w:t>.</w:t>
      </w:r>
      <w:r>
        <w:rPr>
          <w:rFonts w:hint="eastAsia" w:ascii="仿宋_GB2312" w:hAnsi="仿宋_GB2312" w:eastAsia="仿宋_GB2312" w:cs="仿宋_GB2312"/>
          <w:b/>
          <w:bCs/>
          <w:color w:val="000000" w:themeColor="text1"/>
          <w14:textFill>
            <w14:solidFill>
              <w14:schemeClr w14:val="tx1"/>
            </w14:solidFill>
          </w14:textFill>
        </w:rPr>
        <w:t>强化培训，做好宣传</w:t>
      </w:r>
      <w:bookmarkEnd w:id="60"/>
      <w:bookmarkEnd w:id="61"/>
      <w:bookmarkEnd w:id="62"/>
      <w:bookmarkEnd w:id="63"/>
    </w:p>
    <w:p w14:paraId="0ABF28F0">
      <w:pPr>
        <w:pageBreakBefore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通过各种形式，大力宣传秸秆综合利用的途径及重要意义。采用印发宣传资料、悬挂宣传条幅、发放宣传图册、借助广播、电视、网络新闻媒体等宣传手段，全方位宣传农作物秸秆机械化综合利用技术、相关法律法规和补助政策，确保技术、政策家喻户晓，发挥最大效益；</w:t>
      </w:r>
      <w:r>
        <w:rPr>
          <w:rFonts w:hint="eastAsia" w:ascii="仿宋_GB2312" w:hAnsi="仿宋_GB2312" w:cs="仿宋_GB2312"/>
          <w:color w:val="000000" w:themeColor="text1"/>
          <w:sz w:val="32"/>
          <w:szCs w:val="32"/>
          <w:shd w:val="clear" w:color="auto" w:fill="FFFFFF"/>
          <w:lang w:val="en-US" w:eastAsia="zh-CN"/>
          <w14:textFill>
            <w14:solidFill>
              <w14:schemeClr w14:val="tx1"/>
            </w14:solidFill>
          </w14:textFill>
        </w:rPr>
        <w:t>通过开展高素质农牧民培训，</w:t>
      </w:r>
      <w:r>
        <w:rPr>
          <w:rFonts w:hint="default" w:ascii="Times New Roman" w:hAnsi="Times New Roman" w:eastAsia="仿宋_GB2312" w:cs="Times New Roman"/>
          <w:b w:val="0"/>
          <w:bCs w:val="0"/>
          <w:highlight w:val="none"/>
          <w:lang w:val="en-US" w:eastAsia="zh-CN"/>
        </w:rPr>
        <w:t>对县乡</w:t>
      </w:r>
      <w:r>
        <w:rPr>
          <w:rFonts w:hint="eastAsia" w:ascii="Times New Roman" w:hAnsi="Times New Roman" w:cs="Times New Roman"/>
          <w:b w:val="0"/>
          <w:bCs w:val="0"/>
          <w:highlight w:val="none"/>
          <w:lang w:val="en-US" w:eastAsia="zh-CN"/>
        </w:rPr>
        <w:t>农</w:t>
      </w:r>
      <w:r>
        <w:rPr>
          <w:rFonts w:hint="default" w:ascii="Times New Roman" w:hAnsi="Times New Roman" w:eastAsia="仿宋_GB2312" w:cs="Times New Roman"/>
          <w:b w:val="0"/>
          <w:bCs w:val="0"/>
          <w:highlight w:val="none"/>
          <w:lang w:val="en-US" w:eastAsia="zh-CN"/>
        </w:rPr>
        <w:t>业技术推广人员、补贴对象、涉农企业负责人等相关人员开展培训，提高其专业化水平和工作能力，为秸秆综合利用提供全程科技服务支撑</w:t>
      </w:r>
      <w:r>
        <w:rPr>
          <w:rFonts w:hint="eastAsia" w:ascii="Times New Roman" w:hAnsi="Times New Roman" w:cs="Times New Roman"/>
          <w:b w:val="0"/>
          <w:bCs w:val="0"/>
          <w:highlight w:val="none"/>
          <w:lang w:val="en-US" w:eastAsia="zh-CN"/>
        </w:rPr>
        <w:t>，</w:t>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让群众从心里明白、眼里看见，从而自发的应用秸秆综合利用技术，形成全社会关心支持秸秆综合利用的良好氛围。</w:t>
      </w:r>
    </w:p>
    <w:p w14:paraId="454DC8FA">
      <w:pPr>
        <w:pStyle w:val="3"/>
        <w:pageBreakBefore w:val="0"/>
        <w:kinsoku/>
        <w:wordWrap/>
        <w:overflowPunct/>
        <w:topLinePunct w:val="0"/>
        <w:autoSpaceDE/>
        <w:autoSpaceDN/>
        <w:bidi w:val="0"/>
        <w:adjustRightInd/>
        <w:snapToGrid/>
        <w:spacing w:line="576" w:lineRule="exact"/>
        <w:ind w:firstLine="643" w:firstLineChars="200"/>
        <w:textAlignment w:val="auto"/>
        <w:outlineLvl w:val="2"/>
        <w:rPr>
          <w:rFonts w:hint="eastAsia" w:ascii="仿宋_GB2312" w:hAnsi="仿宋_GB2312" w:eastAsia="仿宋_GB2312" w:cs="仿宋_GB2312"/>
          <w:b/>
          <w:bCs/>
          <w:color w:val="000000" w:themeColor="text1"/>
          <w14:textFill>
            <w14:solidFill>
              <w14:schemeClr w14:val="tx1"/>
            </w14:solidFill>
          </w14:textFill>
        </w:rPr>
      </w:pPr>
      <w:bookmarkStart w:id="64" w:name="_Toc20800"/>
      <w:bookmarkStart w:id="65" w:name="_Toc12282"/>
      <w:bookmarkStart w:id="66" w:name="_Toc11206"/>
      <w:bookmarkStart w:id="67" w:name="_Toc491762933"/>
      <w:r>
        <w:rPr>
          <w:rFonts w:hint="eastAsia" w:ascii="仿宋_GB2312" w:hAnsi="仿宋_GB2312" w:eastAsia="仿宋_GB2312" w:cs="仿宋_GB2312"/>
          <w:b/>
          <w:bCs/>
          <w:color w:val="000000" w:themeColor="text1"/>
          <w14:textFill>
            <w14:solidFill>
              <w14:schemeClr w14:val="tx1"/>
            </w14:solidFill>
          </w14:textFill>
        </w:rPr>
        <w:t>4</w:t>
      </w:r>
      <w:r>
        <w:rPr>
          <w:rFonts w:hint="eastAsia" w:ascii="仿宋_GB2312" w:hAnsi="仿宋_GB2312" w:eastAsia="仿宋_GB2312" w:cs="仿宋_GB2312"/>
          <w:b/>
          <w:bCs/>
          <w:color w:val="000000" w:themeColor="text1"/>
          <w:lang w:eastAsia="zh-CN"/>
          <w14:textFill>
            <w14:solidFill>
              <w14:schemeClr w14:val="tx1"/>
            </w14:solidFill>
          </w14:textFill>
        </w:rPr>
        <w:t>.</w:t>
      </w:r>
      <w:r>
        <w:rPr>
          <w:rFonts w:hint="eastAsia" w:ascii="仿宋_GB2312" w:hAnsi="仿宋_GB2312" w:eastAsia="仿宋_GB2312" w:cs="仿宋_GB2312"/>
          <w:b/>
          <w:bCs/>
          <w:color w:val="000000" w:themeColor="text1"/>
          <w14:textFill>
            <w14:solidFill>
              <w14:schemeClr w14:val="tx1"/>
            </w14:solidFill>
          </w14:textFill>
        </w:rPr>
        <w:t>加强资金管理，确保专款专用</w:t>
      </w:r>
      <w:bookmarkEnd w:id="64"/>
      <w:bookmarkEnd w:id="65"/>
      <w:bookmarkEnd w:id="66"/>
      <w:bookmarkEnd w:id="67"/>
    </w:p>
    <w:p w14:paraId="1AF9B77D">
      <w:pPr>
        <w:pageBreakBefore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项目资金进行专账、专人管理，严禁挤占、截留、挪用，确保项目资金专款专用。加强项目资金预算管理与财务监督管理，自觉配合审计、监察部门的审计、监督，确保项目资金真正落实到位。</w:t>
      </w:r>
    </w:p>
    <w:p w14:paraId="71BDDB08">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3" w:firstLineChars="200"/>
        <w:textAlignment w:val="auto"/>
        <w:outlineLvl w:val="2"/>
        <w:rPr>
          <w:rFonts w:hint="eastAsia" w:ascii="仿宋_GB2312" w:hAnsi="仿宋_GB2312" w:cs="仿宋_GB2312"/>
          <w:b/>
          <w:bCs/>
          <w:color w:val="000000" w:themeColor="text1"/>
          <w:sz w:val="32"/>
          <w:szCs w:val="32"/>
          <w:lang w:val="en-US" w:eastAsia="zh-CN"/>
          <w14:textFill>
            <w14:solidFill>
              <w14:schemeClr w14:val="tx1"/>
            </w14:solidFill>
          </w14:textFill>
        </w:rPr>
      </w:pPr>
      <w:bookmarkStart w:id="68" w:name="_Toc25098"/>
      <w:bookmarkStart w:id="69" w:name="_Toc6364"/>
      <w:r>
        <w:rPr>
          <w:rFonts w:hint="eastAsia" w:ascii="仿宋_GB2312" w:hAnsi="仿宋_GB2312" w:cs="仿宋_GB2312"/>
          <w:b/>
          <w:bCs/>
          <w:color w:val="000000" w:themeColor="text1"/>
          <w:sz w:val="32"/>
          <w:szCs w:val="32"/>
          <w:lang w:val="en-US" w:eastAsia="zh-CN"/>
          <w14:textFill>
            <w14:solidFill>
              <w14:schemeClr w14:val="tx1"/>
            </w14:solidFill>
          </w14:textFill>
        </w:rPr>
        <w:t>5.严格督查验收</w:t>
      </w:r>
      <w:bookmarkEnd w:id="68"/>
      <w:bookmarkEnd w:id="69"/>
    </w:p>
    <w:p w14:paraId="3A52C878">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cs="仿宋_GB2312"/>
          <w:color w:val="000000" w:themeColor="text1"/>
          <w:sz w:val="32"/>
          <w:szCs w:val="32"/>
          <w:lang w:val="en-US" w:eastAsia="zh-CN"/>
          <w14:textFill>
            <w14:solidFill>
              <w14:schemeClr w14:val="tx1"/>
            </w14:solidFill>
          </w14:textFill>
        </w:rPr>
        <w:t>按照项目实施要求，督促项目实施单位规范开展项目建设，加强项目实施情况跟踪检查，及时协调解决存在的困难和问题，确保项目长久发挥效益。秸秆储存库和秸秆收储库要求必须为新建建筑设施，项目实施主体需在施工前期、中期、后期分别用水印相机在同一地点、同一角度拍摄项目施工进度照片并存档；购置的农机具要求必须为全新未使用，且发票开票日期必须在项目实施方案批复日期以后。项目实施主体初验合格的，继续承担项目实施任务；验收不合格的，责令限期整改；整改不合格或拒不整改的，取消项目实施资格，并列入黑名单，今后不再安排各类农牧业项目及补助资金。</w:t>
      </w:r>
    </w:p>
    <w:p w14:paraId="3B1615B3">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outlineLvl w:val="0"/>
        <w:rPr>
          <w:rFonts w:ascii="黑体" w:hAnsi="黑体" w:eastAsia="黑体" w:cs="黑体"/>
        </w:rPr>
      </w:pPr>
      <w:bookmarkStart w:id="70" w:name="_Toc26043"/>
      <w:bookmarkStart w:id="71" w:name="_Toc32747"/>
      <w:bookmarkStart w:id="72" w:name="_Toc27565"/>
      <w:r>
        <w:rPr>
          <w:rFonts w:hint="eastAsia" w:ascii="黑体" w:hAnsi="黑体" w:eastAsia="黑体" w:cs="黑体"/>
        </w:rPr>
        <w:t>二、项目建设条件</w:t>
      </w:r>
      <w:bookmarkEnd w:id="70"/>
      <w:bookmarkEnd w:id="71"/>
      <w:bookmarkEnd w:id="72"/>
    </w:p>
    <w:p w14:paraId="471AB9E4">
      <w:pPr>
        <w:keepNext w:val="0"/>
        <w:keepLines w:val="0"/>
        <w:pageBreakBefore w:val="0"/>
        <w:kinsoku/>
        <w:wordWrap/>
        <w:overflowPunct/>
        <w:topLinePunct w:val="0"/>
        <w:autoSpaceDE/>
        <w:autoSpaceDN/>
        <w:bidi w:val="0"/>
        <w:adjustRightInd/>
        <w:snapToGrid/>
        <w:spacing w:line="576" w:lineRule="exact"/>
        <w:ind w:firstLine="640" w:firstLineChars="200"/>
        <w:textAlignment w:val="auto"/>
        <w:outlineLvl w:val="1"/>
        <w:rPr>
          <w:rFonts w:hint="eastAsia" w:ascii="楷体_GB2312" w:hAnsi="楷体_GB2312" w:eastAsia="楷体_GB2312" w:cs="楷体_GB2312"/>
          <w:lang w:eastAsia="zh-CN"/>
        </w:rPr>
      </w:pPr>
      <w:bookmarkStart w:id="73" w:name="_Toc10735"/>
      <w:bookmarkStart w:id="74" w:name="_Toc24618"/>
      <w:r>
        <w:rPr>
          <w:rFonts w:hint="eastAsia" w:ascii="楷体_GB2312" w:hAnsi="楷体_GB2312" w:eastAsia="楷体_GB2312" w:cs="楷体_GB2312"/>
        </w:rPr>
        <w:t>(一)</w:t>
      </w:r>
      <w:r>
        <w:rPr>
          <w:rFonts w:hint="eastAsia" w:ascii="楷体_GB2312" w:hAnsi="楷体_GB2312" w:eastAsia="楷体_GB2312" w:cs="楷体_GB2312"/>
          <w:lang w:eastAsia="zh-CN"/>
        </w:rPr>
        <w:t>农牧业概况</w:t>
      </w:r>
      <w:bookmarkEnd w:id="73"/>
      <w:bookmarkEnd w:id="74"/>
    </w:p>
    <w:p w14:paraId="0AC09538">
      <w:pPr>
        <w:keepNext w:val="0"/>
        <w:keepLines w:val="0"/>
        <w:pageBreakBefore w:val="0"/>
        <w:widowControl w:val="0"/>
        <w:kinsoku/>
        <w:wordWrap/>
        <w:overflowPunct/>
        <w:topLinePunct w:val="0"/>
        <w:autoSpaceDE/>
        <w:autoSpaceDN/>
        <w:bidi w:val="0"/>
        <w:adjustRightInd/>
        <w:snapToGrid/>
        <w:spacing w:line="576" w:lineRule="exact"/>
        <w:ind w:firstLine="643" w:firstLineChars="200"/>
        <w:textAlignment w:val="auto"/>
        <w:outlineLvl w:val="2"/>
        <w:rPr>
          <w:rFonts w:hint="eastAsia" w:ascii="仿宋_GB2312" w:hAnsi="仿宋_GB2312" w:eastAsia="仿宋_GB2312" w:cs="仿宋_GB2312"/>
          <w:b/>
          <w:bCs/>
        </w:rPr>
      </w:pPr>
      <w:bookmarkStart w:id="75" w:name="_Toc23340"/>
      <w:bookmarkStart w:id="76" w:name="_Toc19026"/>
      <w:r>
        <w:rPr>
          <w:rFonts w:hint="eastAsia" w:ascii="仿宋_GB2312" w:hAnsi="仿宋_GB2312" w:eastAsia="仿宋_GB2312" w:cs="仿宋_GB2312"/>
          <w:b/>
          <w:bCs/>
          <w:lang w:val="en-US" w:eastAsia="zh-CN"/>
        </w:rPr>
        <w:t>1.</w:t>
      </w:r>
      <w:r>
        <w:rPr>
          <w:rFonts w:hint="eastAsia" w:ascii="仿宋_GB2312" w:hAnsi="仿宋_GB2312" w:eastAsia="仿宋_GB2312" w:cs="仿宋_GB2312"/>
          <w:b/>
          <w:bCs/>
          <w:lang w:eastAsia="zh-CN"/>
        </w:rPr>
        <w:t>项目区总体概况</w:t>
      </w:r>
      <w:bookmarkEnd w:id="75"/>
      <w:bookmarkEnd w:id="76"/>
    </w:p>
    <w:p w14:paraId="3428AFE5">
      <w:pPr>
        <w:pStyle w:val="13"/>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喀喇沁旗位于内蒙古赤峰市西南部，东经118°08′</w:t>
      </w:r>
      <w:r>
        <w:rPr>
          <w:rFonts w:hint="eastAsia" w:ascii="Times New Roman" w:hAnsi="Times New Roman"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119°02′，北纬41°53′</w:t>
      </w:r>
      <w:r>
        <w:rPr>
          <w:rFonts w:hint="eastAsia" w:ascii="Times New Roman" w:hAnsi="Times New Roman"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42°14′，地处燕山山脉七老图山脉东麓。喀喇沁旗北与赤峰市松山区、红山区接壤；东隔老哈河与辽宁省建平县交界；南与本市宁城县毗邻；西与河北省隆化县、围场县相连。地处内蒙、辽宁、河北三省交界处，东北经济区与华北经济区结合部，距北京3 8 0公里，天津4 0 0公里。地理位置优越，是赤峰市通往京城的咽喉要道。喀喇沁旗地处山丘区，境内地貌呈由西南向东北倾斜之势，总括为“七山一水二分田”，山地丘陵占全旗面积的90%以上；面积3050平方公里，东西长约104公里，南北宽约75公里；全旗耕地面积</w:t>
      </w:r>
      <w:r>
        <w:rPr>
          <w:rFonts w:hint="eastAsia" w:ascii="Times New Roman" w:hAnsi="Times New Roman" w:cs="Times New Roman"/>
          <w:color w:val="000000" w:themeColor="text1"/>
          <w:sz w:val="32"/>
          <w:szCs w:val="32"/>
          <w:lang w:val="en-US" w:eastAsia="zh-CN"/>
          <w14:textFill>
            <w14:solidFill>
              <w14:schemeClr w14:val="tx1"/>
            </w14:solidFill>
          </w14:textFill>
        </w:rPr>
        <w:t>103.275</w:t>
      </w:r>
      <w:r>
        <w:rPr>
          <w:rFonts w:hint="default" w:ascii="Times New Roman" w:hAnsi="Times New Roman" w:eastAsia="仿宋_GB2312" w:cs="Times New Roman"/>
          <w:color w:val="000000" w:themeColor="text1"/>
          <w:sz w:val="32"/>
          <w:szCs w:val="32"/>
          <w14:textFill>
            <w14:solidFill>
              <w14:schemeClr w14:val="tx1"/>
            </w14:solidFill>
          </w14:textFill>
        </w:rPr>
        <w:t>万亩，有林面积230万亩，森林覆被率达到48.1％。山地丘陵广布和河谷平原相间的地形地貌，为农林牧业生产提供了丰富的自然资源。喀喇沁旗属中温带内陆季风气候区，四季分明。夏季多东南风，冬季多西北风。年平均气温3.5-7℃，最低气温－33℃。极高气温39℃。年平均降水量在350</w:t>
      </w:r>
      <w:r>
        <w:rPr>
          <w:rFonts w:hint="eastAsia" w:ascii="Times New Roman" w:hAnsi="Times New Roman"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500毫米，主要集中在7</w:t>
      </w:r>
      <w:r>
        <w:rPr>
          <w:rFonts w:hint="eastAsia" w:ascii="Times New Roman" w:hAnsi="Times New Roman"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8月份，10月至翌年2月份降雪量山区多于平川，年蒸发量远大于平均降水量，全年无霜期181天。喀喇沁旗辖11个乡镇、街道办事处、161个行政村，14个社区，截止到202</w:t>
      </w:r>
      <w:r>
        <w:rPr>
          <w:rFonts w:hint="eastAsia" w:ascii="Times New Roman" w:hAnsi="Times New Roman" w:cs="Times New Roman"/>
          <w:color w:val="000000" w:themeColor="text1"/>
          <w:sz w:val="32"/>
          <w:szCs w:val="32"/>
          <w:lang w:val="en-US" w:eastAsia="zh-CN"/>
          <w14:textFill>
            <w14:solidFill>
              <w14:schemeClr w14:val="tx1"/>
            </w14:solidFill>
          </w14:textFill>
        </w:rPr>
        <w:t>3</w:t>
      </w:r>
      <w:r>
        <w:rPr>
          <w:rFonts w:hint="default" w:ascii="Times New Roman" w:hAnsi="Times New Roman" w:eastAsia="仿宋_GB2312" w:cs="Times New Roman"/>
          <w:color w:val="000000" w:themeColor="text1"/>
          <w:sz w:val="32"/>
          <w:szCs w:val="32"/>
          <w14:textFill>
            <w14:solidFill>
              <w14:schemeClr w14:val="tx1"/>
            </w14:solidFill>
          </w14:textFill>
        </w:rPr>
        <w:t>年底，总户数14</w:t>
      </w:r>
      <w:r>
        <w:rPr>
          <w:rFonts w:hint="eastAsia" w:ascii="Times New Roman" w:hAnsi="Times New Roman" w:cs="Times New Roman"/>
          <w:color w:val="000000" w:themeColor="text1"/>
          <w:sz w:val="32"/>
          <w:szCs w:val="32"/>
          <w:lang w:val="en-US" w:eastAsia="zh-CN"/>
          <w14:textFill>
            <w14:solidFill>
              <w14:schemeClr w14:val="tx1"/>
            </w14:solidFill>
          </w14:textFill>
        </w:rPr>
        <w:t>5171</w:t>
      </w:r>
      <w:r>
        <w:rPr>
          <w:rFonts w:hint="default" w:ascii="Times New Roman" w:hAnsi="Times New Roman" w:eastAsia="仿宋_GB2312" w:cs="Times New Roman"/>
          <w:color w:val="000000" w:themeColor="text1"/>
          <w:sz w:val="32"/>
          <w:szCs w:val="32"/>
          <w14:textFill>
            <w14:solidFill>
              <w14:schemeClr w14:val="tx1"/>
            </w14:solidFill>
          </w14:textFill>
        </w:rPr>
        <w:t>户，总人口34.</w:t>
      </w:r>
      <w:r>
        <w:rPr>
          <w:rFonts w:hint="eastAsia" w:ascii="Times New Roman" w:hAnsi="Times New Roman" w:cs="Times New Roman"/>
          <w:color w:val="000000" w:themeColor="text1"/>
          <w:sz w:val="32"/>
          <w:szCs w:val="32"/>
          <w:lang w:val="en-US" w:eastAsia="zh-CN"/>
          <w14:textFill>
            <w14:solidFill>
              <w14:schemeClr w14:val="tx1"/>
            </w14:solidFill>
          </w14:textFill>
        </w:rPr>
        <w:t>0027</w:t>
      </w:r>
      <w:r>
        <w:rPr>
          <w:rFonts w:hint="default" w:ascii="Times New Roman" w:hAnsi="Times New Roman" w:eastAsia="仿宋_GB2312" w:cs="Times New Roman"/>
          <w:color w:val="000000" w:themeColor="text1"/>
          <w:sz w:val="32"/>
          <w:szCs w:val="32"/>
          <w14:textFill>
            <w14:solidFill>
              <w14:schemeClr w14:val="tx1"/>
            </w14:solidFill>
          </w14:textFill>
        </w:rPr>
        <w:t>万人，其中农业人口</w:t>
      </w:r>
      <w:r>
        <w:rPr>
          <w:rFonts w:hint="eastAsia" w:ascii="Times New Roman" w:hAnsi="Times New Roman" w:cs="Times New Roman"/>
          <w:color w:val="000000" w:themeColor="text1"/>
          <w:sz w:val="32"/>
          <w:szCs w:val="32"/>
          <w:lang w:val="en-US" w:eastAsia="zh-CN"/>
          <w14:textFill>
            <w14:solidFill>
              <w14:schemeClr w14:val="tx1"/>
            </w14:solidFill>
          </w14:textFill>
        </w:rPr>
        <w:t>24.7875</w:t>
      </w:r>
      <w:r>
        <w:rPr>
          <w:rFonts w:hint="default" w:ascii="Times New Roman" w:hAnsi="Times New Roman" w:eastAsia="仿宋_GB2312" w:cs="Times New Roman"/>
          <w:color w:val="000000" w:themeColor="text1"/>
          <w:sz w:val="32"/>
          <w:szCs w:val="32"/>
          <w14:textFill>
            <w14:solidFill>
              <w14:schemeClr w14:val="tx1"/>
            </w14:solidFill>
          </w14:textFill>
        </w:rPr>
        <w:t>万人，非农业人口</w:t>
      </w:r>
      <w:r>
        <w:rPr>
          <w:rFonts w:hint="eastAsia" w:ascii="Times New Roman" w:hAnsi="Times New Roman" w:cs="Times New Roman"/>
          <w:color w:val="000000" w:themeColor="text1"/>
          <w:sz w:val="32"/>
          <w:szCs w:val="32"/>
          <w:lang w:val="en-US" w:eastAsia="zh-CN"/>
          <w14:textFill>
            <w14:solidFill>
              <w14:schemeClr w14:val="tx1"/>
            </w14:solidFill>
          </w14:textFill>
        </w:rPr>
        <w:t>9.2152</w:t>
      </w:r>
      <w:r>
        <w:rPr>
          <w:rFonts w:hint="default" w:ascii="Times New Roman" w:hAnsi="Times New Roman" w:eastAsia="仿宋_GB2312" w:cs="Times New Roman"/>
          <w:color w:val="000000" w:themeColor="text1"/>
          <w:sz w:val="32"/>
          <w:szCs w:val="32"/>
          <w14:textFill>
            <w14:solidFill>
              <w14:schemeClr w14:val="tx1"/>
            </w14:solidFill>
          </w14:textFill>
        </w:rPr>
        <w:t>万人。境内居住着汉、蒙、满、回等民族。</w:t>
      </w:r>
    </w:p>
    <w:p w14:paraId="4A866E5D">
      <w:pPr>
        <w:keepNext w:val="0"/>
        <w:keepLines w:val="0"/>
        <w:pageBreakBefore w:val="0"/>
        <w:kinsoku/>
        <w:wordWrap/>
        <w:overflowPunct/>
        <w:topLinePunct w:val="0"/>
        <w:autoSpaceDE/>
        <w:autoSpaceDN/>
        <w:bidi w:val="0"/>
        <w:adjustRightInd/>
        <w:snapToGrid/>
        <w:spacing w:line="576" w:lineRule="exact"/>
        <w:ind w:firstLine="643" w:firstLineChars="200"/>
        <w:textAlignment w:val="auto"/>
        <w:outlineLvl w:val="2"/>
        <w:rPr>
          <w:rFonts w:hint="eastAsia" w:ascii="Times New Roman" w:hAnsi="Times New Roman" w:eastAsia="仿宋_GB2312" w:cs="Times New Roman"/>
          <w:color w:val="000000" w:themeColor="text1"/>
          <w:sz w:val="32"/>
          <w:szCs w:val="32"/>
          <w:lang w:eastAsia="zh-CN"/>
          <w14:textFill>
            <w14:solidFill>
              <w14:schemeClr w14:val="tx1"/>
            </w14:solidFill>
          </w14:textFill>
        </w:rPr>
      </w:pPr>
      <w:bookmarkStart w:id="77" w:name="_Toc18866"/>
      <w:bookmarkStart w:id="78" w:name="_Toc19157"/>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b/>
          <w:bCs/>
        </w:rPr>
        <w:t>农牧业概况</w:t>
      </w:r>
      <w:bookmarkEnd w:id="77"/>
      <w:bookmarkEnd w:id="78"/>
    </w:p>
    <w:p w14:paraId="47178DB8">
      <w:pPr>
        <w:pStyle w:val="13"/>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ascii="Times New Roman" w:hAnsi="Times New Roman"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喀喇沁旗耕地面积</w:t>
      </w:r>
      <w:r>
        <w:rPr>
          <w:rFonts w:hint="eastAsia" w:ascii="Times New Roman" w:hAnsi="Times New Roman" w:cs="Times New Roman"/>
          <w:color w:val="000000" w:themeColor="text1"/>
          <w:sz w:val="32"/>
          <w:szCs w:val="32"/>
          <w:lang w:val="en-US" w:eastAsia="zh-CN"/>
          <w14:textFill>
            <w14:solidFill>
              <w14:schemeClr w14:val="tx1"/>
            </w14:solidFill>
          </w14:textFill>
        </w:rPr>
        <w:t>103.275</w:t>
      </w:r>
      <w:r>
        <w:rPr>
          <w:rFonts w:hint="default" w:ascii="Times New Roman" w:hAnsi="Times New Roman" w:eastAsia="仿宋_GB2312" w:cs="Times New Roman"/>
          <w:color w:val="000000" w:themeColor="text1"/>
          <w:sz w:val="32"/>
          <w:szCs w:val="32"/>
          <w14:textFill>
            <w14:solidFill>
              <w14:schemeClr w14:val="tx1"/>
            </w14:solidFill>
          </w14:textFill>
        </w:rPr>
        <w:t>万亩，占全旗总面积的2</w:t>
      </w:r>
      <w:r>
        <w:rPr>
          <w:rFonts w:hint="eastAsia" w:ascii="Times New Roman" w:hAnsi="Times New Roman" w:cs="Times New Roman"/>
          <w:color w:val="000000" w:themeColor="text1"/>
          <w:sz w:val="32"/>
          <w:szCs w:val="32"/>
          <w:lang w:val="en-US" w:eastAsia="zh-CN"/>
          <w14:textFill>
            <w14:solidFill>
              <w14:schemeClr w14:val="tx1"/>
            </w14:solidFill>
          </w14:textFill>
        </w:rPr>
        <w:t>2</w:t>
      </w:r>
      <w:r>
        <w:rPr>
          <w:rFonts w:hint="default" w:ascii="Times New Roman" w:hAnsi="Times New Roman" w:eastAsia="仿宋_GB2312" w:cs="Times New Roman"/>
          <w:color w:val="000000" w:themeColor="text1"/>
          <w:sz w:val="32"/>
          <w:szCs w:val="32"/>
          <w14:textFill>
            <w14:solidFill>
              <w14:schemeClr w14:val="tx1"/>
            </w14:solidFill>
          </w14:textFill>
        </w:rPr>
        <w:t>.</w:t>
      </w:r>
      <w:r>
        <w:rPr>
          <w:rFonts w:hint="eastAsia" w:ascii="Times New Roman" w:hAnsi="Times New Roman" w:cs="Times New Roman"/>
          <w:color w:val="000000" w:themeColor="text1"/>
          <w:sz w:val="32"/>
          <w:szCs w:val="32"/>
          <w:lang w:val="en-US" w:eastAsia="zh-CN"/>
          <w14:textFill>
            <w14:solidFill>
              <w14:schemeClr w14:val="tx1"/>
            </w14:solidFill>
          </w14:textFill>
        </w:rPr>
        <w:t>6</w:t>
      </w:r>
      <w:r>
        <w:rPr>
          <w:rFonts w:hint="default" w:ascii="Times New Roman" w:hAnsi="Times New Roman" w:eastAsia="仿宋_GB2312" w:cs="Times New Roman"/>
          <w:color w:val="000000" w:themeColor="text1"/>
          <w:sz w:val="32"/>
          <w:szCs w:val="32"/>
          <w14:textFill>
            <w14:solidFill>
              <w14:schemeClr w14:val="tx1"/>
            </w14:solidFill>
          </w14:textFill>
        </w:rPr>
        <w:t>%。正常年景，粮食产量6亿斤以上，是自治区重要商品粮基地之一。全旗有水浇地</w:t>
      </w:r>
      <w:r>
        <w:rPr>
          <w:rFonts w:hint="eastAsia" w:ascii="Times New Roman" w:hAnsi="Times New Roman" w:cs="Times New Roman"/>
          <w:color w:val="000000" w:themeColor="text1"/>
          <w:sz w:val="32"/>
          <w:szCs w:val="32"/>
          <w:lang w:val="en-US" w:eastAsia="zh-CN"/>
          <w14:textFill>
            <w14:solidFill>
              <w14:schemeClr w14:val="tx1"/>
            </w14:solidFill>
          </w14:textFill>
        </w:rPr>
        <w:t>30.43</w:t>
      </w:r>
      <w:r>
        <w:rPr>
          <w:rFonts w:hint="default" w:ascii="Times New Roman" w:hAnsi="Times New Roman" w:eastAsia="仿宋_GB2312" w:cs="Times New Roman"/>
          <w:color w:val="000000" w:themeColor="text1"/>
          <w:sz w:val="32"/>
          <w:szCs w:val="32"/>
          <w14:textFill>
            <w14:solidFill>
              <w14:schemeClr w14:val="tx1"/>
            </w14:solidFill>
          </w14:textFill>
        </w:rPr>
        <w:t>万亩，占总耕地面积的</w:t>
      </w:r>
      <w:r>
        <w:rPr>
          <w:rFonts w:hint="eastAsia" w:ascii="Times New Roman" w:hAnsi="Times New Roman" w:cs="Times New Roman"/>
          <w:color w:val="000000" w:themeColor="text1"/>
          <w:sz w:val="32"/>
          <w:szCs w:val="32"/>
          <w:lang w:val="en-US" w:eastAsia="zh-CN"/>
          <w14:textFill>
            <w14:solidFill>
              <w14:schemeClr w14:val="tx1"/>
            </w14:solidFill>
          </w14:textFill>
        </w:rPr>
        <w:t>29.47</w:t>
      </w:r>
      <w:r>
        <w:rPr>
          <w:rFonts w:hint="default" w:ascii="Times New Roman" w:hAnsi="Times New Roman" w:eastAsia="仿宋_GB2312" w:cs="Times New Roman"/>
          <w:color w:val="000000" w:themeColor="text1"/>
          <w:sz w:val="32"/>
          <w:szCs w:val="32"/>
          <w14:textFill>
            <w14:solidFill>
              <w14:schemeClr w14:val="tx1"/>
            </w14:solidFill>
          </w14:textFill>
        </w:rPr>
        <w:t>%。灌溉水浇地以种植玉米为主，主要分布在乃林、西桥、牛家营子等乡镇。由于土壤适宜，水源条件好，玉米亩产900公斤以上，经济效益较高。全旗现有旱地</w:t>
      </w:r>
      <w:r>
        <w:rPr>
          <w:rFonts w:hint="eastAsia" w:ascii="Times New Roman" w:hAnsi="Times New Roman" w:cs="Times New Roman"/>
          <w:color w:val="000000" w:themeColor="text1"/>
          <w:sz w:val="32"/>
          <w:szCs w:val="32"/>
          <w:lang w:val="en-US" w:eastAsia="zh-CN"/>
          <w14:textFill>
            <w14:solidFill>
              <w14:schemeClr w14:val="tx1"/>
            </w14:solidFill>
          </w14:textFill>
        </w:rPr>
        <w:t>72.84</w:t>
      </w:r>
      <w:r>
        <w:rPr>
          <w:rFonts w:hint="default" w:ascii="Times New Roman" w:hAnsi="Times New Roman" w:eastAsia="仿宋_GB2312" w:cs="Times New Roman"/>
          <w:color w:val="000000" w:themeColor="text1"/>
          <w:sz w:val="32"/>
          <w:szCs w:val="32"/>
          <w14:textFill>
            <w14:solidFill>
              <w14:schemeClr w14:val="tx1"/>
            </w14:solidFill>
          </w14:textFill>
        </w:rPr>
        <w:t>万亩，占总耕地面积的</w:t>
      </w:r>
      <w:r>
        <w:rPr>
          <w:rFonts w:hint="eastAsia" w:ascii="Times New Roman" w:hAnsi="Times New Roman" w:cs="Times New Roman"/>
          <w:color w:val="000000" w:themeColor="text1"/>
          <w:sz w:val="32"/>
          <w:szCs w:val="32"/>
          <w:lang w:val="en-US" w:eastAsia="zh-CN"/>
          <w14:textFill>
            <w14:solidFill>
              <w14:schemeClr w14:val="tx1"/>
            </w14:solidFill>
          </w14:textFill>
        </w:rPr>
        <w:t>70.53</w:t>
      </w:r>
      <w:r>
        <w:rPr>
          <w:rFonts w:hint="default" w:ascii="Times New Roman" w:hAnsi="Times New Roman" w:eastAsia="仿宋_GB2312" w:cs="Times New Roman"/>
          <w:color w:val="000000" w:themeColor="text1"/>
          <w:sz w:val="32"/>
          <w:szCs w:val="32"/>
          <w14:textFill>
            <w14:solidFill>
              <w14:schemeClr w14:val="tx1"/>
            </w14:solidFill>
          </w14:textFill>
        </w:rPr>
        <w:t>%。包括一般旱地、梯田和沙旱地两种，主要种植玉米、谷子、大豆、土豆等杂粮等农作物。蔬菜大棚面积6万亩，占总耕地面积的7.59%。主要分布在王爷府镇、锦山镇、乃林、西桥、南台子、小牛群镇部分村，其他乡镇均有点块种植，这部分耕地土地利用充分，面积虽小，但经济效益很高，亩温室菜地一般产值达1.2</w:t>
      </w:r>
      <w:r>
        <w:rPr>
          <w:rFonts w:hint="eastAsia" w:ascii="Times New Roman" w:hAnsi="Times New Roman"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1.5万元，纯收入可达0.8万元以上，是外销蔬菜重要产地。果园面积</w:t>
      </w:r>
      <w:r>
        <w:rPr>
          <w:rFonts w:hint="eastAsia" w:ascii="Times New Roman" w:hAnsi="Times New Roman" w:cs="Times New Roman"/>
          <w:color w:val="000000" w:themeColor="text1"/>
          <w:sz w:val="32"/>
          <w:szCs w:val="32"/>
          <w:lang w:val="en-US" w:eastAsia="zh-CN"/>
          <w14:textFill>
            <w14:solidFill>
              <w14:schemeClr w14:val="tx1"/>
            </w14:solidFill>
          </w14:textFill>
        </w:rPr>
        <w:t>3.57</w:t>
      </w:r>
      <w:r>
        <w:rPr>
          <w:rFonts w:hint="default" w:ascii="Times New Roman" w:hAnsi="Times New Roman" w:eastAsia="仿宋_GB2312" w:cs="Times New Roman"/>
          <w:color w:val="000000" w:themeColor="text1"/>
          <w:sz w:val="32"/>
          <w:szCs w:val="32"/>
          <w14:textFill>
            <w14:solidFill>
              <w14:schemeClr w14:val="tx1"/>
            </w14:solidFill>
          </w14:textFill>
        </w:rPr>
        <w:t>万亩，占全旗总面积的</w:t>
      </w:r>
      <w:r>
        <w:rPr>
          <w:rFonts w:hint="eastAsia" w:ascii="Times New Roman" w:hAnsi="Times New Roman" w:cs="Times New Roman"/>
          <w:color w:val="000000" w:themeColor="text1"/>
          <w:sz w:val="32"/>
          <w:szCs w:val="32"/>
          <w:lang w:val="en-US" w:eastAsia="zh-CN"/>
          <w14:textFill>
            <w14:solidFill>
              <w14:schemeClr w14:val="tx1"/>
            </w14:solidFill>
          </w14:textFill>
        </w:rPr>
        <w:t>0.78</w:t>
      </w:r>
      <w:r>
        <w:rPr>
          <w:rFonts w:hint="default" w:ascii="Times New Roman" w:hAnsi="Times New Roman" w:eastAsia="仿宋_GB2312" w:cs="Times New Roman"/>
          <w:color w:val="000000" w:themeColor="text1"/>
          <w:sz w:val="32"/>
          <w:szCs w:val="32"/>
          <w14:textFill>
            <w14:solidFill>
              <w14:schemeClr w14:val="tx1"/>
            </w14:solidFill>
          </w14:textFill>
        </w:rPr>
        <w:t>%</w:t>
      </w:r>
      <w:r>
        <w:rPr>
          <w:rFonts w:hint="eastAsia" w:ascii="Times New Roman" w:hAnsi="Times New Roman"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主要</w:t>
      </w:r>
      <w:r>
        <w:rPr>
          <w:rFonts w:hint="eastAsia" w:ascii="Times New Roman" w:hAnsi="Times New Roman" w:cs="Times New Roman"/>
          <w:color w:val="000000" w:themeColor="text1"/>
          <w:sz w:val="32"/>
          <w:szCs w:val="32"/>
          <w:lang w:eastAsia="zh-CN"/>
          <w14:textFill>
            <w14:solidFill>
              <w14:schemeClr w14:val="tx1"/>
            </w14:solidFill>
          </w14:textFill>
        </w:rPr>
        <w:t>种植</w:t>
      </w:r>
      <w:r>
        <w:rPr>
          <w:rFonts w:hint="default" w:ascii="Times New Roman" w:hAnsi="Times New Roman" w:eastAsia="仿宋_GB2312" w:cs="Times New Roman"/>
          <w:color w:val="000000" w:themeColor="text1"/>
          <w:sz w:val="32"/>
          <w:szCs w:val="32"/>
          <w14:textFill>
            <w14:solidFill>
              <w14:schemeClr w14:val="tx1"/>
            </w14:solidFill>
          </w14:textFill>
        </w:rPr>
        <w:t>有梨、苹果、山杏</w:t>
      </w:r>
      <w:r>
        <w:rPr>
          <w:rFonts w:hint="eastAsia" w:ascii="Times New Roman" w:hAnsi="Times New Roman" w:cs="Times New Roman"/>
          <w:color w:val="000000" w:themeColor="text1"/>
          <w:sz w:val="32"/>
          <w:szCs w:val="32"/>
          <w:lang w:eastAsia="zh-CN"/>
          <w14:textFill>
            <w14:solidFill>
              <w14:schemeClr w14:val="tx1"/>
            </w14:solidFill>
          </w14:textFill>
        </w:rPr>
        <w:t>和</w:t>
      </w:r>
      <w:r>
        <w:rPr>
          <w:rFonts w:hint="default" w:ascii="Times New Roman" w:hAnsi="Times New Roman" w:eastAsia="仿宋_GB2312" w:cs="Times New Roman"/>
          <w:color w:val="000000" w:themeColor="text1"/>
          <w:sz w:val="32"/>
          <w:szCs w:val="32"/>
          <w14:textFill>
            <w14:solidFill>
              <w14:schemeClr w14:val="tx1"/>
            </w14:solidFill>
          </w14:textFill>
        </w:rPr>
        <w:t>葡萄</w:t>
      </w:r>
      <w:r>
        <w:rPr>
          <w:rFonts w:hint="eastAsia" w:ascii="Times New Roman" w:hAnsi="Times New Roman"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其中山杏、山葡萄占地面积最大</w:t>
      </w:r>
      <w:r>
        <w:rPr>
          <w:rFonts w:hint="eastAsia" w:ascii="Times New Roman" w:hAnsi="Times New Roman" w:cs="Times New Roman"/>
          <w:color w:val="000000" w:themeColor="text1"/>
          <w:sz w:val="32"/>
          <w:szCs w:val="32"/>
          <w:lang w:eastAsia="zh-CN"/>
          <w14:textFill>
            <w14:solidFill>
              <w14:schemeClr w14:val="tx1"/>
            </w14:solidFill>
          </w14:textFill>
        </w:rPr>
        <w:t>。</w:t>
      </w:r>
    </w:p>
    <w:p w14:paraId="21427E91">
      <w:pPr>
        <w:keepNext w:val="0"/>
        <w:keepLines w:val="0"/>
        <w:pageBreakBefore w:val="0"/>
        <w:widowControl/>
        <w:kinsoku/>
        <w:wordWrap/>
        <w:overflowPunct/>
        <w:topLinePunct w:val="0"/>
        <w:autoSpaceDE/>
        <w:autoSpaceDN/>
        <w:bidi w:val="0"/>
        <w:adjustRightInd/>
        <w:snapToGrid/>
        <w:spacing w:line="576" w:lineRule="exact"/>
        <w:ind w:firstLine="640"/>
        <w:jc w:val="left"/>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喀喇沁畜牧业生产历史悠久，尤其是近年来，旗委、旗政府坚持“绿色、生态、健康”的发展理念，重点围绕“增牛、稳羊、扩猪禽”的思路，以建设生态畜牧业为目标，紧紧围绕肉牛、肉鸭两大主导产业，走龙头企业引领产业集群式发展路子，推动小户向大户转型、大户向标准化提升，努力提高畜牧业产值在农业总产值中的比重，产业规模不断壮大，标准化生产水平逐年提升。</w:t>
      </w:r>
    </w:p>
    <w:p w14:paraId="0D185BB9">
      <w:pPr>
        <w:pStyle w:val="13"/>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截止2023年底，全旗肉牛饲养量达到23.3万头，撬动银行资本在肉牛领域投资11亿元，购进基础母牛3万头、肉牛1万头。全旗规模养殖场小区存栏50头以上的205个，存栏100头以上的45个，存栏500头以上的有3个。全旗现有肉牛养殖户8450户，存栏10头以上的养牛大户2735户；肉牛养殖专业合作社35余家，肉牛交易经纪人90多人。</w:t>
      </w:r>
      <w:r>
        <w:rPr>
          <w:rFonts w:hint="eastAsia" w:ascii="仿宋_GB2312" w:hAnsi="仿宋_GB2312" w:eastAsia="仿宋_GB2312" w:cs="仿宋_GB2312"/>
          <w:color w:val="000000" w:themeColor="text1"/>
          <w:sz w:val="32"/>
          <w:szCs w:val="32"/>
          <w14:textFill>
            <w14:solidFill>
              <w14:schemeClr w14:val="tx1"/>
            </w14:solidFill>
          </w14:textFill>
        </w:rPr>
        <w:t>生猪存栏</w:t>
      </w:r>
      <w:r>
        <w:rPr>
          <w:rFonts w:hint="eastAsia" w:ascii="仿宋_GB2312" w:hAnsi="仿宋_GB2312" w:cs="仿宋_GB2312"/>
          <w:color w:val="000000" w:themeColor="text1"/>
          <w:sz w:val="32"/>
          <w:szCs w:val="32"/>
          <w:lang w:val="en-US" w:eastAsia="zh-CN"/>
          <w14:textFill>
            <w14:solidFill>
              <w14:schemeClr w14:val="tx1"/>
            </w14:solidFill>
          </w14:textFill>
        </w:rPr>
        <w:t>9.01</w:t>
      </w:r>
      <w:r>
        <w:rPr>
          <w:rFonts w:hint="eastAsia" w:ascii="仿宋_GB2312" w:hAnsi="仿宋_GB2312" w:eastAsia="仿宋_GB2312" w:cs="仿宋_GB2312"/>
          <w:color w:val="000000" w:themeColor="text1"/>
          <w:sz w:val="32"/>
          <w:szCs w:val="32"/>
          <w14:textFill>
            <w14:solidFill>
              <w14:schemeClr w14:val="tx1"/>
            </w14:solidFill>
          </w14:textFill>
        </w:rPr>
        <w:t>万头，</w:t>
      </w:r>
      <w:r>
        <w:rPr>
          <w:rFonts w:hint="eastAsia" w:ascii="仿宋_GB2312" w:hAnsi="仿宋_GB2312" w:cs="仿宋_GB2312"/>
          <w:color w:val="000000" w:themeColor="text1"/>
          <w:sz w:val="32"/>
          <w:szCs w:val="32"/>
          <w:lang w:eastAsia="zh-CN"/>
          <w14:textFill>
            <w14:solidFill>
              <w14:schemeClr w14:val="tx1"/>
            </w14:solidFill>
          </w14:textFill>
        </w:rPr>
        <w:t>当年出栏肉猪</w:t>
      </w:r>
      <w:r>
        <w:rPr>
          <w:rFonts w:hint="eastAsia" w:ascii="仿宋_GB2312" w:hAnsi="仿宋_GB2312" w:cs="仿宋_GB2312"/>
          <w:color w:val="000000" w:themeColor="text1"/>
          <w:sz w:val="32"/>
          <w:szCs w:val="32"/>
          <w:lang w:val="en-US" w:eastAsia="zh-CN"/>
          <w14:textFill>
            <w14:solidFill>
              <w14:schemeClr w14:val="tx1"/>
            </w14:solidFill>
          </w14:textFill>
        </w:rPr>
        <w:t>9.61万头；</w:t>
      </w:r>
      <w:r>
        <w:rPr>
          <w:rFonts w:hint="eastAsia" w:ascii="仿宋_GB2312" w:hAnsi="仿宋_GB2312" w:cs="仿宋_GB2312"/>
          <w:color w:val="000000" w:themeColor="text1"/>
          <w:sz w:val="32"/>
          <w:szCs w:val="32"/>
          <w:lang w:eastAsia="zh-CN"/>
          <w14:textFill>
            <w14:solidFill>
              <w14:schemeClr w14:val="tx1"/>
            </w14:solidFill>
          </w14:textFill>
        </w:rPr>
        <w:t>羊存栏</w:t>
      </w:r>
      <w:r>
        <w:rPr>
          <w:rFonts w:hint="eastAsia" w:ascii="仿宋_GB2312" w:hAnsi="仿宋_GB2312" w:cs="仿宋_GB2312"/>
          <w:color w:val="000000" w:themeColor="text1"/>
          <w:sz w:val="32"/>
          <w:szCs w:val="32"/>
          <w:lang w:val="en-US" w:eastAsia="zh-CN"/>
          <w14:textFill>
            <w14:solidFill>
              <w14:schemeClr w14:val="tx1"/>
            </w14:solidFill>
          </w14:textFill>
        </w:rPr>
        <w:t>23.95万只，当年出栏22.83万只；</w:t>
      </w:r>
      <w:r>
        <w:rPr>
          <w:rFonts w:hint="eastAsia" w:ascii="仿宋_GB2312" w:hAnsi="仿宋_GB2312" w:eastAsia="仿宋_GB2312" w:cs="仿宋_GB2312"/>
          <w:color w:val="000000" w:themeColor="text1"/>
          <w:sz w:val="32"/>
          <w:szCs w:val="32"/>
          <w14:textFill>
            <w14:solidFill>
              <w14:schemeClr w14:val="tx1"/>
            </w14:solidFill>
          </w14:textFill>
        </w:rPr>
        <w:t>肉类总产量达到</w:t>
      </w:r>
      <w:r>
        <w:rPr>
          <w:rFonts w:hint="eastAsia" w:ascii="仿宋_GB2312" w:hAnsi="仿宋_GB2312" w:cs="仿宋_GB2312"/>
          <w:color w:val="000000" w:themeColor="text1"/>
          <w:sz w:val="32"/>
          <w:szCs w:val="32"/>
          <w:lang w:val="en-US" w:eastAsia="zh-CN"/>
          <w14:textFill>
            <w14:solidFill>
              <w14:schemeClr w14:val="tx1"/>
            </w14:solidFill>
          </w14:textFill>
        </w:rPr>
        <w:t>6.76</w:t>
      </w:r>
      <w:r>
        <w:rPr>
          <w:rFonts w:hint="eastAsia" w:ascii="仿宋_GB2312" w:hAnsi="仿宋_GB2312" w:eastAsia="仿宋_GB2312" w:cs="仿宋_GB2312"/>
          <w:color w:val="000000" w:themeColor="text1"/>
          <w:sz w:val="32"/>
          <w:szCs w:val="32"/>
          <w14:textFill>
            <w14:solidFill>
              <w14:schemeClr w14:val="tx1"/>
            </w14:solidFill>
          </w14:textFill>
        </w:rPr>
        <w:t>万吨，奶类产量0.</w:t>
      </w:r>
      <w:r>
        <w:rPr>
          <w:rFonts w:hint="eastAsia" w:ascii="仿宋_GB2312" w:hAnsi="仿宋_GB2312" w:cs="仿宋_GB2312"/>
          <w:color w:val="000000" w:themeColor="text1"/>
          <w:sz w:val="32"/>
          <w:szCs w:val="32"/>
          <w:lang w:val="en-US" w:eastAsia="zh-CN"/>
          <w14:textFill>
            <w14:solidFill>
              <w14:schemeClr w14:val="tx1"/>
            </w14:solidFill>
          </w14:textFill>
        </w:rPr>
        <w:t>39</w:t>
      </w:r>
      <w:r>
        <w:rPr>
          <w:rFonts w:hint="eastAsia" w:ascii="仿宋_GB2312" w:hAnsi="仿宋_GB2312" w:eastAsia="仿宋_GB2312" w:cs="仿宋_GB2312"/>
          <w:color w:val="000000" w:themeColor="text1"/>
          <w:sz w:val="32"/>
          <w:szCs w:val="32"/>
          <w14:textFill>
            <w14:solidFill>
              <w14:schemeClr w14:val="tx1"/>
            </w14:solidFill>
          </w14:textFill>
        </w:rPr>
        <w:t>万吨，禽蛋产量</w:t>
      </w:r>
      <w:r>
        <w:rPr>
          <w:rFonts w:hint="eastAsia" w:ascii="仿宋_GB2312" w:hAnsi="仿宋_GB2312" w:cs="仿宋_GB2312"/>
          <w:color w:val="000000" w:themeColor="text1"/>
          <w:sz w:val="32"/>
          <w:szCs w:val="32"/>
          <w:lang w:val="en-US" w:eastAsia="zh-CN"/>
          <w14:textFill>
            <w14:solidFill>
              <w14:schemeClr w14:val="tx1"/>
            </w14:solidFill>
          </w14:textFill>
        </w:rPr>
        <w:t>3.19</w:t>
      </w:r>
      <w:r>
        <w:rPr>
          <w:rFonts w:hint="eastAsia" w:ascii="仿宋_GB2312" w:hAnsi="仿宋_GB2312" w:eastAsia="仿宋_GB2312" w:cs="仿宋_GB2312"/>
          <w:color w:val="000000" w:themeColor="text1"/>
          <w:sz w:val="32"/>
          <w:szCs w:val="32"/>
          <w14:textFill>
            <w14:solidFill>
              <w14:schemeClr w14:val="tx1"/>
            </w14:solidFill>
          </w14:textFill>
        </w:rPr>
        <w:t>万吨。</w:t>
      </w:r>
    </w:p>
    <w:p w14:paraId="30E2A73F">
      <w:pPr>
        <w:pStyle w:val="13"/>
        <w:keepNext w:val="0"/>
        <w:keepLines w:val="0"/>
        <w:pageBreakBefore w:val="0"/>
        <w:widowControl/>
        <w:numPr>
          <w:ilvl w:val="0"/>
          <w:numId w:val="0"/>
        </w:numPr>
        <w:kinsoku/>
        <w:wordWrap/>
        <w:overflowPunct/>
        <w:topLinePunct w:val="0"/>
        <w:autoSpaceDE/>
        <w:autoSpaceDN/>
        <w:bidi w:val="0"/>
        <w:adjustRightInd/>
        <w:snapToGrid/>
        <w:spacing w:line="576" w:lineRule="exact"/>
        <w:ind w:firstLine="631" w:firstLineChars="200"/>
        <w:textAlignment w:val="auto"/>
        <w:outlineLvl w:val="2"/>
        <w:rPr>
          <w:rFonts w:hint="eastAsia" w:ascii="仿宋_GB2312" w:hAnsi="仿宋_GB2312" w:eastAsia="仿宋_GB2312" w:cs="仿宋_GB2312"/>
          <w:b/>
          <w:bCs/>
          <w:spacing w:val="-3"/>
          <w:sz w:val="32"/>
          <w:szCs w:val="32"/>
        </w:rPr>
      </w:pPr>
      <w:bookmarkStart w:id="79" w:name="_Toc5113"/>
      <w:bookmarkStart w:id="80" w:name="_Toc15082"/>
      <w:r>
        <w:rPr>
          <w:rFonts w:hint="eastAsia" w:ascii="仿宋_GB2312" w:hAnsi="仿宋_GB2312" w:cs="仿宋_GB2312"/>
          <w:b/>
          <w:bCs/>
          <w:spacing w:val="-3"/>
          <w:sz w:val="32"/>
          <w:szCs w:val="32"/>
          <w:lang w:val="en-US" w:eastAsia="zh-CN"/>
        </w:rPr>
        <w:t>3.</w:t>
      </w:r>
      <w:r>
        <w:rPr>
          <w:rFonts w:hint="eastAsia" w:ascii="仿宋_GB2312" w:hAnsi="仿宋_GB2312" w:eastAsia="仿宋_GB2312" w:cs="仿宋_GB2312"/>
          <w:b/>
          <w:bCs/>
          <w:spacing w:val="-3"/>
          <w:sz w:val="32"/>
          <w:szCs w:val="32"/>
        </w:rPr>
        <w:t>农牧业主导产业及发展思路</w:t>
      </w:r>
      <w:bookmarkEnd w:id="79"/>
      <w:bookmarkEnd w:id="80"/>
    </w:p>
    <w:p w14:paraId="369EDB33">
      <w:pPr>
        <w:keepNext w:val="0"/>
        <w:keepLines w:val="0"/>
        <w:pageBreakBefore w:val="0"/>
        <w:kinsoku/>
        <w:wordWrap/>
        <w:overflowPunct/>
        <w:topLinePunct w:val="0"/>
        <w:autoSpaceDE/>
        <w:autoSpaceDN/>
        <w:bidi w:val="0"/>
        <w:adjustRightInd/>
        <w:snapToGrid/>
        <w:spacing w:line="576" w:lineRule="exact"/>
        <w:ind w:firstLine="648" w:firstLineChars="200"/>
        <w:jc w:val="both"/>
        <w:textAlignment w:val="auto"/>
        <w:rPr>
          <w:rFonts w:hint="eastAsia" w:ascii="仿宋_GB2312" w:hAnsi="仿宋_GB2312" w:eastAsia="仿宋_GB2312" w:cs="仿宋_GB2312"/>
          <w:b w:val="0"/>
          <w:bCs w:val="0"/>
          <w:spacing w:val="-3"/>
          <w:sz w:val="32"/>
          <w:szCs w:val="32"/>
          <w:lang w:val="en-US" w:eastAsia="zh-CN"/>
        </w:rPr>
      </w:pPr>
      <w:r>
        <w:rPr>
          <w:rFonts w:hint="eastAsia" w:ascii="仿宋_GB2312" w:hAnsi="仿宋_GB2312" w:eastAsia="仿宋_GB2312" w:cs="仿宋_GB2312"/>
          <w:spacing w:val="2"/>
          <w:sz w:val="32"/>
          <w:szCs w:val="32"/>
        </w:rPr>
        <w:t>以确保国家粮食安全为前提，结合全旗自然资源状况，合理</w:t>
      </w:r>
      <w:r>
        <w:rPr>
          <w:rFonts w:hint="eastAsia" w:ascii="仿宋_GB2312" w:hAnsi="仿宋_GB2312" w:eastAsia="仿宋_GB2312" w:cs="仿宋_GB2312"/>
          <w:spacing w:val="-4"/>
          <w:sz w:val="32"/>
          <w:szCs w:val="32"/>
        </w:rPr>
        <w:t>优化布局，</w:t>
      </w:r>
      <w:r>
        <w:rPr>
          <w:rFonts w:hint="eastAsia" w:ascii="仿宋_GB2312" w:hAnsi="仿宋_GB2312" w:eastAsia="仿宋_GB2312" w:cs="仿宋_GB2312"/>
          <w:spacing w:val="4"/>
          <w:sz w:val="32"/>
          <w:szCs w:val="32"/>
        </w:rPr>
        <w:t>坚持市场导向</w:t>
      </w:r>
      <w:r>
        <w:rPr>
          <w:rFonts w:hint="eastAsia" w:ascii="仿宋_GB2312" w:hAnsi="仿宋_GB2312" w:cs="仿宋_GB2312"/>
          <w:spacing w:val="4"/>
          <w:sz w:val="32"/>
          <w:szCs w:val="32"/>
          <w:lang w:eastAsia="zh-CN"/>
        </w:rPr>
        <w:t>，</w:t>
      </w:r>
      <w:r>
        <w:rPr>
          <w:rFonts w:hint="eastAsia" w:ascii="仿宋_GB2312" w:hAnsi="仿宋_GB2312" w:cs="仿宋_GB2312"/>
          <w:spacing w:val="3"/>
          <w:sz w:val="32"/>
          <w:szCs w:val="32"/>
          <w:lang w:eastAsia="zh-CN"/>
        </w:rPr>
        <w:t>近几年来，喀喇沁旗农牧业坚持宜种则种、宜养则养、宜林则林，逐步确立了“4+1”农牧业产业发展新思路，即：中蒙药材、设施蔬菜、肉鸭、肉牛四个主导产业和林业经济优势产业，</w:t>
      </w:r>
      <w:r>
        <w:rPr>
          <w:rFonts w:hint="eastAsia" w:ascii="仿宋_GB2312" w:hAnsi="仿宋_GB2312" w:eastAsia="仿宋_GB2312" w:cs="仿宋_GB2312"/>
          <w:b w:val="0"/>
          <w:bCs w:val="0"/>
          <w:spacing w:val="-3"/>
          <w:sz w:val="32"/>
          <w:szCs w:val="32"/>
          <w:lang w:val="en-US" w:eastAsia="zh-CN"/>
        </w:rPr>
        <w:t>加快发展“菜、药、牛、鸭”特色主导产业，实施扩面增量、扩群提质和数字赋能工程，确保设施蔬菜、中蒙药材种植面积达到12万亩、1</w:t>
      </w:r>
      <w:r>
        <w:rPr>
          <w:rFonts w:hint="eastAsia" w:ascii="仿宋_GB2312" w:hAnsi="仿宋_GB2312" w:cs="仿宋_GB2312"/>
          <w:b w:val="0"/>
          <w:bCs w:val="0"/>
          <w:spacing w:val="-3"/>
          <w:sz w:val="32"/>
          <w:szCs w:val="32"/>
          <w:lang w:val="en-US" w:eastAsia="zh-CN"/>
        </w:rPr>
        <w:t>1</w:t>
      </w:r>
      <w:r>
        <w:rPr>
          <w:rFonts w:hint="eastAsia" w:ascii="仿宋_GB2312" w:hAnsi="仿宋_GB2312" w:eastAsia="仿宋_GB2312" w:cs="仿宋_GB2312"/>
          <w:b w:val="0"/>
          <w:bCs w:val="0"/>
          <w:spacing w:val="-3"/>
          <w:sz w:val="32"/>
          <w:szCs w:val="32"/>
          <w:lang w:val="en-US" w:eastAsia="zh-CN"/>
        </w:rPr>
        <w:t>万亩，肉牛、肉鸭饲养量突破24万头、5000万羽。精心培育农畜产品品牌，高水平举办第四届全国中蒙药材产业高质量发展大会和第九届喀喇沁番茄节，年内新增“名特优新”“两品一标”产品10个，把更多的好产品做成好品牌、做出美誉度、占领大市场，让“喀喇沁好物”越唱越响亮。</w:t>
      </w:r>
    </w:p>
    <w:p w14:paraId="1E885FAB">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outlineLvl w:val="1"/>
        <w:rPr>
          <w:rFonts w:hint="eastAsia" w:ascii="楷体_GB2312" w:hAnsi="楷体_GB2312" w:eastAsia="楷体_GB2312" w:cs="楷体_GB2312"/>
          <w:lang w:eastAsia="zh-CN"/>
        </w:rPr>
      </w:pPr>
      <w:bookmarkStart w:id="81" w:name="_Toc4591"/>
      <w:bookmarkStart w:id="82" w:name="_Toc5658"/>
      <w:r>
        <w:rPr>
          <w:rFonts w:hint="eastAsia" w:ascii="楷体_GB2312" w:hAnsi="楷体_GB2312" w:eastAsia="楷体_GB2312" w:cs="楷体_GB2312"/>
          <w:lang w:eastAsia="zh-CN"/>
        </w:rPr>
        <w:t>（二）秸秆资源量及利用情况</w:t>
      </w:r>
      <w:bookmarkEnd w:id="81"/>
      <w:bookmarkEnd w:id="82"/>
    </w:p>
    <w:p w14:paraId="1F982049">
      <w:pPr>
        <w:pStyle w:val="6"/>
        <w:keepNext w:val="0"/>
        <w:keepLines w:val="0"/>
        <w:pageBreakBefore w:val="0"/>
        <w:widowControl w:val="0"/>
        <w:numPr>
          <w:ilvl w:val="0"/>
          <w:numId w:val="0"/>
        </w:numPr>
        <w:kinsoku/>
        <w:wordWrap/>
        <w:overflowPunct/>
        <w:topLinePunct w:val="0"/>
        <w:autoSpaceDE/>
        <w:autoSpaceDN/>
        <w:bidi w:val="0"/>
        <w:adjustRightInd/>
        <w:snapToGrid/>
        <w:spacing w:line="576" w:lineRule="exact"/>
        <w:ind w:leftChars="200" w:firstLine="640" w:firstLineChars="200"/>
        <w:textAlignment w:val="auto"/>
        <w:rPr>
          <w:rFonts w:hint="eastAsia" w:eastAsia="仿宋_GB2312"/>
          <w:lang w:val="en-US" w:eastAsia="zh-CN"/>
        </w:rPr>
      </w:pPr>
      <w:r>
        <w:rPr>
          <w:rFonts w:hint="eastAsia" w:ascii="仿宋_GB2312" w:hAnsi="仿宋_GB2312" w:eastAsia="仿宋_GB2312" w:cs="仿宋_GB2312"/>
          <w:color w:val="000000" w:themeColor="text1"/>
          <w:sz w:val="32"/>
          <w:szCs w:val="32"/>
          <w14:textFill>
            <w14:solidFill>
              <w14:schemeClr w14:val="tx1"/>
            </w14:solidFill>
          </w14:textFill>
        </w:rPr>
        <w:t>全旗现有行政村161个，其中重点肉牛肉羊专业养殖村36个，全旗11个乡镇街道均有分布。</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2023年</w:t>
      </w:r>
      <w:r>
        <w:rPr>
          <w:rFonts w:hint="eastAsia" w:ascii="仿宋_GB2312" w:hAnsi="仿宋_GB2312" w:eastAsia="仿宋_GB2312" w:cs="仿宋_GB2312"/>
          <w:color w:val="000000" w:themeColor="text1"/>
          <w:sz w:val="32"/>
          <w:szCs w:val="32"/>
          <w14:textFill>
            <w14:solidFill>
              <w14:schemeClr w14:val="tx1"/>
            </w14:solidFill>
          </w14:textFill>
        </w:rPr>
        <w:t>全旗农作物秸秆产生量为34.04万吨，其中玉米秸秆30.34万吨，马铃薯秸秆1.14万吨，大豆秸秆0.22万吨，其他各类秸秆2.34万吨。秸秆可收集量为32.43万吨，秸秆综合利用量为29.49万吨，秸秆综合利用率</w:t>
      </w:r>
      <w:r>
        <w:rPr>
          <w:rFonts w:hint="eastAsia" w:ascii="仿宋_GB2312" w:hAnsi="仿宋_GB2312" w:eastAsia="仿宋_GB2312" w:cs="仿宋_GB2312"/>
          <w:color w:val="000000" w:themeColor="text1"/>
          <w:sz w:val="32"/>
          <w:szCs w:val="32"/>
          <w:lang w:eastAsia="zh-CN"/>
          <w14:textFill>
            <w14:solidFill>
              <w14:schemeClr w14:val="tx1"/>
            </w14:solidFill>
          </w14:textFill>
        </w:rPr>
        <w:t>达到</w:t>
      </w:r>
      <w:r>
        <w:rPr>
          <w:rFonts w:hint="eastAsia" w:ascii="仿宋_GB2312" w:hAnsi="仿宋_GB2312" w:eastAsia="仿宋_GB2312" w:cs="仿宋_GB2312"/>
          <w:color w:val="000000" w:themeColor="text1"/>
          <w:sz w:val="32"/>
          <w:szCs w:val="32"/>
          <w14:textFill>
            <w14:solidFill>
              <w14:schemeClr w14:val="tx1"/>
            </w14:solidFill>
          </w14:textFill>
        </w:rPr>
        <w:t>90.93%</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14:paraId="67265BDC">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outlineLvl w:val="1"/>
        <w:rPr>
          <w:rFonts w:hint="eastAsia" w:ascii="楷体_GB2312" w:hAnsi="楷体_GB2312" w:eastAsia="楷体_GB2312" w:cs="楷体_GB2312"/>
          <w:lang w:eastAsia="zh-CN"/>
        </w:rPr>
      </w:pPr>
      <w:bookmarkStart w:id="83" w:name="_Toc10690"/>
      <w:bookmarkStart w:id="84" w:name="_Toc32328"/>
      <w:r>
        <w:rPr>
          <w:rFonts w:hint="eastAsia" w:ascii="楷体_GB2312" w:hAnsi="楷体_GB2312" w:eastAsia="楷体_GB2312" w:cs="楷体_GB2312"/>
          <w:lang w:eastAsia="zh-CN"/>
        </w:rPr>
        <w:t>（</w:t>
      </w:r>
      <w:r>
        <w:rPr>
          <w:rFonts w:hint="eastAsia" w:ascii="楷体_GB2312" w:hAnsi="楷体_GB2312" w:eastAsia="楷体_GB2312" w:cs="楷体_GB2312"/>
          <w:lang w:val="en-US" w:eastAsia="zh-CN"/>
        </w:rPr>
        <w:t>三</w:t>
      </w:r>
      <w:r>
        <w:rPr>
          <w:rFonts w:hint="eastAsia" w:ascii="楷体_GB2312" w:hAnsi="楷体_GB2312" w:eastAsia="楷体_GB2312" w:cs="楷体_GB2312"/>
          <w:lang w:eastAsia="zh-CN"/>
        </w:rPr>
        <w:t>）食草牲畜分布情况</w:t>
      </w:r>
      <w:bookmarkEnd w:id="83"/>
      <w:bookmarkEnd w:id="84"/>
    </w:p>
    <w:p w14:paraId="69222E5E">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lang w:val="en-US" w:eastAsia="zh-CN"/>
        </w:rPr>
      </w:pPr>
      <w:r>
        <w:rPr>
          <w:rFonts w:hint="default" w:ascii="Times New Roman" w:hAnsi="Times New Roman" w:eastAsia="仿宋_GB2312" w:cs="Times New Roman"/>
          <w:lang w:eastAsia="zh-CN"/>
        </w:rPr>
        <w:t>喀喇沁旗共辖</w:t>
      </w:r>
      <w:r>
        <w:rPr>
          <w:rFonts w:hint="default" w:ascii="Times New Roman" w:hAnsi="Times New Roman" w:eastAsia="仿宋_GB2312" w:cs="Times New Roman"/>
          <w:lang w:val="en-US" w:eastAsia="zh-CN"/>
        </w:rPr>
        <w:t>11个乡镇街道，截至2023年底，牛存栏量9.4298万头，羊存栏量23.947万只，具体分布情况如下：</w:t>
      </w:r>
    </w:p>
    <w:tbl>
      <w:tblPr>
        <w:tblStyle w:val="17"/>
        <w:tblW w:w="0" w:type="auto"/>
        <w:tblInd w:w="13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87"/>
        <w:gridCol w:w="2948"/>
        <w:gridCol w:w="2970"/>
      </w:tblGrid>
      <w:tr w14:paraId="0AB85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7" w:type="dxa"/>
            <w:vAlign w:val="center"/>
          </w:tcPr>
          <w:p w14:paraId="4C6A4933">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乡镇街道</w:t>
            </w:r>
          </w:p>
        </w:tc>
        <w:tc>
          <w:tcPr>
            <w:tcW w:w="2948" w:type="dxa"/>
            <w:vAlign w:val="center"/>
          </w:tcPr>
          <w:p w14:paraId="1A2AF4BB">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牛（万头）</w:t>
            </w:r>
          </w:p>
        </w:tc>
        <w:tc>
          <w:tcPr>
            <w:tcW w:w="2970" w:type="dxa"/>
            <w:vAlign w:val="center"/>
          </w:tcPr>
          <w:p w14:paraId="213ADE04">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羊（万只）</w:t>
            </w:r>
          </w:p>
        </w:tc>
      </w:tr>
      <w:tr w14:paraId="14139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7" w:type="dxa"/>
            <w:vAlign w:val="center"/>
          </w:tcPr>
          <w:p w14:paraId="0B8C98D9">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乃林镇</w:t>
            </w:r>
          </w:p>
        </w:tc>
        <w:tc>
          <w:tcPr>
            <w:tcW w:w="2948" w:type="dxa"/>
            <w:vAlign w:val="center"/>
          </w:tcPr>
          <w:p w14:paraId="5E0E538D">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2.0969</w:t>
            </w:r>
          </w:p>
        </w:tc>
        <w:tc>
          <w:tcPr>
            <w:tcW w:w="2970" w:type="dxa"/>
            <w:vAlign w:val="center"/>
          </w:tcPr>
          <w:p w14:paraId="669945FB">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2.0685</w:t>
            </w:r>
          </w:p>
        </w:tc>
      </w:tr>
      <w:tr w14:paraId="1E130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7" w:type="dxa"/>
            <w:vAlign w:val="center"/>
          </w:tcPr>
          <w:p w14:paraId="3D12C590">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锦山镇</w:t>
            </w:r>
          </w:p>
        </w:tc>
        <w:tc>
          <w:tcPr>
            <w:tcW w:w="2948" w:type="dxa"/>
            <w:vAlign w:val="center"/>
          </w:tcPr>
          <w:p w14:paraId="395F14A4">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0.2116</w:t>
            </w:r>
          </w:p>
        </w:tc>
        <w:tc>
          <w:tcPr>
            <w:tcW w:w="2970" w:type="dxa"/>
            <w:vAlign w:val="center"/>
          </w:tcPr>
          <w:p w14:paraId="599D7362">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1.8021</w:t>
            </w:r>
          </w:p>
        </w:tc>
      </w:tr>
      <w:tr w14:paraId="05570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87" w:type="dxa"/>
            <w:vAlign w:val="center"/>
          </w:tcPr>
          <w:p w14:paraId="06FCDD05">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美林镇</w:t>
            </w:r>
          </w:p>
        </w:tc>
        <w:tc>
          <w:tcPr>
            <w:tcW w:w="2948" w:type="dxa"/>
            <w:vAlign w:val="center"/>
          </w:tcPr>
          <w:p w14:paraId="7DC2C941">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2.113</w:t>
            </w:r>
          </w:p>
        </w:tc>
        <w:tc>
          <w:tcPr>
            <w:tcW w:w="2970" w:type="dxa"/>
            <w:vAlign w:val="center"/>
          </w:tcPr>
          <w:p w14:paraId="271313C3">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1.9</w:t>
            </w:r>
          </w:p>
        </w:tc>
      </w:tr>
      <w:tr w14:paraId="54140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7" w:type="dxa"/>
            <w:vAlign w:val="center"/>
          </w:tcPr>
          <w:p w14:paraId="25EB4942">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南台子乡</w:t>
            </w:r>
          </w:p>
        </w:tc>
        <w:tc>
          <w:tcPr>
            <w:tcW w:w="2948" w:type="dxa"/>
            <w:vAlign w:val="center"/>
          </w:tcPr>
          <w:p w14:paraId="59E5257D">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0.8766</w:t>
            </w:r>
          </w:p>
        </w:tc>
        <w:tc>
          <w:tcPr>
            <w:tcW w:w="2970" w:type="dxa"/>
            <w:vAlign w:val="center"/>
          </w:tcPr>
          <w:p w14:paraId="645628B5">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0.8273</w:t>
            </w:r>
          </w:p>
        </w:tc>
      </w:tr>
      <w:tr w14:paraId="3437A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7" w:type="dxa"/>
            <w:vAlign w:val="center"/>
          </w:tcPr>
          <w:p w14:paraId="14EBBA70">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十家满族乡</w:t>
            </w:r>
          </w:p>
        </w:tc>
        <w:tc>
          <w:tcPr>
            <w:tcW w:w="2948" w:type="dxa"/>
            <w:vAlign w:val="center"/>
          </w:tcPr>
          <w:p w14:paraId="7D112611">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0.4956</w:t>
            </w:r>
          </w:p>
        </w:tc>
        <w:tc>
          <w:tcPr>
            <w:tcW w:w="2970" w:type="dxa"/>
            <w:vAlign w:val="center"/>
          </w:tcPr>
          <w:p w14:paraId="441216F4">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2.4765</w:t>
            </w:r>
          </w:p>
        </w:tc>
      </w:tr>
      <w:tr w14:paraId="3C4CC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7" w:type="dxa"/>
            <w:vAlign w:val="center"/>
          </w:tcPr>
          <w:p w14:paraId="28D51E31">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小牛群镇</w:t>
            </w:r>
          </w:p>
        </w:tc>
        <w:tc>
          <w:tcPr>
            <w:tcW w:w="2948" w:type="dxa"/>
            <w:vAlign w:val="center"/>
          </w:tcPr>
          <w:p w14:paraId="4CC6DCC3">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1.015</w:t>
            </w:r>
          </w:p>
        </w:tc>
        <w:tc>
          <w:tcPr>
            <w:tcW w:w="2970" w:type="dxa"/>
            <w:vAlign w:val="center"/>
          </w:tcPr>
          <w:p w14:paraId="7020A4A3">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1.2568</w:t>
            </w:r>
          </w:p>
        </w:tc>
      </w:tr>
      <w:tr w14:paraId="7587D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7" w:type="dxa"/>
            <w:vAlign w:val="center"/>
          </w:tcPr>
          <w:p w14:paraId="67B829C6">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西桥镇</w:t>
            </w:r>
          </w:p>
        </w:tc>
        <w:tc>
          <w:tcPr>
            <w:tcW w:w="2948" w:type="dxa"/>
            <w:vAlign w:val="center"/>
          </w:tcPr>
          <w:p w14:paraId="724772A6">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0.7812</w:t>
            </w:r>
          </w:p>
        </w:tc>
        <w:tc>
          <w:tcPr>
            <w:tcW w:w="2970" w:type="dxa"/>
            <w:vAlign w:val="center"/>
          </w:tcPr>
          <w:p w14:paraId="1196C31D">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2.1451</w:t>
            </w:r>
          </w:p>
        </w:tc>
      </w:tr>
      <w:tr w14:paraId="7D3D4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7" w:type="dxa"/>
            <w:vAlign w:val="center"/>
          </w:tcPr>
          <w:p w14:paraId="2B6FCC22">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王爷府镇</w:t>
            </w:r>
          </w:p>
        </w:tc>
        <w:tc>
          <w:tcPr>
            <w:tcW w:w="2948" w:type="dxa"/>
            <w:vAlign w:val="center"/>
          </w:tcPr>
          <w:p w14:paraId="623EE36F">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1.1918</w:t>
            </w:r>
          </w:p>
        </w:tc>
        <w:tc>
          <w:tcPr>
            <w:tcW w:w="2970" w:type="dxa"/>
            <w:vAlign w:val="center"/>
          </w:tcPr>
          <w:p w14:paraId="0210033E">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2.2628</w:t>
            </w:r>
          </w:p>
        </w:tc>
      </w:tr>
      <w:tr w14:paraId="74DEE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7" w:type="dxa"/>
            <w:vAlign w:val="center"/>
          </w:tcPr>
          <w:p w14:paraId="37721675">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牛营子镇</w:t>
            </w:r>
          </w:p>
        </w:tc>
        <w:tc>
          <w:tcPr>
            <w:tcW w:w="2948" w:type="dxa"/>
            <w:vAlign w:val="center"/>
          </w:tcPr>
          <w:p w14:paraId="05FEFF62">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0.3139</w:t>
            </w:r>
          </w:p>
        </w:tc>
        <w:tc>
          <w:tcPr>
            <w:tcW w:w="2970" w:type="dxa"/>
            <w:vAlign w:val="center"/>
          </w:tcPr>
          <w:p w14:paraId="3FC90261">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6.1022</w:t>
            </w:r>
          </w:p>
        </w:tc>
      </w:tr>
      <w:tr w14:paraId="49B5F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7" w:type="dxa"/>
            <w:vAlign w:val="center"/>
          </w:tcPr>
          <w:p w14:paraId="7FD7D20C">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河南街道</w:t>
            </w:r>
          </w:p>
        </w:tc>
        <w:tc>
          <w:tcPr>
            <w:tcW w:w="2948" w:type="dxa"/>
            <w:vAlign w:val="center"/>
          </w:tcPr>
          <w:p w14:paraId="1430756D">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0.2126</w:t>
            </w:r>
          </w:p>
        </w:tc>
        <w:tc>
          <w:tcPr>
            <w:tcW w:w="2970" w:type="dxa"/>
            <w:vAlign w:val="center"/>
          </w:tcPr>
          <w:p w14:paraId="5DA32991">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2.1001</w:t>
            </w:r>
          </w:p>
        </w:tc>
      </w:tr>
      <w:tr w14:paraId="5AA6A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7" w:type="dxa"/>
            <w:vAlign w:val="center"/>
          </w:tcPr>
          <w:p w14:paraId="5BA2AEEB">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河北街道</w:t>
            </w:r>
          </w:p>
        </w:tc>
        <w:tc>
          <w:tcPr>
            <w:tcW w:w="2948" w:type="dxa"/>
            <w:shd w:val="clear" w:color="auto" w:fill="auto"/>
            <w:vAlign w:val="center"/>
          </w:tcPr>
          <w:p w14:paraId="0D9960D0">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0.1216</w:t>
            </w:r>
          </w:p>
        </w:tc>
        <w:tc>
          <w:tcPr>
            <w:tcW w:w="2970" w:type="dxa"/>
            <w:vAlign w:val="center"/>
          </w:tcPr>
          <w:p w14:paraId="52FF952B">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1.0056</w:t>
            </w:r>
          </w:p>
        </w:tc>
      </w:tr>
      <w:tr w14:paraId="7AD4F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7" w:type="dxa"/>
            <w:vAlign w:val="center"/>
          </w:tcPr>
          <w:p w14:paraId="3239A17A">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合计</w:t>
            </w:r>
          </w:p>
        </w:tc>
        <w:tc>
          <w:tcPr>
            <w:tcW w:w="2948" w:type="dxa"/>
            <w:shd w:val="clear" w:color="auto" w:fill="auto"/>
            <w:vAlign w:val="center"/>
          </w:tcPr>
          <w:p w14:paraId="365104F6">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9.4298</w:t>
            </w:r>
          </w:p>
        </w:tc>
        <w:tc>
          <w:tcPr>
            <w:tcW w:w="2970" w:type="dxa"/>
            <w:vAlign w:val="center"/>
          </w:tcPr>
          <w:p w14:paraId="47D0F8D5">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23.947</w:t>
            </w:r>
          </w:p>
        </w:tc>
      </w:tr>
    </w:tbl>
    <w:p w14:paraId="165F020D">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outlineLvl w:val="1"/>
        <w:rPr>
          <w:rFonts w:hint="eastAsia" w:ascii="楷体_GB2312" w:hAnsi="楷体_GB2312" w:eastAsia="楷体_GB2312" w:cs="楷体_GB2312"/>
          <w:lang w:eastAsia="zh-CN"/>
        </w:rPr>
      </w:pPr>
      <w:bookmarkStart w:id="85" w:name="_Toc1471"/>
      <w:bookmarkStart w:id="86" w:name="_Toc5015"/>
      <w:r>
        <w:rPr>
          <w:rFonts w:hint="eastAsia" w:ascii="仿宋_GB2312" w:hAnsi="仿宋_GB2312" w:eastAsia="仿宋_GB2312" w:cs="仿宋_GB2312"/>
          <w:color w:val="auto"/>
          <w:sz w:val="32"/>
          <w:szCs w:val="32"/>
          <w:lang w:val="en-US" w:eastAsia="zh-CN"/>
        </w:rPr>
        <w:t>（四）</w:t>
      </w:r>
      <w:r>
        <w:rPr>
          <w:rFonts w:hint="eastAsia" w:ascii="楷体_GB2312" w:hAnsi="楷体_GB2312" w:eastAsia="楷体_GB2312" w:cs="楷体_GB2312"/>
        </w:rPr>
        <w:t>技术力量现状</w:t>
      </w:r>
      <w:bookmarkEnd w:id="85"/>
      <w:bookmarkEnd w:id="86"/>
    </w:p>
    <w:p w14:paraId="11804A91">
      <w:pPr>
        <w:pStyle w:val="6"/>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喀喇沁旗农牧局下设</w:t>
      </w:r>
      <w:r>
        <w:rPr>
          <w:rFonts w:hint="eastAsia" w:ascii="仿宋_GB2312" w:hAnsi="仿宋_GB2312" w:eastAsia="仿宋_GB2312" w:cs="仿宋_GB2312"/>
          <w:color w:val="auto"/>
          <w:sz w:val="32"/>
          <w:szCs w:val="32"/>
          <w:lang w:eastAsia="zh-CN"/>
        </w:rPr>
        <w:t>农牧业生态与资源保护</w:t>
      </w:r>
      <w:r>
        <w:rPr>
          <w:rFonts w:hint="eastAsia" w:ascii="仿宋_GB2312" w:hAnsi="仿宋_GB2312" w:eastAsia="仿宋_GB2312" w:cs="仿宋_GB2312"/>
          <w:color w:val="auto"/>
          <w:sz w:val="32"/>
          <w:szCs w:val="32"/>
        </w:rPr>
        <w:t>站、</w:t>
      </w:r>
      <w:r>
        <w:rPr>
          <w:rFonts w:hint="eastAsia" w:ascii="仿宋_GB2312" w:hAnsi="仿宋_GB2312" w:eastAsia="仿宋_GB2312" w:cs="仿宋_GB2312"/>
          <w:color w:val="auto"/>
          <w:sz w:val="32"/>
          <w:szCs w:val="32"/>
          <w:lang w:eastAsia="zh-CN"/>
        </w:rPr>
        <w:t>粮油作物技术</w:t>
      </w:r>
      <w:r>
        <w:rPr>
          <w:rFonts w:hint="eastAsia" w:ascii="仿宋_GB2312" w:hAnsi="仿宋_GB2312" w:eastAsia="仿宋_GB2312" w:cs="仿宋_GB2312"/>
          <w:color w:val="auto"/>
          <w:sz w:val="32"/>
          <w:szCs w:val="32"/>
        </w:rPr>
        <w:t>站、</w:t>
      </w:r>
      <w:r>
        <w:rPr>
          <w:rFonts w:hint="eastAsia" w:ascii="仿宋_GB2312" w:hAnsi="仿宋_GB2312" w:eastAsia="仿宋_GB2312" w:cs="仿宋_GB2312"/>
          <w:color w:val="auto"/>
          <w:sz w:val="32"/>
          <w:szCs w:val="32"/>
          <w:lang w:eastAsia="zh-CN"/>
        </w:rPr>
        <w:t>耕地保护</w:t>
      </w:r>
      <w:r>
        <w:rPr>
          <w:rFonts w:hint="eastAsia" w:ascii="仿宋_GB2312" w:hAnsi="仿宋_GB2312" w:eastAsia="仿宋_GB2312" w:cs="仿宋_GB2312"/>
          <w:color w:val="auto"/>
          <w:sz w:val="32"/>
          <w:szCs w:val="32"/>
        </w:rPr>
        <w:t>站、</w:t>
      </w:r>
      <w:r>
        <w:rPr>
          <w:rFonts w:hint="eastAsia" w:ascii="仿宋_GB2312" w:hAnsi="仿宋_GB2312" w:eastAsia="仿宋_GB2312" w:cs="仿宋_GB2312"/>
          <w:color w:val="auto"/>
          <w:sz w:val="32"/>
          <w:szCs w:val="32"/>
          <w:lang w:eastAsia="zh-CN"/>
        </w:rPr>
        <w:t>农作物种业</w:t>
      </w:r>
      <w:r>
        <w:rPr>
          <w:rFonts w:hint="eastAsia" w:ascii="仿宋_GB2312" w:hAnsi="仿宋_GB2312" w:eastAsia="仿宋_GB2312" w:cs="仿宋_GB2312"/>
          <w:color w:val="auto"/>
          <w:sz w:val="32"/>
          <w:szCs w:val="32"/>
        </w:rPr>
        <w:t>站、</w:t>
      </w:r>
      <w:r>
        <w:rPr>
          <w:rFonts w:hint="eastAsia" w:ascii="仿宋_GB2312" w:hAnsi="仿宋_GB2312" w:eastAsia="仿宋_GB2312" w:cs="仿宋_GB2312"/>
          <w:color w:val="auto"/>
          <w:sz w:val="32"/>
          <w:szCs w:val="32"/>
          <w:lang w:eastAsia="zh-CN"/>
        </w:rPr>
        <w:t>经济作物技术站、植保植检站、畜牧业技术站等</w:t>
      </w:r>
      <w:r>
        <w:rPr>
          <w:rFonts w:hint="eastAsia" w:ascii="仿宋_GB2312" w:hAnsi="仿宋_GB2312" w:eastAsia="仿宋_GB2312" w:cs="仿宋_GB2312"/>
          <w:color w:val="auto"/>
          <w:sz w:val="32"/>
          <w:szCs w:val="32"/>
          <w:lang w:val="en-US" w:eastAsia="zh-CN"/>
        </w:rPr>
        <w:t>30个股站室，现有职工181人，其中研究生学历23人，本科学历74人，大专学历18人，中专学历2人，全部为专业技术人员；其中高级职称人数为42人，中级职称人数为40人，初级职称人数为32人，初级以下及其他3人，技术力量雄厚，服务水平较高。如工作需要局里可随时增派技术力量，保证项目顺利实施。</w:t>
      </w:r>
    </w:p>
    <w:p w14:paraId="25BEEC96">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outlineLvl w:val="0"/>
        <w:rPr>
          <w:rFonts w:ascii="黑体" w:hAnsi="黑体" w:eastAsia="黑体" w:cs="黑体"/>
        </w:rPr>
      </w:pPr>
      <w:bookmarkStart w:id="87" w:name="_Toc19525"/>
      <w:bookmarkStart w:id="88" w:name="_Toc27235"/>
      <w:bookmarkStart w:id="89" w:name="_Toc8785"/>
      <w:r>
        <w:rPr>
          <w:rFonts w:hint="eastAsia" w:ascii="黑体" w:hAnsi="黑体" w:eastAsia="黑体" w:cs="黑体"/>
        </w:rPr>
        <w:t>三、项目建设内容</w:t>
      </w:r>
      <w:bookmarkEnd w:id="87"/>
      <w:bookmarkEnd w:id="88"/>
      <w:bookmarkEnd w:id="89"/>
    </w:p>
    <w:p w14:paraId="6A75E5CB">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outlineLvl w:val="1"/>
        <w:rPr>
          <w:rFonts w:hint="eastAsia" w:ascii="楷体_GB2312" w:hAnsi="楷体_GB2312" w:eastAsia="楷体_GB2312" w:cs="楷体_GB2312"/>
        </w:rPr>
      </w:pPr>
      <w:bookmarkStart w:id="90" w:name="_Toc28813"/>
      <w:bookmarkStart w:id="91" w:name="_Toc19241"/>
      <w:r>
        <w:rPr>
          <w:rFonts w:hint="eastAsia" w:ascii="楷体_GB2312" w:hAnsi="楷体_GB2312" w:eastAsia="楷体_GB2312" w:cs="楷体_GB2312"/>
        </w:rPr>
        <w:t>(一)指导思想</w:t>
      </w:r>
      <w:bookmarkEnd w:id="90"/>
      <w:bookmarkEnd w:id="91"/>
    </w:p>
    <w:p w14:paraId="2674133E">
      <w:pPr>
        <w:pStyle w:val="6"/>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以习近平新时代中国特色社会主义思想为指导，贯彻新发展 理念，坚持因地制宜、农用优先、就近就地、政府引导、市场运 作、科技支撑的原则，坚持秸秆综合利用与农牧业生产、农民生 活相结合，优先满足畜牧业、种植业、清洁取暖等发展需求，以 提高秸秆资源利用率为目标，以饲料化、燃料化利用为导向，积 极扶持一批秸秆利用企业、合作社、家庭农牧场、种养大户，建 设一批示范工程，加强秸秆资源台账建设，健全监测评价体制， 探索政府、企业、农民三方共赢的利益联结机制，推动秸秆综合</w:t>
      </w:r>
    </w:p>
    <w:p w14:paraId="3B62E727">
      <w:pPr>
        <w:pStyle w:val="6"/>
        <w:keepNext w:val="0"/>
        <w:keepLines w:val="0"/>
        <w:pageBreakBefore w:val="0"/>
        <w:widowControl w:val="0"/>
        <w:kinsoku/>
        <w:wordWrap/>
        <w:overflowPunct/>
        <w:topLinePunct w:val="0"/>
        <w:autoSpaceDE/>
        <w:autoSpaceDN/>
        <w:bidi w:val="0"/>
        <w:adjustRightInd/>
        <w:snapToGrid/>
        <w:spacing w:line="576" w:lineRule="exact"/>
        <w:textAlignment w:val="auto"/>
      </w:pPr>
      <w:r>
        <w:rPr>
          <w:rFonts w:hint="eastAsia" w:ascii="仿宋_GB2312" w:hAnsi="仿宋_GB2312" w:eastAsia="仿宋_GB2312" w:cs="仿宋_GB2312"/>
          <w:sz w:val="32"/>
          <w:szCs w:val="32"/>
        </w:rPr>
        <w:t>利用提质增效。</w:t>
      </w:r>
    </w:p>
    <w:p w14:paraId="034FF40C">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outlineLvl w:val="1"/>
        <w:rPr>
          <w:rFonts w:hint="eastAsia" w:ascii="楷体_GB2312" w:hAnsi="楷体_GB2312" w:eastAsia="楷体_GB2312" w:cs="楷体_GB2312"/>
        </w:rPr>
      </w:pPr>
      <w:bookmarkStart w:id="92" w:name="_Toc10258"/>
      <w:bookmarkStart w:id="93" w:name="_Toc23433"/>
      <w:r>
        <w:rPr>
          <w:rFonts w:hint="eastAsia" w:ascii="楷体_GB2312" w:hAnsi="楷体_GB2312" w:eastAsia="楷体_GB2312" w:cs="楷体_GB2312"/>
          <w:lang w:eastAsia="zh-CN"/>
        </w:rPr>
        <w:t>（二）</w:t>
      </w:r>
      <w:r>
        <w:rPr>
          <w:rFonts w:hint="eastAsia" w:ascii="楷体_GB2312" w:hAnsi="楷体_GB2312" w:eastAsia="楷体_GB2312" w:cs="楷体_GB2312"/>
        </w:rPr>
        <w:t>项目布局</w:t>
      </w:r>
      <w:bookmarkEnd w:id="92"/>
      <w:bookmarkEnd w:id="93"/>
    </w:p>
    <w:p w14:paraId="025EE265">
      <w:pPr>
        <w:pStyle w:val="6"/>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sz w:val="32"/>
          <w:szCs w:val="32"/>
          <w:lang w:eastAsia="zh-CN"/>
        </w:rPr>
      </w:pPr>
      <w:r>
        <w:rPr>
          <w:rFonts w:hint="default" w:ascii="Times New Roman" w:hAnsi="Times New Roman" w:eastAsia="仿宋_GB2312" w:cs="Times New Roman"/>
          <w:sz w:val="32"/>
          <w:szCs w:val="32"/>
          <w:lang w:eastAsia="zh-CN"/>
        </w:rPr>
        <w:t>根据内蒙古</w:t>
      </w:r>
      <w:r>
        <w:rPr>
          <w:rFonts w:hint="default" w:ascii="Times New Roman" w:hAnsi="Times New Roman" w:eastAsia="仿宋_GB2312" w:cs="Times New Roman"/>
          <w:sz w:val="32"/>
          <w:szCs w:val="32"/>
        </w:rPr>
        <w:t>自治区农牧厅《</w:t>
      </w:r>
      <w:r>
        <w:rPr>
          <w:rFonts w:hint="default" w:ascii="Times New Roman" w:hAnsi="Times New Roman" w:eastAsia="仿宋_GB2312" w:cs="Times New Roman"/>
          <w:sz w:val="32"/>
          <w:szCs w:val="32"/>
          <w:lang w:eastAsia="zh-CN"/>
        </w:rPr>
        <w:t>关于印发自治区2024年中央财政秸秆综合利用项目实施方案的通知》（内农牧</w:t>
      </w:r>
      <w:r>
        <w:rPr>
          <w:rFonts w:hint="default" w:ascii="Times New Roman" w:hAnsi="Times New Roman" w:eastAsia="仿宋_GB2312" w:cs="Times New Roman"/>
          <w:sz w:val="32"/>
          <w:szCs w:val="32"/>
          <w:lang w:val="en" w:eastAsia="zh-CN"/>
        </w:rPr>
        <w:t>耕保发〔2024〕369号</w:t>
      </w:r>
      <w:r>
        <w:rPr>
          <w:rFonts w:hint="default" w:ascii="Times New Roman" w:hAnsi="Times New Roman" w:eastAsia="仿宋_GB2312" w:cs="Times New Roman"/>
          <w:sz w:val="32"/>
          <w:szCs w:val="32"/>
          <w:lang w:eastAsia="zh-CN"/>
        </w:rPr>
        <w:t>）文件</w:t>
      </w:r>
      <w:r>
        <w:rPr>
          <w:rFonts w:hint="default" w:ascii="Times New Roman" w:hAnsi="Times New Roman" w:eastAsia="仿宋_GB2312" w:cs="Times New Roman"/>
          <w:spacing w:val="18"/>
          <w:sz w:val="32"/>
          <w:szCs w:val="32"/>
        </w:rPr>
        <w:t>要求</w:t>
      </w:r>
      <w:r>
        <w:rPr>
          <w:rFonts w:hint="default" w:ascii="Times New Roman" w:hAnsi="Times New Roman" w:eastAsia="仿宋_GB2312" w:cs="Times New Roman"/>
          <w:spacing w:val="23"/>
          <w:sz w:val="32"/>
          <w:szCs w:val="32"/>
          <w:lang w:eastAsia="zh-CN"/>
        </w:rPr>
        <w:t>，</w:t>
      </w:r>
      <w:r>
        <w:rPr>
          <w:rFonts w:hint="default" w:ascii="Times New Roman" w:hAnsi="Times New Roman" w:eastAsia="仿宋_GB2312" w:cs="Times New Roman"/>
          <w:spacing w:val="21"/>
          <w:sz w:val="32"/>
          <w:szCs w:val="32"/>
        </w:rPr>
        <w:t>结合</w:t>
      </w:r>
      <w:r>
        <w:rPr>
          <w:rFonts w:hint="default" w:ascii="Times New Roman" w:hAnsi="Times New Roman" w:eastAsia="仿宋_GB2312" w:cs="Times New Roman"/>
          <w:spacing w:val="21"/>
          <w:sz w:val="32"/>
          <w:szCs w:val="32"/>
          <w:lang w:eastAsia="zh-CN"/>
        </w:rPr>
        <w:t>我旗</w:t>
      </w:r>
      <w:r>
        <w:rPr>
          <w:rFonts w:hint="default" w:ascii="Times New Roman" w:hAnsi="Times New Roman" w:eastAsia="仿宋_GB2312" w:cs="Times New Roman"/>
          <w:spacing w:val="21"/>
          <w:sz w:val="32"/>
          <w:szCs w:val="32"/>
        </w:rPr>
        <w:t>实际</w:t>
      </w:r>
      <w:r>
        <w:rPr>
          <w:rFonts w:hint="default" w:ascii="Times New Roman" w:hAnsi="Times New Roman" w:eastAsia="仿宋_GB2312" w:cs="Times New Roman"/>
          <w:spacing w:val="21"/>
          <w:sz w:val="32"/>
          <w:szCs w:val="32"/>
          <w:lang w:eastAsia="zh-CN"/>
        </w:rPr>
        <w:t>情况</w:t>
      </w:r>
      <w:r>
        <w:rPr>
          <w:rFonts w:hint="default" w:ascii="Times New Roman" w:hAnsi="Times New Roman" w:eastAsia="仿宋_GB2312" w:cs="Times New Roman"/>
          <w:spacing w:val="21"/>
          <w:sz w:val="32"/>
          <w:szCs w:val="32"/>
        </w:rPr>
        <w:t>，以打造秸秆饲料化、秸秆燃料化、秸秆收储运中心为重点，辐射建设地点周边村</w:t>
      </w:r>
      <w:r>
        <w:rPr>
          <w:rFonts w:hint="default" w:ascii="Times New Roman" w:hAnsi="Times New Roman" w:eastAsia="仿宋_GB2312" w:cs="Times New Roman"/>
          <w:spacing w:val="21"/>
          <w:sz w:val="32"/>
          <w:szCs w:val="32"/>
          <w:lang w:eastAsia="zh-CN"/>
        </w:rPr>
        <w:t>落</w:t>
      </w:r>
      <w:r>
        <w:rPr>
          <w:rFonts w:hint="default" w:ascii="Times New Roman" w:hAnsi="Times New Roman" w:eastAsia="仿宋_GB2312" w:cs="Times New Roman"/>
          <w:spacing w:val="21"/>
          <w:sz w:val="32"/>
          <w:szCs w:val="32"/>
        </w:rPr>
        <w:t>，提升农牧民秸秆综合利用的意识理念，增加农牧民收入，着力完善秸秆综合利用体系，提升本旗县秸秆</w:t>
      </w:r>
      <w:r>
        <w:rPr>
          <w:rFonts w:hint="default" w:ascii="Times New Roman" w:hAnsi="Times New Roman" w:eastAsia="仿宋_GB2312" w:cs="Times New Roman"/>
          <w:spacing w:val="21"/>
          <w:sz w:val="32"/>
          <w:szCs w:val="32"/>
          <w:lang w:eastAsia="zh-CN"/>
        </w:rPr>
        <w:t>综合</w:t>
      </w:r>
      <w:r>
        <w:rPr>
          <w:rFonts w:hint="default" w:ascii="Times New Roman" w:hAnsi="Times New Roman" w:eastAsia="仿宋_GB2312" w:cs="Times New Roman"/>
          <w:spacing w:val="21"/>
          <w:sz w:val="32"/>
          <w:szCs w:val="32"/>
        </w:rPr>
        <w:t>利用率。</w:t>
      </w:r>
    </w:p>
    <w:p w14:paraId="1E1D3778">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outlineLvl w:val="1"/>
        <w:rPr>
          <w:rFonts w:hint="eastAsia" w:ascii="楷体_GB2312" w:hAnsi="楷体_GB2312" w:eastAsia="楷体_GB2312" w:cs="楷体_GB2312"/>
        </w:rPr>
      </w:pPr>
      <w:bookmarkStart w:id="94" w:name="_Toc13809"/>
      <w:bookmarkStart w:id="95" w:name="_Toc9831"/>
      <w:r>
        <w:rPr>
          <w:rFonts w:hint="eastAsia" w:ascii="楷体_GB2312" w:hAnsi="楷体_GB2312" w:eastAsia="楷体_GB2312" w:cs="楷体_GB2312"/>
          <w:lang w:eastAsia="zh-CN"/>
        </w:rPr>
        <w:t>（三）</w:t>
      </w:r>
      <w:r>
        <w:rPr>
          <w:rFonts w:hint="eastAsia" w:ascii="楷体_GB2312" w:hAnsi="楷体_GB2312" w:eastAsia="楷体_GB2312" w:cs="楷体_GB2312"/>
        </w:rPr>
        <w:t>建设标准</w:t>
      </w:r>
      <w:bookmarkEnd w:id="94"/>
      <w:bookmarkEnd w:id="95"/>
    </w:p>
    <w:p w14:paraId="03CE7A01">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3" w:firstLineChars="200"/>
        <w:textAlignment w:val="auto"/>
        <w:outlineLvl w:val="2"/>
        <w:rPr>
          <w:rFonts w:hint="eastAsia" w:ascii="仿宋_GB2312" w:hAnsi="仿宋_GB2312" w:eastAsia="仿宋_GB2312" w:cs="仿宋_GB2312"/>
          <w:b/>
          <w:bCs/>
          <w:highlight w:val="none"/>
          <w:lang w:val="en-US" w:eastAsia="zh-CN"/>
        </w:rPr>
      </w:pPr>
      <w:bookmarkStart w:id="96" w:name="_Toc11278"/>
      <w:bookmarkStart w:id="97" w:name="_Toc29675"/>
      <w:r>
        <w:rPr>
          <w:rFonts w:hint="eastAsia" w:ascii="仿宋_GB2312" w:hAnsi="仿宋_GB2312" w:eastAsia="仿宋_GB2312" w:cs="仿宋_GB2312"/>
          <w:b/>
          <w:bCs/>
          <w:highlight w:val="none"/>
          <w:lang w:val="en-US" w:eastAsia="zh-CN"/>
        </w:rPr>
        <w:t>1.相关建设设施结构技术指标</w:t>
      </w:r>
      <w:bookmarkEnd w:id="96"/>
      <w:bookmarkEnd w:id="97"/>
    </w:p>
    <w:p w14:paraId="701B8279">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3" w:firstLineChars="200"/>
        <w:textAlignment w:val="auto"/>
        <w:outlineLvl w:val="1"/>
        <w:rPr>
          <w:rFonts w:hint="eastAsia" w:ascii="仿宋_GB2312" w:hAnsi="仿宋_GB2312" w:cs="仿宋_GB2312"/>
          <w:b/>
          <w:bCs/>
          <w:highlight w:val="none"/>
          <w:lang w:val="en-US" w:eastAsia="zh-CN"/>
        </w:rPr>
      </w:pPr>
      <w:bookmarkStart w:id="98" w:name="_Toc19523"/>
      <w:bookmarkStart w:id="99" w:name="_Toc26954"/>
      <w:bookmarkStart w:id="100" w:name="_Toc11843"/>
      <w:bookmarkStart w:id="101" w:name="_Toc387"/>
      <w:bookmarkStart w:id="102" w:name="_Toc490"/>
      <w:r>
        <w:rPr>
          <w:rFonts w:hint="eastAsia" w:ascii="仿宋_GB2312" w:hAnsi="仿宋_GB2312" w:cs="仿宋_GB2312"/>
          <w:b/>
          <w:bCs/>
          <w:highlight w:val="none"/>
          <w:lang w:val="en-US" w:eastAsia="zh-CN"/>
        </w:rPr>
        <w:t>（1）喀喇沁旗非凡养殖场秸秆储存库</w:t>
      </w:r>
      <w:bookmarkEnd w:id="98"/>
      <w:bookmarkEnd w:id="99"/>
      <w:bookmarkEnd w:id="100"/>
      <w:bookmarkEnd w:id="101"/>
      <w:bookmarkEnd w:id="102"/>
    </w:p>
    <w:p w14:paraId="22D3FD49">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outlineLvl w:val="9"/>
        <w:rPr>
          <w:rStyle w:val="30"/>
          <w:rFonts w:hint="eastAsia" w:ascii="Times New Roman" w:hAnsi="Times New Roman" w:cs="Times New Roman"/>
          <w:sz w:val="32"/>
          <w:szCs w:val="32"/>
          <w:lang w:val="en-US" w:eastAsia="zh-CN" w:bidi="ar"/>
        </w:rPr>
      </w:pPr>
      <w:bookmarkStart w:id="103" w:name="_Toc16171"/>
      <w:bookmarkStart w:id="104" w:name="_Toc9449"/>
      <w:r>
        <w:rPr>
          <w:rFonts w:hint="default" w:ascii="Times New Roman" w:hAnsi="Times New Roman" w:eastAsia="仿宋_GB2312" w:cs="Times New Roman"/>
          <w:b w:val="0"/>
          <w:bCs w:val="0"/>
          <w:highlight w:val="none"/>
          <w:lang w:val="en-US" w:eastAsia="zh-CN"/>
        </w:rPr>
        <w:t>喀喇沁旗非凡养殖场计划建设秸秆储存库15</w:t>
      </w:r>
      <w:r>
        <w:rPr>
          <w:rFonts w:hint="default" w:ascii="Times New Roman" w:hAnsi="Times New Roman" w:eastAsia="仿宋_GB2312" w:cs="Times New Roman"/>
          <w:b w:val="0"/>
          <w:bCs w:val="0"/>
          <w:sz w:val="32"/>
          <w:szCs w:val="32"/>
          <w:highlight w:val="none"/>
          <w:lang w:val="en-US" w:eastAsia="zh-CN"/>
        </w:rPr>
        <w:t>00</w:t>
      </w:r>
      <w:r>
        <w:rPr>
          <w:rStyle w:val="30"/>
          <w:rFonts w:hint="default" w:ascii="Times New Roman" w:hAnsi="Times New Roman" w:eastAsia="仿宋_GB2312" w:cs="Times New Roman"/>
          <w:sz w:val="32"/>
          <w:szCs w:val="32"/>
          <w:lang w:val="en-US" w:eastAsia="zh-CN" w:bidi="ar"/>
        </w:rPr>
        <w:t>㎡，长60m</w:t>
      </w:r>
      <w:r>
        <w:rPr>
          <w:rStyle w:val="30"/>
          <w:rFonts w:hint="eastAsia" w:ascii="Times New Roman" w:hAnsi="Times New Roman" w:cs="Times New Roman"/>
          <w:sz w:val="32"/>
          <w:szCs w:val="32"/>
          <w:lang w:val="en-US" w:eastAsia="zh-CN" w:bidi="ar"/>
        </w:rPr>
        <w:t>，</w:t>
      </w:r>
      <w:r>
        <w:rPr>
          <w:rStyle w:val="30"/>
          <w:rFonts w:hint="default" w:ascii="Times New Roman" w:hAnsi="Times New Roman" w:eastAsia="仿宋_GB2312" w:cs="Times New Roman"/>
          <w:sz w:val="32"/>
          <w:szCs w:val="32"/>
          <w:lang w:val="en-US" w:eastAsia="zh-CN" w:bidi="ar"/>
        </w:rPr>
        <w:t>宽25m</w:t>
      </w:r>
      <w:r>
        <w:rPr>
          <w:rStyle w:val="30"/>
          <w:rFonts w:hint="eastAsia" w:ascii="Times New Roman" w:hAnsi="Times New Roman" w:cs="Times New Roman"/>
          <w:sz w:val="32"/>
          <w:szCs w:val="32"/>
          <w:lang w:val="en-US" w:eastAsia="zh-CN" w:bidi="ar"/>
        </w:rPr>
        <w:t>，</w:t>
      </w:r>
      <w:r>
        <w:rPr>
          <w:rStyle w:val="30"/>
          <w:rFonts w:hint="default" w:ascii="Times New Roman" w:hAnsi="Times New Roman" w:eastAsia="仿宋_GB2312" w:cs="Times New Roman"/>
          <w:sz w:val="32"/>
          <w:szCs w:val="32"/>
          <w:lang w:val="en-US" w:eastAsia="zh-CN" w:bidi="ar"/>
        </w:rPr>
        <w:t>室外地坪至屋脊总高度为6.</w:t>
      </w:r>
      <w:r>
        <w:rPr>
          <w:rStyle w:val="30"/>
          <w:rFonts w:hint="eastAsia" w:ascii="Times New Roman" w:hAnsi="Times New Roman" w:cs="Times New Roman"/>
          <w:sz w:val="32"/>
          <w:szCs w:val="32"/>
          <w:lang w:val="en-US" w:eastAsia="zh-CN" w:bidi="ar"/>
        </w:rPr>
        <w:t>8</w:t>
      </w:r>
      <w:r>
        <w:rPr>
          <w:rStyle w:val="30"/>
          <w:rFonts w:hint="default" w:ascii="Times New Roman" w:hAnsi="Times New Roman" w:eastAsia="仿宋_GB2312" w:cs="Times New Roman"/>
          <w:sz w:val="32"/>
          <w:szCs w:val="32"/>
          <w:lang w:val="en-US" w:eastAsia="zh-CN" w:bidi="ar"/>
        </w:rPr>
        <w:t>m，层高5</w:t>
      </w:r>
      <w:r>
        <w:rPr>
          <w:rStyle w:val="30"/>
          <w:rFonts w:hint="eastAsia" w:ascii="Times New Roman" w:hAnsi="Times New Roman" w:cs="Times New Roman"/>
          <w:sz w:val="32"/>
          <w:szCs w:val="32"/>
          <w:lang w:val="en-US" w:eastAsia="zh-CN" w:bidi="ar"/>
        </w:rPr>
        <w:t>m。</w:t>
      </w:r>
      <w:bookmarkEnd w:id="103"/>
      <w:bookmarkEnd w:id="104"/>
    </w:p>
    <w:p w14:paraId="0B335F59">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105" w:name="_Toc99"/>
      <w:bookmarkStart w:id="106" w:name="_Toc21652"/>
      <w:r>
        <w:rPr>
          <w:rStyle w:val="30"/>
          <w:rFonts w:hint="default" w:ascii="Times New Roman" w:hAnsi="Times New Roman" w:eastAsia="仿宋_GB2312" w:cs="Times New Roman"/>
          <w:sz w:val="32"/>
          <w:szCs w:val="32"/>
          <w:lang w:val="en-US" w:eastAsia="zh-CN" w:bidi="ar"/>
        </w:rPr>
        <w:t>技术标准如下：</w:t>
      </w:r>
      <w:bookmarkEnd w:id="105"/>
      <w:bookmarkEnd w:id="106"/>
    </w:p>
    <w:p w14:paraId="2254E86B">
      <w:pPr>
        <w:keepNext w:val="0"/>
        <w:keepLines w:val="0"/>
        <w:pageBreakBefore w:val="0"/>
        <w:widowControl w:val="0"/>
        <w:numPr>
          <w:ilvl w:val="0"/>
          <w:numId w:val="2"/>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107" w:name="_Toc20422"/>
      <w:bookmarkStart w:id="108" w:name="_Toc23841"/>
      <w:r>
        <w:rPr>
          <w:rStyle w:val="30"/>
          <w:rFonts w:hint="default" w:ascii="Times New Roman" w:hAnsi="Times New Roman" w:eastAsia="仿宋_GB2312" w:cs="Times New Roman"/>
          <w:sz w:val="32"/>
          <w:szCs w:val="32"/>
          <w:lang w:val="en-US" w:eastAsia="zh-CN" w:bidi="ar"/>
        </w:rPr>
        <w:t>墙体部分：外墙：370厚粉煤灰烧结砖(标高1.4m以下),1.4m以上选用夹芯板墙面板，做法0.6mm压型钢板墙面外板+100mm厚岩棉保温+0.6mm压型钢板墙面内板。</w:t>
      </w:r>
      <w:bookmarkEnd w:id="107"/>
      <w:bookmarkEnd w:id="108"/>
    </w:p>
    <w:p w14:paraId="00DB4FD6">
      <w:pPr>
        <w:keepNext w:val="0"/>
        <w:keepLines w:val="0"/>
        <w:pageBreakBefore w:val="0"/>
        <w:widowControl w:val="0"/>
        <w:numPr>
          <w:ilvl w:val="0"/>
          <w:numId w:val="2"/>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109" w:name="_Toc12569"/>
      <w:bookmarkStart w:id="110" w:name="_Toc798"/>
      <w:r>
        <w:rPr>
          <w:rStyle w:val="30"/>
          <w:rFonts w:hint="default" w:ascii="Times New Roman" w:hAnsi="Times New Roman" w:eastAsia="仿宋_GB2312" w:cs="Times New Roman"/>
          <w:sz w:val="32"/>
          <w:szCs w:val="32"/>
          <w:lang w:val="en-US" w:eastAsia="zh-CN" w:bidi="ar"/>
        </w:rPr>
        <w:t>墙体连接：凡砌体隔墙与钢筋混凝土墙、柱相连接应在钢筋混凝土墙、柱内预留锚筋，按每600mm高设2中6钢筋，锚接长度不小于700mm,具体要求详结施。不同砌体材料的砌筑应相互搭接，不能留通缝，相接处做粉刷面时应搭接不小于300mm宽的钢板网，金属网填充墙满挂。</w:t>
      </w:r>
      <w:bookmarkEnd w:id="109"/>
      <w:bookmarkEnd w:id="110"/>
    </w:p>
    <w:p w14:paraId="20BCDAF8">
      <w:pPr>
        <w:keepNext w:val="0"/>
        <w:keepLines w:val="0"/>
        <w:pageBreakBefore w:val="0"/>
        <w:widowControl w:val="0"/>
        <w:numPr>
          <w:ilvl w:val="0"/>
          <w:numId w:val="2"/>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111" w:name="_Toc13505"/>
      <w:bookmarkStart w:id="112" w:name="_Toc3978"/>
      <w:r>
        <w:rPr>
          <w:rStyle w:val="30"/>
          <w:rFonts w:hint="default" w:ascii="Times New Roman" w:hAnsi="Times New Roman" w:eastAsia="仿宋_GB2312" w:cs="Times New Roman"/>
          <w:sz w:val="32"/>
          <w:szCs w:val="32"/>
          <w:lang w:val="en-US" w:eastAsia="zh-CN" w:bidi="ar"/>
        </w:rPr>
        <w:t>本工程墙身设水平连续的防潮层，做法为在室内地坪下一皮砖处抹20厚1:2.5水泥砂浆，掺水泥重量5%的防水剂。当该处有梁时不做水平防潮层；当墙身两侧室内地坪不等高时，应在填土一侧做垂直防潮层并连接两道水平防潮层。</w:t>
      </w:r>
      <w:bookmarkEnd w:id="111"/>
      <w:bookmarkEnd w:id="112"/>
    </w:p>
    <w:p w14:paraId="2FA5808E">
      <w:pPr>
        <w:keepNext w:val="0"/>
        <w:keepLines w:val="0"/>
        <w:pageBreakBefore w:val="0"/>
        <w:widowControl w:val="0"/>
        <w:numPr>
          <w:ilvl w:val="0"/>
          <w:numId w:val="2"/>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113" w:name="_Toc19841"/>
      <w:bookmarkStart w:id="114" w:name="_Toc23125"/>
      <w:r>
        <w:rPr>
          <w:rStyle w:val="30"/>
          <w:rFonts w:hint="default" w:ascii="Times New Roman" w:hAnsi="Times New Roman" w:eastAsia="仿宋_GB2312" w:cs="Times New Roman"/>
          <w:sz w:val="32"/>
          <w:szCs w:val="32"/>
          <w:lang w:val="en-US" w:eastAsia="zh-CN" w:bidi="ar"/>
        </w:rPr>
        <w:t>室内门窗洞口及内墙阳角处均作1:2.5水泥砂浆护角，厚度同该处抹灰层。</w:t>
      </w:r>
      <w:bookmarkEnd w:id="113"/>
      <w:bookmarkEnd w:id="114"/>
    </w:p>
    <w:p w14:paraId="6B0ECF20">
      <w:pPr>
        <w:keepNext w:val="0"/>
        <w:keepLines w:val="0"/>
        <w:pageBreakBefore w:val="0"/>
        <w:widowControl w:val="0"/>
        <w:numPr>
          <w:ilvl w:val="0"/>
          <w:numId w:val="2"/>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115" w:name="_Toc2097"/>
      <w:bookmarkStart w:id="116" w:name="_Toc10252"/>
      <w:r>
        <w:rPr>
          <w:rStyle w:val="30"/>
          <w:rFonts w:hint="default" w:ascii="Times New Roman" w:hAnsi="Times New Roman" w:eastAsia="仿宋_GB2312" w:cs="Times New Roman"/>
          <w:sz w:val="32"/>
          <w:szCs w:val="32"/>
          <w:lang w:val="en-US" w:eastAsia="zh-CN" w:bidi="ar"/>
        </w:rPr>
        <w:t>本工程的屋面形式为坡屋面</w:t>
      </w:r>
      <w:r>
        <w:rPr>
          <w:rStyle w:val="30"/>
          <w:rFonts w:hint="eastAsia" w:ascii="Times New Roman" w:hAnsi="Times New Roman" w:cs="Times New Roman"/>
          <w:sz w:val="32"/>
          <w:szCs w:val="32"/>
          <w:lang w:val="en-US" w:eastAsia="zh-CN" w:bidi="ar"/>
        </w:rPr>
        <w:t>，</w:t>
      </w:r>
      <w:r>
        <w:rPr>
          <w:rStyle w:val="30"/>
          <w:rFonts w:hint="default" w:ascii="Times New Roman" w:hAnsi="Times New Roman" w:eastAsia="仿宋_GB2312" w:cs="Times New Roman"/>
          <w:sz w:val="32"/>
          <w:szCs w:val="32"/>
          <w:lang w:val="en-US" w:eastAsia="zh-CN" w:bidi="ar"/>
        </w:rPr>
        <w:t>屋面板为双层压型金属板现场复合保温屋面(夹芯100mm岩棉，干密度：180kg/m3</w:t>
      </w:r>
      <w:r>
        <w:rPr>
          <w:rStyle w:val="30"/>
          <w:rFonts w:hint="eastAsia" w:ascii="Times New Roman" w:hAnsi="Times New Roman" w:cs="Times New Roman"/>
          <w:sz w:val="32"/>
          <w:szCs w:val="32"/>
          <w:lang w:val="en-US" w:eastAsia="zh-CN" w:bidi="ar"/>
        </w:rPr>
        <w:t>；</w:t>
      </w:r>
      <w:r>
        <w:rPr>
          <w:rStyle w:val="30"/>
          <w:rFonts w:hint="default" w:ascii="Times New Roman" w:hAnsi="Times New Roman" w:eastAsia="仿宋_GB2312" w:cs="Times New Roman"/>
          <w:sz w:val="32"/>
          <w:szCs w:val="32"/>
          <w:lang w:val="en-US" w:eastAsia="zh-CN" w:bidi="ar"/>
        </w:rPr>
        <w:t>K小于等于0.040w/m.k</w:t>
      </w:r>
      <w:r>
        <w:rPr>
          <w:rStyle w:val="30"/>
          <w:rFonts w:hint="eastAsia" w:ascii="Times New Roman" w:hAnsi="Times New Roman" w:cs="Times New Roman"/>
          <w:sz w:val="32"/>
          <w:szCs w:val="32"/>
          <w:lang w:val="en-US" w:eastAsia="zh-CN" w:bidi="ar"/>
        </w:rPr>
        <w:t>；</w:t>
      </w:r>
      <w:r>
        <w:rPr>
          <w:rStyle w:val="30"/>
          <w:rFonts w:hint="default" w:ascii="Times New Roman" w:hAnsi="Times New Roman" w:eastAsia="仿宋_GB2312" w:cs="Times New Roman"/>
          <w:sz w:val="32"/>
          <w:szCs w:val="32"/>
          <w:lang w:val="en-US" w:eastAsia="zh-CN" w:bidi="ar"/>
        </w:rPr>
        <w:t>燃烧性能：不燃烧体)。上侧为0.6mm厚灰色压型钢板，下侧为0.6mm厚灰色压型钢板。防水层(1.0厚自粘聚合物沥青防水层)满粘固定，材料搭接宽度不小于100mm；</w:t>
      </w:r>
      <w:bookmarkEnd w:id="115"/>
      <w:bookmarkEnd w:id="116"/>
    </w:p>
    <w:p w14:paraId="1161190D">
      <w:pPr>
        <w:keepNext w:val="0"/>
        <w:keepLines w:val="0"/>
        <w:pageBreakBefore w:val="0"/>
        <w:widowControl w:val="0"/>
        <w:numPr>
          <w:ilvl w:val="0"/>
          <w:numId w:val="2"/>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117" w:name="_Toc21327"/>
      <w:bookmarkStart w:id="118" w:name="_Toc24451"/>
      <w:r>
        <w:rPr>
          <w:rStyle w:val="30"/>
          <w:rFonts w:hint="default" w:ascii="Times New Roman" w:hAnsi="Times New Roman" w:eastAsia="仿宋_GB2312" w:cs="Times New Roman"/>
          <w:sz w:val="32"/>
          <w:szCs w:val="32"/>
          <w:lang w:val="en-US" w:eastAsia="zh-CN" w:bidi="ar"/>
        </w:rPr>
        <w:t>钢结构涂敷膨胀型钢结构防火涂料作为防火保护。楼盖支撑与钢梁部分采用LG防火隔热保护层，涂层厚度不得小于15mm厚；屋盖承重钢构件部分采用非膨胀钢结构防火涂料，涂层厚度不得小于15mm。钢结构防火涂料应满足《钢结构防火涂料（GB14907-2018）相关要求。</w:t>
      </w:r>
      <w:bookmarkEnd w:id="117"/>
      <w:bookmarkEnd w:id="118"/>
    </w:p>
    <w:p w14:paraId="6877B5A4">
      <w:pPr>
        <w:keepNext w:val="0"/>
        <w:keepLines w:val="0"/>
        <w:pageBreakBefore w:val="0"/>
        <w:widowControl w:val="0"/>
        <w:numPr>
          <w:ilvl w:val="0"/>
          <w:numId w:val="2"/>
        </w:numPr>
        <w:kinsoku/>
        <w:wordWrap/>
        <w:overflowPunct/>
        <w:topLinePunct w:val="0"/>
        <w:autoSpaceDE/>
        <w:autoSpaceDN/>
        <w:bidi w:val="0"/>
        <w:adjustRightInd/>
        <w:snapToGrid/>
        <w:spacing w:line="576" w:lineRule="exact"/>
        <w:ind w:firstLine="640" w:firstLineChars="200"/>
        <w:jc w:val="left"/>
        <w:textAlignment w:val="auto"/>
        <w:outlineLvl w:val="9"/>
        <w:rPr>
          <w:rStyle w:val="30"/>
          <w:rFonts w:hint="default" w:ascii="Times New Roman" w:hAnsi="Times New Roman" w:eastAsia="仿宋_GB2312" w:cs="Times New Roman"/>
          <w:sz w:val="32"/>
          <w:szCs w:val="32"/>
          <w:lang w:val="en-US" w:eastAsia="zh-CN" w:bidi="ar"/>
        </w:rPr>
      </w:pPr>
      <w:bookmarkStart w:id="119" w:name="_Toc16605"/>
      <w:bookmarkStart w:id="120" w:name="_Toc30782"/>
      <w:r>
        <w:rPr>
          <w:rStyle w:val="30"/>
          <w:rFonts w:hint="default" w:ascii="Times New Roman" w:hAnsi="Times New Roman" w:eastAsia="仿宋_GB2312" w:cs="Times New Roman"/>
          <w:sz w:val="32"/>
          <w:szCs w:val="32"/>
          <w:lang w:val="en-US" w:eastAsia="zh-CN" w:bidi="ar"/>
        </w:rPr>
        <w:t>照明箱体均为暗装，除平面图标注外，箱体高度600mm以下，底边距地1.5m；600mm~800mm高，底边距地1.2m；800mm~1200mm,底边距地1.0米，大于1200mm，落地安装。本工程配电箱均参照系统图定做，随土电施工中预埋。</w:t>
      </w:r>
      <w:bookmarkEnd w:id="119"/>
      <w:bookmarkEnd w:id="120"/>
    </w:p>
    <w:p w14:paraId="5A822E7A">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outlineLvl w:val="9"/>
        <w:rPr>
          <w:rStyle w:val="30"/>
          <w:rFonts w:hint="eastAsia" w:ascii="Times New Roman" w:hAnsi="Times New Roman" w:cs="Times New Roman"/>
          <w:sz w:val="32"/>
          <w:szCs w:val="32"/>
          <w:lang w:val="en-US" w:eastAsia="zh-CN" w:bidi="ar"/>
        </w:rPr>
      </w:pPr>
      <w:bookmarkStart w:id="121" w:name="_Toc10619"/>
      <w:bookmarkStart w:id="122" w:name="_Toc11923"/>
      <w:r>
        <w:drawing>
          <wp:inline distT="0" distB="0" distL="114300" distR="114300">
            <wp:extent cx="5614035" cy="2875915"/>
            <wp:effectExtent l="0" t="0" r="5715" b="635"/>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7"/>
                    <a:stretch>
                      <a:fillRect/>
                    </a:stretch>
                  </pic:blipFill>
                  <pic:spPr>
                    <a:xfrm>
                      <a:off x="0" y="0"/>
                      <a:ext cx="5614035" cy="2875915"/>
                    </a:xfrm>
                    <a:prstGeom prst="rect">
                      <a:avLst/>
                    </a:prstGeom>
                    <a:noFill/>
                    <a:ln>
                      <a:noFill/>
                    </a:ln>
                  </pic:spPr>
                </pic:pic>
              </a:graphicData>
            </a:graphic>
          </wp:inline>
        </w:drawing>
      </w:r>
      <w:r>
        <w:drawing>
          <wp:inline distT="0" distB="0" distL="114300" distR="114300">
            <wp:extent cx="5609590" cy="3557270"/>
            <wp:effectExtent l="0" t="0" r="10160" b="508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8"/>
                    <a:stretch>
                      <a:fillRect/>
                    </a:stretch>
                  </pic:blipFill>
                  <pic:spPr>
                    <a:xfrm>
                      <a:off x="0" y="0"/>
                      <a:ext cx="5609590" cy="3557270"/>
                    </a:xfrm>
                    <a:prstGeom prst="rect">
                      <a:avLst/>
                    </a:prstGeom>
                    <a:noFill/>
                    <a:ln>
                      <a:noFill/>
                    </a:ln>
                  </pic:spPr>
                </pic:pic>
              </a:graphicData>
            </a:graphic>
          </wp:inline>
        </w:drawing>
      </w:r>
      <w:bookmarkEnd w:id="121"/>
      <w:bookmarkEnd w:id="122"/>
    </w:p>
    <w:p w14:paraId="28F6A8A0">
      <w:pPr>
        <w:keepNext w:val="0"/>
        <w:keepLines w:val="0"/>
        <w:pageBreakBefore w:val="0"/>
        <w:widowControl w:val="0"/>
        <w:numPr>
          <w:ilvl w:val="0"/>
          <w:numId w:val="3"/>
        </w:numPr>
        <w:kinsoku/>
        <w:wordWrap/>
        <w:overflowPunct/>
        <w:topLinePunct w:val="0"/>
        <w:autoSpaceDE/>
        <w:autoSpaceDN/>
        <w:bidi w:val="0"/>
        <w:adjustRightInd/>
        <w:snapToGrid/>
        <w:spacing w:line="576" w:lineRule="exact"/>
        <w:ind w:firstLine="643" w:firstLineChars="200"/>
        <w:textAlignment w:val="auto"/>
        <w:outlineLvl w:val="9"/>
        <w:rPr>
          <w:rFonts w:hint="eastAsia" w:ascii="仿宋_GB2312" w:hAnsi="仿宋_GB2312" w:cs="仿宋_GB2312"/>
          <w:b/>
          <w:bCs/>
          <w:highlight w:val="none"/>
          <w:lang w:val="en-US" w:eastAsia="zh-CN"/>
        </w:rPr>
      </w:pPr>
      <w:bookmarkStart w:id="123" w:name="_Toc14613"/>
      <w:bookmarkStart w:id="124" w:name="_Toc6416"/>
      <w:r>
        <w:rPr>
          <w:rFonts w:hint="eastAsia" w:ascii="仿宋_GB2312" w:hAnsi="仿宋_GB2312" w:cs="仿宋_GB2312"/>
          <w:b/>
          <w:bCs/>
          <w:highlight w:val="none"/>
          <w:lang w:val="en-US" w:eastAsia="zh-CN"/>
        </w:rPr>
        <w:t>喀喇沁旗张树强畜牧养殖场秸秆储存库</w:t>
      </w:r>
      <w:bookmarkEnd w:id="123"/>
      <w:bookmarkEnd w:id="124"/>
    </w:p>
    <w:p w14:paraId="260BD8AC">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125" w:name="_Toc17388"/>
      <w:bookmarkStart w:id="126" w:name="_Toc22020"/>
      <w:r>
        <w:rPr>
          <w:rFonts w:hint="default" w:ascii="Times New Roman" w:hAnsi="Times New Roman" w:eastAsia="仿宋_GB2312" w:cs="Times New Roman"/>
          <w:b w:val="0"/>
          <w:bCs w:val="0"/>
          <w:highlight w:val="none"/>
          <w:lang w:val="en-US" w:eastAsia="zh-CN"/>
        </w:rPr>
        <w:t>喀喇沁旗张树强畜牧养殖场计划建设秸秆储存库455</w:t>
      </w:r>
      <w:r>
        <w:rPr>
          <w:rStyle w:val="30"/>
          <w:rFonts w:hint="default" w:ascii="Times New Roman" w:hAnsi="Times New Roman" w:eastAsia="仿宋_GB2312" w:cs="Times New Roman"/>
          <w:sz w:val="32"/>
          <w:szCs w:val="32"/>
          <w:lang w:val="en-US" w:eastAsia="zh-CN" w:bidi="ar"/>
        </w:rPr>
        <w:t>㎡，长26m，宽17.5m，室外地坪至屋脊总高度为6.15m，层高5m。</w:t>
      </w:r>
      <w:bookmarkEnd w:id="125"/>
      <w:bookmarkEnd w:id="126"/>
    </w:p>
    <w:p w14:paraId="3865ACC2">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127" w:name="_Toc13523"/>
      <w:bookmarkStart w:id="128" w:name="_Toc15094"/>
      <w:r>
        <w:rPr>
          <w:rStyle w:val="30"/>
          <w:rFonts w:hint="default" w:ascii="Times New Roman" w:hAnsi="Times New Roman" w:eastAsia="仿宋_GB2312" w:cs="Times New Roman"/>
          <w:sz w:val="32"/>
          <w:szCs w:val="32"/>
          <w:lang w:val="en-US" w:eastAsia="zh-CN" w:bidi="ar"/>
        </w:rPr>
        <w:t>技术标准如下：</w:t>
      </w:r>
      <w:bookmarkEnd w:id="127"/>
      <w:bookmarkEnd w:id="128"/>
    </w:p>
    <w:p w14:paraId="6D6EFDC6">
      <w:pPr>
        <w:keepNext w:val="0"/>
        <w:keepLines w:val="0"/>
        <w:pageBreakBefore w:val="0"/>
        <w:widowControl w:val="0"/>
        <w:numPr>
          <w:ilvl w:val="0"/>
          <w:numId w:val="4"/>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129" w:name="_Toc15451"/>
      <w:bookmarkStart w:id="130" w:name="_Toc15378"/>
      <w:r>
        <w:rPr>
          <w:rStyle w:val="30"/>
          <w:rFonts w:hint="default" w:ascii="Times New Roman" w:hAnsi="Times New Roman" w:eastAsia="仿宋_GB2312" w:cs="Times New Roman"/>
          <w:sz w:val="32"/>
          <w:szCs w:val="32"/>
          <w:lang w:val="en-US" w:eastAsia="zh-CN" w:bidi="ar"/>
        </w:rPr>
        <w:t>墙体部分：外墙：370厚粉煤灰烧结砖(标高1.8m以下),1.8m以上选用0.6厚单层压型金属板。</w:t>
      </w:r>
      <w:bookmarkEnd w:id="129"/>
      <w:bookmarkEnd w:id="130"/>
    </w:p>
    <w:p w14:paraId="4075C2C3">
      <w:pPr>
        <w:keepNext w:val="0"/>
        <w:keepLines w:val="0"/>
        <w:pageBreakBefore w:val="0"/>
        <w:widowControl w:val="0"/>
        <w:numPr>
          <w:ilvl w:val="0"/>
          <w:numId w:val="4"/>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131" w:name="_Toc19197"/>
      <w:bookmarkStart w:id="132" w:name="_Toc16213"/>
      <w:r>
        <w:rPr>
          <w:rStyle w:val="30"/>
          <w:rFonts w:hint="default" w:ascii="Times New Roman" w:hAnsi="Times New Roman" w:eastAsia="仿宋_GB2312" w:cs="Times New Roman"/>
          <w:sz w:val="32"/>
          <w:szCs w:val="32"/>
          <w:lang w:val="en-US" w:eastAsia="zh-CN" w:bidi="ar"/>
        </w:rPr>
        <w:t>墙体连接：凡砌体隔墙与钢筋混凝土墙、柱相连接应在钢筋混凝土墙、柱内预留锚筋，按每600mm高设2中6钢筋，锚接长度不小于700mm,具体要求详结施。不同砌体材料的砌筑应相互搭接，不能留通缝，相接处做粉刷面时应搭接不小于300mm宽的钢板网，金属网填充墙满挂。</w:t>
      </w:r>
      <w:bookmarkEnd w:id="131"/>
      <w:bookmarkEnd w:id="132"/>
    </w:p>
    <w:p w14:paraId="71FD80BB">
      <w:pPr>
        <w:keepNext w:val="0"/>
        <w:keepLines w:val="0"/>
        <w:pageBreakBefore w:val="0"/>
        <w:widowControl w:val="0"/>
        <w:numPr>
          <w:ilvl w:val="0"/>
          <w:numId w:val="4"/>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133" w:name="_Toc21398"/>
      <w:bookmarkStart w:id="134" w:name="_Toc7797"/>
      <w:r>
        <w:rPr>
          <w:rStyle w:val="30"/>
          <w:rFonts w:hint="default" w:ascii="Times New Roman" w:hAnsi="Times New Roman" w:eastAsia="仿宋_GB2312" w:cs="Times New Roman"/>
          <w:sz w:val="32"/>
          <w:szCs w:val="32"/>
          <w:lang w:val="en-US" w:eastAsia="zh-CN" w:bidi="ar"/>
        </w:rPr>
        <w:t>本工程墙身设水平连续的防潮层，做法为在室内地坪下一皮砖处抹20厚1:2.5水泥砂浆，掺水泥重量5%的防水剂。当该处有梁时不做水平防潮层；当墙身两侧室内地坪不等高时，应在填土一侧做垂直防潮层并连接两道水平防潮层。</w:t>
      </w:r>
      <w:bookmarkEnd w:id="133"/>
      <w:bookmarkEnd w:id="134"/>
    </w:p>
    <w:p w14:paraId="68756C2A">
      <w:pPr>
        <w:keepNext w:val="0"/>
        <w:keepLines w:val="0"/>
        <w:pageBreakBefore w:val="0"/>
        <w:widowControl w:val="0"/>
        <w:numPr>
          <w:ilvl w:val="0"/>
          <w:numId w:val="4"/>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135" w:name="_Toc4169"/>
      <w:bookmarkStart w:id="136" w:name="_Toc28607"/>
      <w:r>
        <w:rPr>
          <w:rStyle w:val="30"/>
          <w:rFonts w:hint="default" w:ascii="Times New Roman" w:hAnsi="Times New Roman" w:eastAsia="仿宋_GB2312" w:cs="Times New Roman"/>
          <w:sz w:val="32"/>
          <w:szCs w:val="32"/>
          <w:lang w:val="en-US" w:eastAsia="zh-CN" w:bidi="ar"/>
        </w:rPr>
        <w:t>室内门窗洞口及内墙阳角处均作1:2.5水泥砂浆护角，厚度同该处抹灰层。</w:t>
      </w:r>
      <w:bookmarkEnd w:id="135"/>
      <w:bookmarkEnd w:id="136"/>
    </w:p>
    <w:p w14:paraId="710181BA">
      <w:pPr>
        <w:keepNext w:val="0"/>
        <w:keepLines w:val="0"/>
        <w:pageBreakBefore w:val="0"/>
        <w:widowControl w:val="0"/>
        <w:numPr>
          <w:ilvl w:val="0"/>
          <w:numId w:val="4"/>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137" w:name="_Toc28517"/>
      <w:bookmarkStart w:id="138" w:name="_Toc16149"/>
      <w:r>
        <w:rPr>
          <w:rStyle w:val="30"/>
          <w:rFonts w:hint="default" w:ascii="Times New Roman" w:hAnsi="Times New Roman" w:eastAsia="仿宋_GB2312" w:cs="Times New Roman"/>
          <w:sz w:val="32"/>
          <w:szCs w:val="32"/>
          <w:lang w:val="en-US" w:eastAsia="zh-CN" w:bidi="ar"/>
        </w:rPr>
        <w:t>本工程的屋面形式为坡屋面</w:t>
      </w:r>
      <w:r>
        <w:rPr>
          <w:rStyle w:val="30"/>
          <w:rFonts w:hint="eastAsia" w:ascii="Times New Roman" w:hAnsi="Times New Roman" w:cs="Times New Roman"/>
          <w:sz w:val="32"/>
          <w:szCs w:val="32"/>
          <w:lang w:val="en-US" w:eastAsia="zh-CN" w:bidi="ar"/>
        </w:rPr>
        <w:t>，</w:t>
      </w:r>
      <w:r>
        <w:rPr>
          <w:rStyle w:val="30"/>
          <w:rFonts w:hint="default" w:ascii="Times New Roman" w:hAnsi="Times New Roman" w:eastAsia="仿宋_GB2312" w:cs="Times New Roman"/>
          <w:sz w:val="32"/>
          <w:szCs w:val="32"/>
          <w:lang w:val="en-US" w:eastAsia="zh-CN" w:bidi="ar"/>
        </w:rPr>
        <w:t>屋面板为双层压型金属板现场复合保温屋面(夹芯100mm岩棉，干密度：180kg/m3</w:t>
      </w:r>
      <w:r>
        <w:rPr>
          <w:rStyle w:val="30"/>
          <w:rFonts w:hint="eastAsia" w:ascii="Times New Roman" w:hAnsi="Times New Roman" w:cs="Times New Roman"/>
          <w:sz w:val="32"/>
          <w:szCs w:val="32"/>
          <w:lang w:val="en-US" w:eastAsia="zh-CN" w:bidi="ar"/>
        </w:rPr>
        <w:t>；</w:t>
      </w:r>
      <w:r>
        <w:rPr>
          <w:rStyle w:val="30"/>
          <w:rFonts w:hint="default" w:ascii="Times New Roman" w:hAnsi="Times New Roman" w:eastAsia="仿宋_GB2312" w:cs="Times New Roman"/>
          <w:sz w:val="32"/>
          <w:szCs w:val="32"/>
          <w:lang w:val="en-US" w:eastAsia="zh-CN" w:bidi="ar"/>
        </w:rPr>
        <w:t>K小于等于0.040w/m.k</w:t>
      </w:r>
      <w:r>
        <w:rPr>
          <w:rStyle w:val="30"/>
          <w:rFonts w:hint="eastAsia" w:ascii="Times New Roman" w:hAnsi="Times New Roman" w:cs="Times New Roman"/>
          <w:sz w:val="32"/>
          <w:szCs w:val="32"/>
          <w:lang w:val="en-US" w:eastAsia="zh-CN" w:bidi="ar"/>
        </w:rPr>
        <w:t>；</w:t>
      </w:r>
      <w:r>
        <w:rPr>
          <w:rStyle w:val="30"/>
          <w:rFonts w:hint="default" w:ascii="Times New Roman" w:hAnsi="Times New Roman" w:eastAsia="仿宋_GB2312" w:cs="Times New Roman"/>
          <w:sz w:val="32"/>
          <w:szCs w:val="32"/>
          <w:lang w:val="en-US" w:eastAsia="zh-CN" w:bidi="ar"/>
        </w:rPr>
        <w:t>燃烧性能：不燃烧体)。上侧为0.6mm厚灰色压型钢板，下侧为0.6mm厚灰色压型钢板。防水层(1.0厚自粘聚合物沥青防水层)满粘固定，材料搭接宽度不小于100mm；</w:t>
      </w:r>
      <w:bookmarkEnd w:id="137"/>
      <w:bookmarkEnd w:id="138"/>
    </w:p>
    <w:p w14:paraId="719BF665">
      <w:pPr>
        <w:keepNext w:val="0"/>
        <w:keepLines w:val="0"/>
        <w:pageBreakBefore w:val="0"/>
        <w:widowControl w:val="0"/>
        <w:numPr>
          <w:ilvl w:val="0"/>
          <w:numId w:val="4"/>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139" w:name="_Toc21654"/>
      <w:bookmarkStart w:id="140" w:name="_Toc19897"/>
      <w:r>
        <w:rPr>
          <w:rStyle w:val="30"/>
          <w:rFonts w:hint="default" w:ascii="Times New Roman" w:hAnsi="Times New Roman" w:eastAsia="仿宋_GB2312" w:cs="Times New Roman"/>
          <w:sz w:val="32"/>
          <w:szCs w:val="32"/>
          <w:lang w:val="en-US" w:eastAsia="zh-CN" w:bidi="ar"/>
        </w:rPr>
        <w:t>钢结构涂敷膨胀型钢结构防火涂料作为防火保护。楼盖支撑与钢梁部分采用LG防火隔热保护层，涂层厚度不得小于15mm厚；屋盖承重钢构件部分采用非膨胀钢结构防火涂料，涂层厚度不得小于15mm。钢结构防火涂料应满足《钢结构防火涂料（GB14907-2018）相关要求。</w:t>
      </w:r>
      <w:bookmarkEnd w:id="139"/>
      <w:bookmarkEnd w:id="140"/>
    </w:p>
    <w:p w14:paraId="7480E25F">
      <w:pPr>
        <w:keepNext w:val="0"/>
        <w:keepLines w:val="0"/>
        <w:pageBreakBefore w:val="0"/>
        <w:widowControl w:val="0"/>
        <w:numPr>
          <w:ilvl w:val="0"/>
          <w:numId w:val="4"/>
        </w:numPr>
        <w:kinsoku/>
        <w:wordWrap/>
        <w:overflowPunct/>
        <w:topLinePunct w:val="0"/>
        <w:autoSpaceDE/>
        <w:autoSpaceDN/>
        <w:bidi w:val="0"/>
        <w:adjustRightInd/>
        <w:snapToGrid/>
        <w:spacing w:line="576" w:lineRule="exact"/>
        <w:ind w:firstLine="640" w:firstLineChars="200"/>
        <w:jc w:val="left"/>
        <w:textAlignment w:val="auto"/>
        <w:outlineLvl w:val="9"/>
        <w:rPr>
          <w:rStyle w:val="30"/>
          <w:rFonts w:hint="default" w:ascii="Times New Roman" w:hAnsi="Times New Roman" w:eastAsia="仿宋_GB2312" w:cs="Times New Roman"/>
          <w:sz w:val="32"/>
          <w:szCs w:val="32"/>
          <w:lang w:val="en-US" w:eastAsia="zh-CN" w:bidi="ar"/>
        </w:rPr>
      </w:pPr>
      <w:bookmarkStart w:id="141" w:name="_Toc13171"/>
      <w:bookmarkStart w:id="142" w:name="_Toc31930"/>
      <w:r>
        <w:rPr>
          <w:rStyle w:val="30"/>
          <w:rFonts w:hint="default" w:ascii="Times New Roman" w:hAnsi="Times New Roman" w:eastAsia="仿宋_GB2312" w:cs="Times New Roman"/>
          <w:sz w:val="32"/>
          <w:szCs w:val="32"/>
          <w:lang w:val="en-US" w:eastAsia="zh-CN" w:bidi="ar"/>
        </w:rPr>
        <w:t>照明箱体均为暗装，除平面图标注外，箱体高度600mm以下，底边距地1.5m；600mm~800mm高，底边距地1.2m；800mm~1200mm,底边距地1.0米，大于1200mm，落地安装。本工程配电箱均参照系统图定做，随土电施工中预埋。</w:t>
      </w:r>
      <w:bookmarkEnd w:id="141"/>
      <w:bookmarkEnd w:id="142"/>
    </w:p>
    <w:p w14:paraId="358DC26F">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p>
    <w:p w14:paraId="30A30EA6">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outlineLvl w:val="9"/>
        <w:rPr>
          <w:rStyle w:val="30"/>
          <w:rFonts w:hint="eastAsia" w:ascii="Times New Roman" w:hAnsi="Times New Roman" w:cs="Times New Roman"/>
          <w:sz w:val="32"/>
          <w:szCs w:val="32"/>
          <w:lang w:val="en-US" w:eastAsia="zh-CN" w:bidi="ar"/>
        </w:rPr>
      </w:pPr>
      <w:bookmarkStart w:id="143" w:name="_Toc12489"/>
      <w:bookmarkStart w:id="144" w:name="_Toc25878"/>
      <w:r>
        <w:drawing>
          <wp:inline distT="0" distB="0" distL="114300" distR="114300">
            <wp:extent cx="5613400" cy="3222625"/>
            <wp:effectExtent l="0" t="0" r="6350" b="15875"/>
            <wp:docPr id="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pic:cNvPicPr>
                      <a:picLocks noChangeAspect="1"/>
                    </pic:cNvPicPr>
                  </pic:nvPicPr>
                  <pic:blipFill>
                    <a:blip r:embed="rId9"/>
                    <a:stretch>
                      <a:fillRect/>
                    </a:stretch>
                  </pic:blipFill>
                  <pic:spPr>
                    <a:xfrm>
                      <a:off x="0" y="0"/>
                      <a:ext cx="5613400" cy="3222625"/>
                    </a:xfrm>
                    <a:prstGeom prst="rect">
                      <a:avLst/>
                    </a:prstGeom>
                    <a:noFill/>
                    <a:ln>
                      <a:noFill/>
                    </a:ln>
                  </pic:spPr>
                </pic:pic>
              </a:graphicData>
            </a:graphic>
          </wp:inline>
        </w:drawing>
      </w:r>
      <w:bookmarkEnd w:id="143"/>
      <w:bookmarkEnd w:id="144"/>
    </w:p>
    <w:p w14:paraId="3D99FD47">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outlineLvl w:val="9"/>
        <w:rPr>
          <w:rFonts w:hint="eastAsia" w:eastAsia="仿宋_GB2312"/>
          <w:lang w:eastAsia="zh-CN"/>
        </w:rPr>
      </w:pPr>
      <w:bookmarkStart w:id="145" w:name="_Toc7130"/>
      <w:bookmarkStart w:id="146" w:name="_Toc14566"/>
      <w:r>
        <w:rPr>
          <w:rFonts w:hint="eastAsia" w:eastAsia="仿宋_GB2312"/>
          <w:lang w:eastAsia="zh-CN"/>
        </w:rPr>
        <w:drawing>
          <wp:inline distT="0" distB="0" distL="114300" distR="114300">
            <wp:extent cx="5608320" cy="3398520"/>
            <wp:effectExtent l="0" t="0" r="11430" b="11430"/>
            <wp:docPr id="41" name="图片 41"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11"/>
                    <pic:cNvPicPr>
                      <a:picLocks noChangeAspect="1"/>
                    </pic:cNvPicPr>
                  </pic:nvPicPr>
                  <pic:blipFill>
                    <a:blip r:embed="rId10"/>
                    <a:stretch>
                      <a:fillRect/>
                    </a:stretch>
                  </pic:blipFill>
                  <pic:spPr>
                    <a:xfrm>
                      <a:off x="0" y="0"/>
                      <a:ext cx="5608320" cy="3398520"/>
                    </a:xfrm>
                    <a:prstGeom prst="rect">
                      <a:avLst/>
                    </a:prstGeom>
                  </pic:spPr>
                </pic:pic>
              </a:graphicData>
            </a:graphic>
          </wp:inline>
        </w:drawing>
      </w:r>
      <w:bookmarkEnd w:id="145"/>
      <w:bookmarkEnd w:id="146"/>
    </w:p>
    <w:p w14:paraId="688B04B1">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3" w:firstLineChars="200"/>
        <w:textAlignment w:val="auto"/>
        <w:outlineLvl w:val="9"/>
        <w:rPr>
          <w:rFonts w:hint="eastAsia" w:ascii="仿宋_GB2312" w:hAnsi="仿宋_GB2312" w:cs="仿宋_GB2312"/>
          <w:b/>
          <w:bCs/>
          <w:highlight w:val="none"/>
          <w:lang w:val="en-US" w:eastAsia="zh-CN"/>
        </w:rPr>
      </w:pPr>
      <w:bookmarkStart w:id="147" w:name="_Toc4029"/>
      <w:bookmarkStart w:id="148" w:name="_Toc24285"/>
      <w:r>
        <w:rPr>
          <w:rFonts w:hint="eastAsia" w:ascii="仿宋_GB2312" w:hAnsi="仿宋_GB2312" w:cs="仿宋_GB2312"/>
          <w:b/>
          <w:bCs/>
          <w:highlight w:val="none"/>
          <w:lang w:val="en-US" w:eastAsia="zh-CN"/>
        </w:rPr>
        <w:t>（3）喀喇沁旗顺利养殖场秸秆储存库</w:t>
      </w:r>
      <w:bookmarkEnd w:id="147"/>
      <w:bookmarkEnd w:id="148"/>
    </w:p>
    <w:p w14:paraId="1F870740">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149" w:name="_Toc12053"/>
      <w:bookmarkStart w:id="150" w:name="_Toc31583"/>
      <w:r>
        <w:rPr>
          <w:rFonts w:hint="default" w:ascii="Times New Roman" w:hAnsi="Times New Roman" w:eastAsia="仿宋_GB2312" w:cs="Times New Roman"/>
          <w:b w:val="0"/>
          <w:bCs w:val="0"/>
          <w:highlight w:val="none"/>
          <w:lang w:val="en-US" w:eastAsia="zh-CN"/>
        </w:rPr>
        <w:t>喀喇沁旗顺利养殖场计划建设秸秆储存库530</w:t>
      </w:r>
      <w:r>
        <w:rPr>
          <w:rStyle w:val="30"/>
          <w:rFonts w:hint="default" w:ascii="Times New Roman" w:hAnsi="Times New Roman" w:eastAsia="仿宋_GB2312" w:cs="Times New Roman"/>
          <w:sz w:val="32"/>
          <w:szCs w:val="32"/>
          <w:lang w:val="en-US" w:eastAsia="zh-CN" w:bidi="ar"/>
        </w:rPr>
        <w:t>㎡，长38m，宽14m，室外地坪至屋脊总高度为6.15m，层高5m。</w:t>
      </w:r>
      <w:bookmarkEnd w:id="149"/>
      <w:bookmarkEnd w:id="150"/>
    </w:p>
    <w:p w14:paraId="3997EB2A">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151" w:name="_Toc24231"/>
      <w:bookmarkStart w:id="152" w:name="_Toc21867"/>
      <w:r>
        <w:rPr>
          <w:rStyle w:val="30"/>
          <w:rFonts w:hint="default" w:ascii="Times New Roman" w:hAnsi="Times New Roman" w:eastAsia="仿宋_GB2312" w:cs="Times New Roman"/>
          <w:sz w:val="32"/>
          <w:szCs w:val="32"/>
          <w:lang w:val="en-US" w:eastAsia="zh-CN" w:bidi="ar"/>
        </w:rPr>
        <w:t>技术标准如下：</w:t>
      </w:r>
      <w:bookmarkEnd w:id="151"/>
      <w:bookmarkEnd w:id="152"/>
    </w:p>
    <w:p w14:paraId="3D029739">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153" w:name="_Toc17789"/>
      <w:bookmarkStart w:id="154" w:name="_Toc3607"/>
      <w:r>
        <w:rPr>
          <w:rFonts w:hint="default" w:ascii="Times New Roman" w:hAnsi="Times New Roman" w:eastAsia="仿宋_GB2312" w:cs="Times New Roman"/>
          <w:color w:val="000000"/>
          <w:kern w:val="2"/>
          <w:sz w:val="32"/>
          <w:szCs w:val="32"/>
          <w:lang w:val="en-US" w:eastAsia="zh-CN" w:bidi="ar"/>
        </w:rPr>
        <w:t>（1）</w:t>
      </w:r>
      <w:r>
        <w:rPr>
          <w:rStyle w:val="30"/>
          <w:rFonts w:hint="default" w:ascii="Times New Roman" w:hAnsi="Times New Roman" w:eastAsia="仿宋_GB2312" w:cs="Times New Roman"/>
          <w:sz w:val="32"/>
          <w:szCs w:val="32"/>
          <w:lang w:val="en-US" w:eastAsia="zh-CN" w:bidi="ar"/>
        </w:rPr>
        <w:t>墙体部分：外墙：370厚粉煤灰烧结砖(标高1.8m以下)</w:t>
      </w:r>
      <w:r>
        <w:rPr>
          <w:rStyle w:val="30"/>
          <w:rFonts w:hint="eastAsia" w:ascii="Times New Roman" w:hAnsi="Times New Roman" w:cs="Times New Roman"/>
          <w:sz w:val="32"/>
          <w:szCs w:val="32"/>
          <w:lang w:val="en-US" w:eastAsia="zh-CN" w:bidi="ar"/>
        </w:rPr>
        <w:t>，</w:t>
      </w:r>
      <w:r>
        <w:rPr>
          <w:rStyle w:val="30"/>
          <w:rFonts w:hint="default" w:ascii="Times New Roman" w:hAnsi="Times New Roman" w:eastAsia="仿宋_GB2312" w:cs="Times New Roman"/>
          <w:sz w:val="32"/>
          <w:szCs w:val="32"/>
          <w:lang w:val="en-US" w:eastAsia="zh-CN" w:bidi="ar"/>
        </w:rPr>
        <w:t>1.8m以上选用0.6厚单层压型金属板。</w:t>
      </w:r>
      <w:bookmarkEnd w:id="153"/>
      <w:bookmarkEnd w:id="154"/>
    </w:p>
    <w:p w14:paraId="326B5C5A">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155" w:name="_Toc15222"/>
      <w:bookmarkStart w:id="156" w:name="_Toc10463"/>
      <w:r>
        <w:rPr>
          <w:rFonts w:hint="default" w:ascii="Times New Roman" w:hAnsi="Times New Roman" w:eastAsia="仿宋_GB2312" w:cs="Times New Roman"/>
          <w:color w:val="000000"/>
          <w:kern w:val="2"/>
          <w:sz w:val="32"/>
          <w:szCs w:val="32"/>
          <w:lang w:val="en-US" w:eastAsia="zh-CN" w:bidi="ar"/>
        </w:rPr>
        <w:t>（2）</w:t>
      </w:r>
      <w:r>
        <w:rPr>
          <w:rStyle w:val="30"/>
          <w:rFonts w:hint="default" w:ascii="Times New Roman" w:hAnsi="Times New Roman" w:eastAsia="仿宋_GB2312" w:cs="Times New Roman"/>
          <w:sz w:val="32"/>
          <w:szCs w:val="32"/>
          <w:lang w:val="en-US" w:eastAsia="zh-CN" w:bidi="ar"/>
        </w:rPr>
        <w:t>墙体连接：凡砌体隔墙与钢筋混凝土墙、柱相连接应在钢筋混凝土墙、柱内预留锚筋，按每600mm高设2中6钢筋，锚接长度不小于700mm,具体要求详结施。不同砌体材料的砌筑应相互搭接，不能留通缝，相接处做粉刷面时应搭接不小于300mm宽的钢板网，金属网填充墙满挂。</w:t>
      </w:r>
      <w:bookmarkEnd w:id="155"/>
      <w:bookmarkEnd w:id="156"/>
    </w:p>
    <w:p w14:paraId="47F2E8A9">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157" w:name="_Toc32370"/>
      <w:bookmarkStart w:id="158" w:name="_Toc30890"/>
      <w:r>
        <w:rPr>
          <w:rFonts w:hint="default" w:ascii="Times New Roman" w:hAnsi="Times New Roman" w:eastAsia="仿宋_GB2312" w:cs="Times New Roman"/>
          <w:color w:val="000000"/>
          <w:kern w:val="2"/>
          <w:sz w:val="32"/>
          <w:szCs w:val="32"/>
          <w:lang w:val="en-US" w:eastAsia="zh-CN" w:bidi="ar"/>
        </w:rPr>
        <w:t>（3）</w:t>
      </w:r>
      <w:r>
        <w:rPr>
          <w:rStyle w:val="30"/>
          <w:rFonts w:hint="default" w:ascii="Times New Roman" w:hAnsi="Times New Roman" w:eastAsia="仿宋_GB2312" w:cs="Times New Roman"/>
          <w:sz w:val="32"/>
          <w:szCs w:val="32"/>
          <w:lang w:val="en-US" w:eastAsia="zh-CN" w:bidi="ar"/>
        </w:rPr>
        <w:t>本工程墙身设水平连续的防潮层，做法为在室内地坪下一皮砖处抹20厚1:2.5水泥砂浆，掺水泥重量5%的防水剂。当该处有梁时不做水平防潮层；当墙身两侧室内地坪不等高时，应在填土一侧做垂直防潮层并连接两道水平防潮层。</w:t>
      </w:r>
      <w:bookmarkEnd w:id="157"/>
      <w:bookmarkEnd w:id="158"/>
    </w:p>
    <w:p w14:paraId="26EF72B5">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159" w:name="_Toc26724"/>
      <w:bookmarkStart w:id="160" w:name="_Toc20133"/>
      <w:r>
        <w:rPr>
          <w:rFonts w:hint="default" w:ascii="Times New Roman" w:hAnsi="Times New Roman" w:eastAsia="仿宋_GB2312" w:cs="Times New Roman"/>
          <w:color w:val="000000"/>
          <w:kern w:val="2"/>
          <w:sz w:val="32"/>
          <w:szCs w:val="32"/>
          <w:lang w:val="en-US" w:eastAsia="zh-CN" w:bidi="ar"/>
        </w:rPr>
        <w:t>（4）</w:t>
      </w:r>
      <w:r>
        <w:rPr>
          <w:rStyle w:val="30"/>
          <w:rFonts w:hint="default" w:ascii="Times New Roman" w:hAnsi="Times New Roman" w:eastAsia="仿宋_GB2312" w:cs="Times New Roman"/>
          <w:sz w:val="32"/>
          <w:szCs w:val="32"/>
          <w:lang w:val="en-US" w:eastAsia="zh-CN" w:bidi="ar"/>
        </w:rPr>
        <w:t>室内门窗洞口及内墙阳角处均作1:2.5水泥砂浆护角，厚度同该处抹灰层。</w:t>
      </w:r>
      <w:bookmarkEnd w:id="159"/>
      <w:bookmarkEnd w:id="160"/>
    </w:p>
    <w:p w14:paraId="67CCDCD2">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161" w:name="_Toc5437"/>
      <w:bookmarkStart w:id="162" w:name="_Toc8992"/>
      <w:r>
        <w:rPr>
          <w:rFonts w:hint="default" w:ascii="Times New Roman" w:hAnsi="Times New Roman" w:eastAsia="仿宋_GB2312" w:cs="Times New Roman"/>
          <w:color w:val="000000"/>
          <w:kern w:val="2"/>
          <w:sz w:val="32"/>
          <w:szCs w:val="32"/>
          <w:lang w:val="en-US" w:eastAsia="zh-CN" w:bidi="ar"/>
        </w:rPr>
        <w:t>（5）</w:t>
      </w:r>
      <w:r>
        <w:rPr>
          <w:rStyle w:val="30"/>
          <w:rFonts w:hint="default" w:ascii="Times New Roman" w:hAnsi="Times New Roman" w:eastAsia="仿宋_GB2312" w:cs="Times New Roman"/>
          <w:sz w:val="32"/>
          <w:szCs w:val="32"/>
          <w:lang w:val="en-US" w:eastAsia="zh-CN" w:bidi="ar"/>
        </w:rPr>
        <w:t>本工程的屋面形式为坡屋面</w:t>
      </w:r>
      <w:r>
        <w:rPr>
          <w:rStyle w:val="30"/>
          <w:rFonts w:hint="eastAsia" w:ascii="Times New Roman" w:hAnsi="Times New Roman" w:cs="Times New Roman"/>
          <w:sz w:val="32"/>
          <w:szCs w:val="32"/>
          <w:lang w:val="en-US" w:eastAsia="zh-CN" w:bidi="ar"/>
        </w:rPr>
        <w:t>，</w:t>
      </w:r>
      <w:r>
        <w:rPr>
          <w:rStyle w:val="30"/>
          <w:rFonts w:hint="default" w:ascii="Times New Roman" w:hAnsi="Times New Roman" w:eastAsia="仿宋_GB2312" w:cs="Times New Roman"/>
          <w:sz w:val="32"/>
          <w:szCs w:val="32"/>
          <w:lang w:val="en-US" w:eastAsia="zh-CN" w:bidi="ar"/>
        </w:rPr>
        <w:t>屋面板为双层压型金属板现场复合保温屋面(夹芯100mm岩棉，干密度：180kg/m3</w:t>
      </w:r>
      <w:r>
        <w:rPr>
          <w:rStyle w:val="30"/>
          <w:rFonts w:hint="eastAsia" w:ascii="Times New Roman" w:hAnsi="Times New Roman" w:cs="Times New Roman"/>
          <w:sz w:val="32"/>
          <w:szCs w:val="32"/>
          <w:lang w:val="en-US" w:eastAsia="zh-CN" w:bidi="ar"/>
        </w:rPr>
        <w:t>；</w:t>
      </w:r>
      <w:r>
        <w:rPr>
          <w:rStyle w:val="30"/>
          <w:rFonts w:hint="default" w:ascii="Times New Roman" w:hAnsi="Times New Roman" w:eastAsia="仿宋_GB2312" w:cs="Times New Roman"/>
          <w:sz w:val="32"/>
          <w:szCs w:val="32"/>
          <w:lang w:val="en-US" w:eastAsia="zh-CN" w:bidi="ar"/>
        </w:rPr>
        <w:t>K小于等于0.040w/m.k</w:t>
      </w:r>
      <w:r>
        <w:rPr>
          <w:rStyle w:val="30"/>
          <w:rFonts w:hint="eastAsia" w:ascii="Times New Roman" w:hAnsi="Times New Roman" w:cs="Times New Roman"/>
          <w:sz w:val="32"/>
          <w:szCs w:val="32"/>
          <w:lang w:val="en-US" w:eastAsia="zh-CN" w:bidi="ar"/>
        </w:rPr>
        <w:t>；</w:t>
      </w:r>
      <w:r>
        <w:rPr>
          <w:rStyle w:val="30"/>
          <w:rFonts w:hint="default" w:ascii="Times New Roman" w:hAnsi="Times New Roman" w:eastAsia="仿宋_GB2312" w:cs="Times New Roman"/>
          <w:sz w:val="32"/>
          <w:szCs w:val="32"/>
          <w:lang w:val="en-US" w:eastAsia="zh-CN" w:bidi="ar"/>
        </w:rPr>
        <w:t>燃烧性能：不燃烧体)。上侧为0.6mm厚灰色压型钢板，下侧为0.6mm厚灰色压型钢板。防水层(1.0厚自粘聚合物沥青防水层)满粘固定，材料搭接宽度不小于100mm；</w:t>
      </w:r>
      <w:bookmarkEnd w:id="161"/>
      <w:bookmarkEnd w:id="162"/>
    </w:p>
    <w:p w14:paraId="2EB57708">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163" w:name="_Toc25814"/>
      <w:bookmarkStart w:id="164" w:name="_Toc3732"/>
      <w:r>
        <w:rPr>
          <w:rFonts w:hint="default" w:ascii="Times New Roman" w:hAnsi="Times New Roman" w:eastAsia="仿宋_GB2312" w:cs="Times New Roman"/>
          <w:color w:val="000000"/>
          <w:kern w:val="2"/>
          <w:sz w:val="32"/>
          <w:szCs w:val="32"/>
          <w:lang w:val="en-US" w:eastAsia="zh-CN" w:bidi="ar"/>
        </w:rPr>
        <w:t>（6）</w:t>
      </w:r>
      <w:r>
        <w:rPr>
          <w:rStyle w:val="30"/>
          <w:rFonts w:hint="default" w:ascii="Times New Roman" w:hAnsi="Times New Roman" w:eastAsia="仿宋_GB2312" w:cs="Times New Roman"/>
          <w:sz w:val="32"/>
          <w:szCs w:val="32"/>
          <w:lang w:val="en-US" w:eastAsia="zh-CN" w:bidi="ar"/>
        </w:rPr>
        <w:t>钢结构涂敷膨胀型钢结构防火涂料作为防火保护。楼盖支撑与钢梁部分采用LG防火隔热保护层，涂层厚度不得小于15mm厚；屋盖承重钢构件部分采用非膨胀钢结构防火涂料，涂层厚度不得小于15mm。钢结构防火涂料应满足《钢结构防火涂料（GB14907-2018）相关要求。</w:t>
      </w:r>
      <w:bookmarkEnd w:id="163"/>
      <w:bookmarkEnd w:id="164"/>
    </w:p>
    <w:p w14:paraId="260524A0">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jc w:val="left"/>
        <w:textAlignment w:val="auto"/>
        <w:outlineLvl w:val="9"/>
        <w:rPr>
          <w:rStyle w:val="30"/>
          <w:rFonts w:hint="default" w:ascii="Times New Roman" w:hAnsi="Times New Roman" w:eastAsia="仿宋_GB2312" w:cs="Times New Roman"/>
          <w:sz w:val="32"/>
          <w:szCs w:val="32"/>
          <w:lang w:val="en-US" w:eastAsia="zh-CN" w:bidi="ar"/>
        </w:rPr>
      </w:pPr>
      <w:bookmarkStart w:id="165" w:name="_Toc23281"/>
      <w:bookmarkStart w:id="166" w:name="_Toc8984"/>
      <w:r>
        <w:rPr>
          <w:rFonts w:hint="default" w:ascii="Times New Roman" w:hAnsi="Times New Roman" w:eastAsia="仿宋_GB2312" w:cs="Times New Roman"/>
          <w:color w:val="000000"/>
          <w:kern w:val="2"/>
          <w:sz w:val="32"/>
          <w:szCs w:val="32"/>
          <w:lang w:val="en-US" w:eastAsia="zh-CN" w:bidi="ar"/>
        </w:rPr>
        <w:t>（7）</w:t>
      </w:r>
      <w:r>
        <w:rPr>
          <w:rStyle w:val="30"/>
          <w:rFonts w:hint="default" w:ascii="Times New Roman" w:hAnsi="Times New Roman" w:eastAsia="仿宋_GB2312" w:cs="Times New Roman"/>
          <w:sz w:val="32"/>
          <w:szCs w:val="32"/>
          <w:lang w:val="en-US" w:eastAsia="zh-CN" w:bidi="ar"/>
        </w:rPr>
        <w:t>照明箱体均为暗装，除平面图标注外，箱体高度600mm以下，底边距地1.5m；600mm~800mm高，底边距地1.2m；800mm~1200mm,底边距地1.0米，大于1200mm，落地安装。本工程配电箱均参照系统图定做，随土电施工中预埋。</w:t>
      </w:r>
      <w:bookmarkEnd w:id="165"/>
      <w:bookmarkEnd w:id="166"/>
    </w:p>
    <w:p w14:paraId="29E9B34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textAlignment w:val="auto"/>
        <w:outlineLvl w:val="9"/>
        <w:rPr>
          <w:rStyle w:val="30"/>
          <w:rFonts w:hint="eastAsia" w:ascii="Times New Roman" w:hAnsi="Times New Roman" w:cs="Times New Roman"/>
          <w:sz w:val="32"/>
          <w:szCs w:val="32"/>
          <w:lang w:val="en-US" w:eastAsia="zh-CN" w:bidi="ar"/>
        </w:rPr>
      </w:pPr>
    </w:p>
    <w:p w14:paraId="10248108">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outlineLvl w:val="9"/>
        <w:rPr>
          <w:rFonts w:hint="eastAsia"/>
          <w:lang w:eastAsia="zh-CN"/>
        </w:rPr>
      </w:pPr>
      <w:bookmarkStart w:id="167" w:name="_Toc7385"/>
      <w:bookmarkStart w:id="168" w:name="_Toc9056"/>
      <w:r>
        <w:drawing>
          <wp:inline distT="0" distB="0" distL="114300" distR="114300">
            <wp:extent cx="5614670" cy="3717925"/>
            <wp:effectExtent l="0" t="0" r="5080" b="15875"/>
            <wp:docPr id="4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7"/>
                    <pic:cNvPicPr>
                      <a:picLocks noChangeAspect="1"/>
                    </pic:cNvPicPr>
                  </pic:nvPicPr>
                  <pic:blipFill>
                    <a:blip r:embed="rId11"/>
                    <a:stretch>
                      <a:fillRect/>
                    </a:stretch>
                  </pic:blipFill>
                  <pic:spPr>
                    <a:xfrm>
                      <a:off x="0" y="0"/>
                      <a:ext cx="5614670" cy="3717925"/>
                    </a:xfrm>
                    <a:prstGeom prst="rect">
                      <a:avLst/>
                    </a:prstGeom>
                    <a:noFill/>
                    <a:ln>
                      <a:noFill/>
                    </a:ln>
                  </pic:spPr>
                </pic:pic>
              </a:graphicData>
            </a:graphic>
          </wp:inline>
        </w:drawing>
      </w:r>
      <w:bookmarkEnd w:id="167"/>
      <w:bookmarkEnd w:id="168"/>
    </w:p>
    <w:p w14:paraId="4AC5399D">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outlineLvl w:val="9"/>
        <w:rPr>
          <w:rFonts w:hint="eastAsia"/>
          <w:lang w:eastAsia="zh-CN"/>
        </w:rPr>
      </w:pPr>
      <w:bookmarkStart w:id="169" w:name="_Toc10404"/>
      <w:bookmarkStart w:id="170" w:name="_Toc27322"/>
      <w:r>
        <w:drawing>
          <wp:inline distT="0" distB="0" distL="114300" distR="114300">
            <wp:extent cx="5612765" cy="6140450"/>
            <wp:effectExtent l="0" t="0" r="6985" b="12700"/>
            <wp:docPr id="4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9"/>
                    <pic:cNvPicPr>
                      <a:picLocks noChangeAspect="1"/>
                    </pic:cNvPicPr>
                  </pic:nvPicPr>
                  <pic:blipFill>
                    <a:blip r:embed="rId12"/>
                    <a:stretch>
                      <a:fillRect/>
                    </a:stretch>
                  </pic:blipFill>
                  <pic:spPr>
                    <a:xfrm>
                      <a:off x="0" y="0"/>
                      <a:ext cx="5612765" cy="6140450"/>
                    </a:xfrm>
                    <a:prstGeom prst="rect">
                      <a:avLst/>
                    </a:prstGeom>
                    <a:noFill/>
                    <a:ln>
                      <a:noFill/>
                    </a:ln>
                  </pic:spPr>
                </pic:pic>
              </a:graphicData>
            </a:graphic>
          </wp:inline>
        </w:drawing>
      </w:r>
      <w:bookmarkEnd w:id="169"/>
      <w:bookmarkEnd w:id="170"/>
    </w:p>
    <w:p w14:paraId="0FAA9DA6">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3" w:firstLineChars="200"/>
        <w:textAlignment w:val="auto"/>
        <w:outlineLvl w:val="9"/>
        <w:rPr>
          <w:rFonts w:hint="eastAsia" w:ascii="仿宋_GB2312" w:hAnsi="仿宋_GB2312" w:cs="仿宋_GB2312"/>
          <w:b/>
          <w:bCs/>
          <w:highlight w:val="none"/>
          <w:lang w:val="en-US" w:eastAsia="zh-CN"/>
        </w:rPr>
      </w:pPr>
      <w:bookmarkStart w:id="171" w:name="_Toc30471"/>
      <w:bookmarkStart w:id="172" w:name="_Toc5676"/>
      <w:r>
        <w:rPr>
          <w:rFonts w:hint="eastAsia" w:ascii="仿宋_GB2312" w:hAnsi="仿宋_GB2312" w:cs="仿宋_GB2312"/>
          <w:b/>
          <w:bCs/>
          <w:highlight w:val="none"/>
          <w:lang w:val="en-US" w:eastAsia="zh-CN"/>
        </w:rPr>
        <w:t>（4）喀喇沁旗忆阳家庭农牧场秸秆储存库</w:t>
      </w:r>
      <w:bookmarkEnd w:id="171"/>
      <w:bookmarkEnd w:id="172"/>
    </w:p>
    <w:p w14:paraId="42367560">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173" w:name="_Toc19085"/>
      <w:bookmarkStart w:id="174" w:name="_Toc14915"/>
      <w:r>
        <w:rPr>
          <w:rFonts w:hint="default" w:ascii="Times New Roman" w:hAnsi="Times New Roman" w:eastAsia="仿宋_GB2312" w:cs="Times New Roman"/>
          <w:b w:val="0"/>
          <w:bCs w:val="0"/>
          <w:highlight w:val="none"/>
          <w:lang w:val="en-US" w:eastAsia="zh-CN"/>
        </w:rPr>
        <w:t>喀喇沁旗忆阳家庭农牧场计划建设秸秆储存库</w:t>
      </w:r>
      <w:r>
        <w:rPr>
          <w:rFonts w:hint="eastAsia" w:ascii="Times New Roman" w:hAnsi="Times New Roman" w:cs="Times New Roman"/>
          <w:b w:val="0"/>
          <w:bCs w:val="0"/>
          <w:highlight w:val="none"/>
          <w:lang w:val="en-US" w:eastAsia="zh-CN"/>
        </w:rPr>
        <w:t>1500</w:t>
      </w:r>
      <w:r>
        <w:rPr>
          <w:rStyle w:val="30"/>
          <w:rFonts w:hint="default" w:ascii="Times New Roman" w:hAnsi="Times New Roman" w:eastAsia="仿宋_GB2312" w:cs="Times New Roman"/>
          <w:sz w:val="32"/>
          <w:szCs w:val="32"/>
          <w:lang w:val="en-US" w:eastAsia="zh-CN" w:bidi="ar"/>
        </w:rPr>
        <w:t>㎡，长</w:t>
      </w:r>
      <w:r>
        <w:rPr>
          <w:rStyle w:val="30"/>
          <w:rFonts w:hint="eastAsia" w:ascii="Times New Roman" w:hAnsi="Times New Roman" w:cs="Times New Roman"/>
          <w:sz w:val="32"/>
          <w:szCs w:val="32"/>
          <w:lang w:val="en-US" w:eastAsia="zh-CN" w:bidi="ar"/>
        </w:rPr>
        <w:t>60</w:t>
      </w:r>
      <w:r>
        <w:rPr>
          <w:rStyle w:val="30"/>
          <w:rFonts w:hint="default" w:ascii="Times New Roman" w:hAnsi="Times New Roman" w:eastAsia="仿宋_GB2312" w:cs="Times New Roman"/>
          <w:sz w:val="32"/>
          <w:szCs w:val="32"/>
          <w:lang w:val="en-US" w:eastAsia="zh-CN" w:bidi="ar"/>
        </w:rPr>
        <w:t>m，宽</w:t>
      </w:r>
      <w:r>
        <w:rPr>
          <w:rStyle w:val="30"/>
          <w:rFonts w:hint="eastAsia" w:ascii="Times New Roman" w:hAnsi="Times New Roman" w:cs="Times New Roman"/>
          <w:sz w:val="32"/>
          <w:szCs w:val="32"/>
          <w:lang w:val="en-US" w:eastAsia="zh-CN" w:bidi="ar"/>
        </w:rPr>
        <w:t>25</w:t>
      </w:r>
      <w:r>
        <w:rPr>
          <w:rStyle w:val="30"/>
          <w:rFonts w:hint="default" w:ascii="Times New Roman" w:hAnsi="Times New Roman" w:eastAsia="仿宋_GB2312" w:cs="Times New Roman"/>
          <w:sz w:val="32"/>
          <w:szCs w:val="32"/>
          <w:lang w:val="en-US" w:eastAsia="zh-CN" w:bidi="ar"/>
        </w:rPr>
        <w:t>m，室外地坪至屋脊总高度为</w:t>
      </w:r>
      <w:r>
        <w:rPr>
          <w:rStyle w:val="30"/>
          <w:rFonts w:hint="eastAsia" w:ascii="Times New Roman" w:hAnsi="Times New Roman" w:cs="Times New Roman"/>
          <w:sz w:val="32"/>
          <w:szCs w:val="32"/>
          <w:lang w:val="en-US" w:eastAsia="zh-CN" w:bidi="ar"/>
        </w:rPr>
        <w:t>7.8</w:t>
      </w:r>
      <w:r>
        <w:rPr>
          <w:rStyle w:val="30"/>
          <w:rFonts w:hint="default" w:ascii="Times New Roman" w:hAnsi="Times New Roman" w:eastAsia="仿宋_GB2312" w:cs="Times New Roman"/>
          <w:sz w:val="32"/>
          <w:szCs w:val="32"/>
          <w:lang w:val="en-US" w:eastAsia="zh-CN" w:bidi="ar"/>
        </w:rPr>
        <w:t>m，层高</w:t>
      </w:r>
      <w:r>
        <w:rPr>
          <w:rStyle w:val="30"/>
          <w:rFonts w:hint="eastAsia" w:ascii="Times New Roman" w:hAnsi="Times New Roman" w:cs="Times New Roman"/>
          <w:sz w:val="32"/>
          <w:szCs w:val="32"/>
          <w:lang w:val="en-US" w:eastAsia="zh-CN" w:bidi="ar"/>
        </w:rPr>
        <w:t>6m</w:t>
      </w:r>
      <w:r>
        <w:rPr>
          <w:rStyle w:val="30"/>
          <w:rFonts w:hint="default" w:ascii="Times New Roman" w:hAnsi="Times New Roman" w:eastAsia="仿宋_GB2312" w:cs="Times New Roman"/>
          <w:sz w:val="32"/>
          <w:szCs w:val="32"/>
          <w:lang w:val="en-US" w:eastAsia="zh-CN" w:bidi="ar"/>
        </w:rPr>
        <w:t>。</w:t>
      </w:r>
      <w:bookmarkEnd w:id="173"/>
      <w:bookmarkEnd w:id="174"/>
    </w:p>
    <w:p w14:paraId="11D63D26">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outlineLvl w:val="9"/>
        <w:rPr>
          <w:rStyle w:val="30"/>
          <w:rFonts w:hint="eastAsia" w:ascii="仿宋_GB2312" w:hAnsi="仿宋_GB2312" w:eastAsia="仿宋_GB2312" w:cs="仿宋_GB2312"/>
          <w:sz w:val="32"/>
          <w:szCs w:val="32"/>
          <w:lang w:val="en-US" w:eastAsia="zh-CN" w:bidi="ar"/>
        </w:rPr>
      </w:pPr>
      <w:bookmarkStart w:id="175" w:name="_Toc19097"/>
      <w:bookmarkStart w:id="176" w:name="_Toc26483"/>
      <w:r>
        <w:rPr>
          <w:rStyle w:val="30"/>
          <w:rFonts w:hint="eastAsia" w:ascii="仿宋_GB2312" w:hAnsi="仿宋_GB2312" w:eastAsia="仿宋_GB2312" w:cs="仿宋_GB2312"/>
          <w:sz w:val="32"/>
          <w:szCs w:val="32"/>
          <w:lang w:val="en-US" w:eastAsia="zh-CN" w:bidi="ar"/>
        </w:rPr>
        <w:t>技术标准如下：</w:t>
      </w:r>
      <w:bookmarkEnd w:id="175"/>
      <w:bookmarkEnd w:id="176"/>
    </w:p>
    <w:p w14:paraId="7C1409DB">
      <w:pPr>
        <w:keepNext w:val="0"/>
        <w:keepLines w:val="0"/>
        <w:pageBreakBefore w:val="0"/>
        <w:widowControl w:val="0"/>
        <w:numPr>
          <w:ilvl w:val="0"/>
          <w:numId w:val="5"/>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177" w:name="_Toc5161"/>
      <w:bookmarkStart w:id="178" w:name="_Toc4051"/>
      <w:r>
        <w:rPr>
          <w:rStyle w:val="30"/>
          <w:rFonts w:hint="default" w:ascii="Times New Roman" w:hAnsi="Times New Roman" w:eastAsia="仿宋_GB2312" w:cs="Times New Roman"/>
          <w:sz w:val="32"/>
          <w:szCs w:val="32"/>
          <w:lang w:val="en-US" w:eastAsia="zh-CN" w:bidi="ar"/>
        </w:rPr>
        <w:t>墙体部分：外墙：370厚粉煤灰烧结砖(标高2.0m以下)</w:t>
      </w:r>
      <w:r>
        <w:rPr>
          <w:rStyle w:val="30"/>
          <w:rFonts w:hint="eastAsia" w:ascii="Times New Roman" w:hAnsi="Times New Roman" w:cs="Times New Roman"/>
          <w:sz w:val="32"/>
          <w:szCs w:val="32"/>
          <w:lang w:val="en-US" w:eastAsia="zh-CN" w:bidi="ar"/>
        </w:rPr>
        <w:t>，</w:t>
      </w:r>
      <w:r>
        <w:rPr>
          <w:rStyle w:val="30"/>
          <w:rFonts w:hint="default" w:ascii="Times New Roman" w:hAnsi="Times New Roman" w:eastAsia="仿宋_GB2312" w:cs="Times New Roman"/>
          <w:sz w:val="32"/>
          <w:szCs w:val="32"/>
          <w:lang w:val="en-US" w:eastAsia="zh-CN" w:bidi="ar"/>
        </w:rPr>
        <w:t>2.0m以上选用0.6厚单层压型金属板。内墙为200mm夹芯岩棉板。</w:t>
      </w:r>
      <w:bookmarkEnd w:id="177"/>
      <w:bookmarkEnd w:id="178"/>
    </w:p>
    <w:p w14:paraId="6F1BE2FC">
      <w:pPr>
        <w:keepNext w:val="0"/>
        <w:keepLines w:val="0"/>
        <w:pageBreakBefore w:val="0"/>
        <w:widowControl w:val="0"/>
        <w:numPr>
          <w:ilvl w:val="0"/>
          <w:numId w:val="5"/>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179" w:name="_Toc28086"/>
      <w:bookmarkStart w:id="180" w:name="_Toc20970"/>
      <w:r>
        <w:rPr>
          <w:rStyle w:val="30"/>
          <w:rFonts w:hint="default" w:ascii="Times New Roman" w:hAnsi="Times New Roman" w:eastAsia="仿宋_GB2312" w:cs="Times New Roman"/>
          <w:sz w:val="32"/>
          <w:szCs w:val="32"/>
          <w:lang w:val="en-US" w:eastAsia="zh-CN" w:bidi="ar"/>
        </w:rPr>
        <w:t>墙体连接：凡砌体隔墙与钢筋混凝土墙、柱相连接应在钢筋混凝土墙、柱内预留锚筋，按每600mm高设2中6钢筋，锚接长度不小于700mm,具体要求详结施。不同砌体材料的砌筑应相互搭接，不能留通缝，相接处做粉刷面时应搭接不小于300mm宽的钢板网，金属网填充墙满挂。</w:t>
      </w:r>
      <w:bookmarkEnd w:id="179"/>
      <w:bookmarkEnd w:id="180"/>
    </w:p>
    <w:p w14:paraId="3E15FB8B">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181" w:name="_Toc3204"/>
      <w:bookmarkStart w:id="182" w:name="_Toc28851"/>
      <w:r>
        <w:rPr>
          <w:rFonts w:hint="default" w:ascii="Times New Roman" w:hAnsi="Times New Roman" w:eastAsia="仿宋_GB2312" w:cs="Times New Roman"/>
          <w:color w:val="000000"/>
          <w:kern w:val="2"/>
          <w:sz w:val="32"/>
          <w:szCs w:val="32"/>
          <w:lang w:val="en-US" w:eastAsia="zh-CN" w:bidi="ar"/>
        </w:rPr>
        <w:t>（</w:t>
      </w:r>
      <w:r>
        <w:rPr>
          <w:rFonts w:hint="eastAsia" w:ascii="Times New Roman" w:hAnsi="Times New Roman" w:cs="Times New Roman"/>
          <w:color w:val="000000"/>
          <w:kern w:val="2"/>
          <w:sz w:val="32"/>
          <w:szCs w:val="32"/>
          <w:lang w:val="en-US" w:eastAsia="zh-CN" w:bidi="ar"/>
        </w:rPr>
        <w:t>3</w:t>
      </w:r>
      <w:r>
        <w:rPr>
          <w:rFonts w:hint="default" w:ascii="Times New Roman" w:hAnsi="Times New Roman" w:eastAsia="仿宋_GB2312" w:cs="Times New Roman"/>
          <w:color w:val="000000"/>
          <w:kern w:val="2"/>
          <w:sz w:val="32"/>
          <w:szCs w:val="32"/>
          <w:lang w:val="en-US" w:eastAsia="zh-CN" w:bidi="ar"/>
        </w:rPr>
        <w:t>）</w:t>
      </w:r>
      <w:r>
        <w:rPr>
          <w:rStyle w:val="30"/>
          <w:rFonts w:hint="default" w:ascii="Times New Roman" w:hAnsi="Times New Roman" w:eastAsia="仿宋_GB2312" w:cs="Times New Roman"/>
          <w:sz w:val="32"/>
          <w:szCs w:val="32"/>
          <w:lang w:val="en-US" w:eastAsia="zh-CN" w:bidi="ar"/>
        </w:rPr>
        <w:t>本工程墙身设水平连续的防潮层，做法为在室内地坪下一皮砖处抹20厚1:2.5水泥砂浆，掺水泥重量5%的防水剂。当该处有梁时不做水平防潮层；当墙身两侧室内地坪不等高时，应在填土一侧做垂直防潮层并连接两道水平防潮层。</w:t>
      </w:r>
      <w:bookmarkEnd w:id="181"/>
      <w:bookmarkEnd w:id="182"/>
    </w:p>
    <w:p w14:paraId="4B664D32">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183" w:name="_Toc24861"/>
      <w:bookmarkStart w:id="184" w:name="_Toc808"/>
      <w:r>
        <w:rPr>
          <w:rFonts w:hint="default" w:ascii="Times New Roman" w:hAnsi="Times New Roman" w:eastAsia="仿宋_GB2312" w:cs="Times New Roman"/>
          <w:color w:val="000000"/>
          <w:kern w:val="2"/>
          <w:sz w:val="32"/>
          <w:szCs w:val="32"/>
          <w:lang w:val="en-US" w:eastAsia="zh-CN" w:bidi="ar"/>
        </w:rPr>
        <w:t>（</w:t>
      </w:r>
      <w:r>
        <w:rPr>
          <w:rFonts w:hint="eastAsia" w:ascii="Times New Roman" w:hAnsi="Times New Roman" w:cs="Times New Roman"/>
          <w:color w:val="000000"/>
          <w:kern w:val="2"/>
          <w:sz w:val="32"/>
          <w:szCs w:val="32"/>
          <w:lang w:val="en-US" w:eastAsia="zh-CN" w:bidi="ar"/>
        </w:rPr>
        <w:t>4</w:t>
      </w:r>
      <w:r>
        <w:rPr>
          <w:rFonts w:hint="default" w:ascii="Times New Roman" w:hAnsi="Times New Roman" w:eastAsia="仿宋_GB2312" w:cs="Times New Roman"/>
          <w:color w:val="000000"/>
          <w:kern w:val="2"/>
          <w:sz w:val="32"/>
          <w:szCs w:val="32"/>
          <w:lang w:val="en-US" w:eastAsia="zh-CN" w:bidi="ar"/>
        </w:rPr>
        <w:t>）</w:t>
      </w:r>
      <w:r>
        <w:rPr>
          <w:rStyle w:val="30"/>
          <w:rFonts w:hint="default" w:ascii="Times New Roman" w:hAnsi="Times New Roman" w:eastAsia="仿宋_GB2312" w:cs="Times New Roman"/>
          <w:sz w:val="32"/>
          <w:szCs w:val="32"/>
          <w:lang w:val="en-US" w:eastAsia="zh-CN" w:bidi="ar"/>
        </w:rPr>
        <w:t>室内门窗洞口及内墙阳角处均作1:2.5水泥砂浆护角，厚度同该处抹灰层。</w:t>
      </w:r>
      <w:bookmarkEnd w:id="183"/>
      <w:bookmarkEnd w:id="184"/>
    </w:p>
    <w:p w14:paraId="326B6073">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185" w:name="_Toc26053"/>
      <w:bookmarkStart w:id="186" w:name="_Toc30142"/>
      <w:r>
        <w:rPr>
          <w:rFonts w:hint="default" w:ascii="Times New Roman" w:hAnsi="Times New Roman" w:eastAsia="仿宋_GB2312" w:cs="Times New Roman"/>
          <w:color w:val="000000"/>
          <w:kern w:val="2"/>
          <w:sz w:val="32"/>
          <w:szCs w:val="32"/>
          <w:lang w:val="en-US" w:eastAsia="zh-CN" w:bidi="ar"/>
        </w:rPr>
        <w:t>（</w:t>
      </w:r>
      <w:r>
        <w:rPr>
          <w:rFonts w:hint="eastAsia" w:ascii="Times New Roman" w:hAnsi="Times New Roman" w:cs="Times New Roman"/>
          <w:color w:val="000000"/>
          <w:kern w:val="2"/>
          <w:sz w:val="32"/>
          <w:szCs w:val="32"/>
          <w:lang w:val="en-US" w:eastAsia="zh-CN" w:bidi="ar"/>
        </w:rPr>
        <w:t>5</w:t>
      </w:r>
      <w:r>
        <w:rPr>
          <w:rFonts w:hint="default" w:ascii="Times New Roman" w:hAnsi="Times New Roman" w:eastAsia="仿宋_GB2312" w:cs="Times New Roman"/>
          <w:color w:val="000000"/>
          <w:kern w:val="2"/>
          <w:sz w:val="32"/>
          <w:szCs w:val="32"/>
          <w:lang w:val="en-US" w:eastAsia="zh-CN" w:bidi="ar"/>
        </w:rPr>
        <w:t>）</w:t>
      </w:r>
      <w:r>
        <w:rPr>
          <w:rStyle w:val="30"/>
          <w:rFonts w:hint="default" w:ascii="Times New Roman" w:hAnsi="Times New Roman" w:eastAsia="仿宋_GB2312" w:cs="Times New Roman"/>
          <w:sz w:val="32"/>
          <w:szCs w:val="32"/>
          <w:lang w:val="en-US" w:eastAsia="zh-CN" w:bidi="ar"/>
        </w:rPr>
        <w:t>本工程的屋面形式为坡屋面</w:t>
      </w:r>
      <w:r>
        <w:rPr>
          <w:rStyle w:val="30"/>
          <w:rFonts w:hint="eastAsia" w:ascii="Times New Roman" w:hAnsi="Times New Roman" w:cs="Times New Roman"/>
          <w:sz w:val="32"/>
          <w:szCs w:val="32"/>
          <w:lang w:val="en-US" w:eastAsia="zh-CN" w:bidi="ar"/>
        </w:rPr>
        <w:t>，</w:t>
      </w:r>
      <w:r>
        <w:rPr>
          <w:rStyle w:val="30"/>
          <w:rFonts w:hint="default" w:ascii="Times New Roman" w:hAnsi="Times New Roman" w:eastAsia="仿宋_GB2312" w:cs="Times New Roman"/>
          <w:sz w:val="32"/>
          <w:szCs w:val="32"/>
          <w:lang w:val="en-US" w:eastAsia="zh-CN" w:bidi="ar"/>
        </w:rPr>
        <w:t>屋面板为双层压型金属板现场复合保温屋面(夹芯100mm岩棉，干密度：180kg/m3</w:t>
      </w:r>
      <w:r>
        <w:rPr>
          <w:rStyle w:val="30"/>
          <w:rFonts w:hint="eastAsia" w:ascii="Times New Roman" w:hAnsi="Times New Roman" w:cs="Times New Roman"/>
          <w:sz w:val="32"/>
          <w:szCs w:val="32"/>
          <w:lang w:val="en-US" w:eastAsia="zh-CN" w:bidi="ar"/>
        </w:rPr>
        <w:t>；</w:t>
      </w:r>
      <w:r>
        <w:rPr>
          <w:rStyle w:val="30"/>
          <w:rFonts w:hint="default" w:ascii="Times New Roman" w:hAnsi="Times New Roman" w:eastAsia="仿宋_GB2312" w:cs="Times New Roman"/>
          <w:sz w:val="32"/>
          <w:szCs w:val="32"/>
          <w:lang w:val="en-US" w:eastAsia="zh-CN" w:bidi="ar"/>
        </w:rPr>
        <w:t>K小于等于0.040w/m.k</w:t>
      </w:r>
      <w:r>
        <w:rPr>
          <w:rStyle w:val="30"/>
          <w:rFonts w:hint="eastAsia" w:ascii="Times New Roman" w:hAnsi="Times New Roman" w:cs="Times New Roman"/>
          <w:sz w:val="32"/>
          <w:szCs w:val="32"/>
          <w:lang w:val="en-US" w:eastAsia="zh-CN" w:bidi="ar"/>
        </w:rPr>
        <w:t>；</w:t>
      </w:r>
      <w:r>
        <w:rPr>
          <w:rStyle w:val="30"/>
          <w:rFonts w:hint="default" w:ascii="Times New Roman" w:hAnsi="Times New Roman" w:eastAsia="仿宋_GB2312" w:cs="Times New Roman"/>
          <w:sz w:val="32"/>
          <w:szCs w:val="32"/>
          <w:lang w:val="en-US" w:eastAsia="zh-CN" w:bidi="ar"/>
        </w:rPr>
        <w:t>燃烧性能：不燃烧体)。上侧为0.6mm厚灰色压型钢板，下侧为0.6mm厚灰色压型钢板。防水层(1.0厚自粘聚合物沥青防水层)满粘固定，材料搭接宽度不小于100mm；</w:t>
      </w:r>
      <w:bookmarkEnd w:id="185"/>
      <w:bookmarkEnd w:id="186"/>
    </w:p>
    <w:p w14:paraId="3531F91C">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187" w:name="_Toc25003"/>
      <w:bookmarkStart w:id="188" w:name="_Toc27452"/>
      <w:r>
        <w:rPr>
          <w:rFonts w:hint="default" w:ascii="Times New Roman" w:hAnsi="Times New Roman" w:eastAsia="仿宋_GB2312" w:cs="Times New Roman"/>
          <w:color w:val="000000"/>
          <w:kern w:val="2"/>
          <w:sz w:val="32"/>
          <w:szCs w:val="32"/>
          <w:lang w:val="en-US" w:eastAsia="zh-CN" w:bidi="ar"/>
        </w:rPr>
        <w:t>（</w:t>
      </w:r>
      <w:r>
        <w:rPr>
          <w:rFonts w:hint="eastAsia" w:ascii="Times New Roman" w:hAnsi="Times New Roman" w:cs="Times New Roman"/>
          <w:color w:val="000000"/>
          <w:kern w:val="2"/>
          <w:sz w:val="32"/>
          <w:szCs w:val="32"/>
          <w:lang w:val="en-US" w:eastAsia="zh-CN" w:bidi="ar"/>
        </w:rPr>
        <w:t>6</w:t>
      </w:r>
      <w:r>
        <w:rPr>
          <w:rFonts w:hint="default" w:ascii="Times New Roman" w:hAnsi="Times New Roman" w:eastAsia="仿宋_GB2312" w:cs="Times New Roman"/>
          <w:color w:val="000000"/>
          <w:kern w:val="2"/>
          <w:sz w:val="32"/>
          <w:szCs w:val="32"/>
          <w:lang w:val="en-US" w:eastAsia="zh-CN" w:bidi="ar"/>
        </w:rPr>
        <w:t>）</w:t>
      </w:r>
      <w:r>
        <w:rPr>
          <w:rStyle w:val="30"/>
          <w:rFonts w:hint="default" w:ascii="Times New Roman" w:hAnsi="Times New Roman" w:eastAsia="仿宋_GB2312" w:cs="Times New Roman"/>
          <w:sz w:val="32"/>
          <w:szCs w:val="32"/>
          <w:lang w:val="en-US" w:eastAsia="zh-CN" w:bidi="ar"/>
        </w:rPr>
        <w:t>钢结构涂敷膨胀型钢结构防火涂料作为防火保护。楼盖支撑与钢梁部分采用LG防火隔热保护层，涂层厚度不得小于15mm厚；屋盖承重钢构件部分采用非膨胀钢结构防火涂料，涂层厚度不得小于15mm。钢结构防火涂料应满足《钢结构防火涂料（GB14907-2018）相关要求。</w:t>
      </w:r>
      <w:bookmarkEnd w:id="187"/>
      <w:bookmarkEnd w:id="188"/>
    </w:p>
    <w:p w14:paraId="62061D68">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jc w:val="left"/>
        <w:textAlignment w:val="auto"/>
        <w:outlineLvl w:val="9"/>
      </w:pPr>
      <w:bookmarkStart w:id="189" w:name="_Toc20006"/>
      <w:bookmarkStart w:id="190" w:name="_Toc4128"/>
      <w:r>
        <w:rPr>
          <w:rFonts w:hint="default" w:ascii="Times New Roman" w:hAnsi="Times New Roman" w:eastAsia="仿宋_GB2312" w:cs="Times New Roman"/>
          <w:color w:val="000000"/>
          <w:kern w:val="2"/>
          <w:sz w:val="32"/>
          <w:szCs w:val="32"/>
          <w:lang w:val="en-US" w:eastAsia="zh-CN" w:bidi="ar"/>
        </w:rPr>
        <w:t>（</w:t>
      </w:r>
      <w:r>
        <w:rPr>
          <w:rFonts w:hint="eastAsia" w:ascii="Times New Roman" w:hAnsi="Times New Roman" w:cs="Times New Roman"/>
          <w:color w:val="000000"/>
          <w:kern w:val="2"/>
          <w:sz w:val="32"/>
          <w:szCs w:val="32"/>
          <w:lang w:val="en-US" w:eastAsia="zh-CN" w:bidi="ar"/>
        </w:rPr>
        <w:t>7</w:t>
      </w:r>
      <w:r>
        <w:rPr>
          <w:rFonts w:hint="default" w:ascii="Times New Roman" w:hAnsi="Times New Roman" w:eastAsia="仿宋_GB2312" w:cs="Times New Roman"/>
          <w:color w:val="000000"/>
          <w:kern w:val="2"/>
          <w:sz w:val="32"/>
          <w:szCs w:val="32"/>
          <w:lang w:val="en-US" w:eastAsia="zh-CN" w:bidi="ar"/>
        </w:rPr>
        <w:t>）</w:t>
      </w:r>
      <w:r>
        <w:rPr>
          <w:rStyle w:val="30"/>
          <w:rFonts w:hint="default" w:ascii="Times New Roman" w:hAnsi="Times New Roman" w:eastAsia="仿宋_GB2312" w:cs="Times New Roman"/>
          <w:sz w:val="32"/>
          <w:szCs w:val="32"/>
          <w:lang w:val="en-US" w:eastAsia="zh-CN" w:bidi="ar"/>
        </w:rPr>
        <w:t>照明箱体均为暗装，除平面图标注外，箱体高度600mm以下，底边距地1.5m；600mm~800mm高，底边距地1.2m；800mm~1200mm,底边距地1.0米，大于1200mm，落地安装。本工程配电箱均参照系统图定做，随土电施工中预埋。</w:t>
      </w:r>
      <w:bookmarkEnd w:id="189"/>
      <w:bookmarkEnd w:id="190"/>
    </w:p>
    <w:p w14:paraId="2419D584">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outlineLvl w:val="9"/>
        <w:rPr>
          <w:rFonts w:hint="eastAsia" w:ascii="仿宋_GB2312" w:hAnsi="仿宋_GB2312" w:cs="仿宋_GB2312"/>
          <w:b/>
          <w:bCs/>
          <w:highlight w:val="none"/>
          <w:lang w:val="en-US" w:eastAsia="zh-CN"/>
        </w:rPr>
      </w:pPr>
      <w:r>
        <w:drawing>
          <wp:inline distT="0" distB="0" distL="114300" distR="114300">
            <wp:extent cx="6024880" cy="4994275"/>
            <wp:effectExtent l="0" t="0" r="13970" b="1587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3"/>
                    <a:stretch>
                      <a:fillRect/>
                    </a:stretch>
                  </pic:blipFill>
                  <pic:spPr>
                    <a:xfrm>
                      <a:off x="0" y="0"/>
                      <a:ext cx="6024880" cy="4994275"/>
                    </a:xfrm>
                    <a:prstGeom prst="rect">
                      <a:avLst/>
                    </a:prstGeom>
                    <a:noFill/>
                    <a:ln>
                      <a:noFill/>
                    </a:ln>
                  </pic:spPr>
                </pic:pic>
              </a:graphicData>
            </a:graphic>
          </wp:inline>
        </w:drawing>
      </w:r>
    </w:p>
    <w:p w14:paraId="12E89A2C">
      <w:pPr>
        <w:keepNext w:val="0"/>
        <w:keepLines w:val="0"/>
        <w:pageBreakBefore w:val="0"/>
        <w:widowControl w:val="0"/>
        <w:numPr>
          <w:ilvl w:val="0"/>
          <w:numId w:val="6"/>
        </w:numPr>
        <w:kinsoku/>
        <w:wordWrap/>
        <w:overflowPunct/>
        <w:topLinePunct w:val="0"/>
        <w:autoSpaceDE/>
        <w:autoSpaceDN/>
        <w:bidi w:val="0"/>
        <w:adjustRightInd/>
        <w:snapToGrid/>
        <w:spacing w:line="576" w:lineRule="exact"/>
        <w:ind w:firstLine="643" w:firstLineChars="200"/>
        <w:textAlignment w:val="auto"/>
        <w:outlineLvl w:val="9"/>
        <w:rPr>
          <w:rFonts w:hint="eastAsia" w:ascii="仿宋_GB2312" w:hAnsi="仿宋_GB2312" w:cs="仿宋_GB2312"/>
          <w:b/>
          <w:bCs/>
          <w:highlight w:val="none"/>
          <w:lang w:val="en-US" w:eastAsia="zh-CN"/>
        </w:rPr>
      </w:pPr>
      <w:bookmarkStart w:id="191" w:name="_Toc13653"/>
      <w:bookmarkStart w:id="192" w:name="_Toc2340"/>
      <w:r>
        <w:rPr>
          <w:rFonts w:hint="eastAsia" w:ascii="仿宋_GB2312" w:hAnsi="仿宋_GB2312" w:cs="仿宋_GB2312"/>
          <w:b/>
          <w:bCs/>
          <w:highlight w:val="none"/>
          <w:lang w:val="en-US" w:eastAsia="zh-CN"/>
        </w:rPr>
        <w:t>赤峰友利诚农业发展有限公司秸秆收储库</w:t>
      </w:r>
      <w:bookmarkEnd w:id="191"/>
      <w:bookmarkEnd w:id="192"/>
    </w:p>
    <w:p w14:paraId="59A000B9">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193" w:name="_Toc4397"/>
      <w:bookmarkStart w:id="194" w:name="_Toc5748"/>
      <w:r>
        <w:rPr>
          <w:rFonts w:hint="eastAsia" w:ascii="仿宋_GB2312" w:hAnsi="仿宋_GB2312" w:cs="仿宋_GB2312"/>
          <w:b w:val="0"/>
          <w:bCs w:val="0"/>
          <w:highlight w:val="none"/>
          <w:lang w:val="en-US" w:eastAsia="zh-CN"/>
        </w:rPr>
        <w:t>赤峰友利诚农业发展有限公司</w:t>
      </w:r>
      <w:r>
        <w:rPr>
          <w:rFonts w:hint="default" w:ascii="Times New Roman" w:hAnsi="Times New Roman" w:eastAsia="仿宋_GB2312" w:cs="Times New Roman"/>
          <w:b w:val="0"/>
          <w:bCs w:val="0"/>
          <w:highlight w:val="none"/>
          <w:lang w:val="en-US" w:eastAsia="zh-CN"/>
        </w:rPr>
        <w:t>计划建设秸秆</w:t>
      </w:r>
      <w:r>
        <w:rPr>
          <w:rFonts w:hint="eastAsia" w:ascii="Times New Roman" w:hAnsi="Times New Roman" w:cs="Times New Roman"/>
          <w:b w:val="0"/>
          <w:bCs w:val="0"/>
          <w:highlight w:val="none"/>
          <w:lang w:val="en-US" w:eastAsia="zh-CN"/>
        </w:rPr>
        <w:t>收储</w:t>
      </w:r>
      <w:r>
        <w:rPr>
          <w:rFonts w:hint="default" w:ascii="Times New Roman" w:hAnsi="Times New Roman" w:eastAsia="仿宋_GB2312" w:cs="Times New Roman"/>
          <w:b w:val="0"/>
          <w:bCs w:val="0"/>
          <w:highlight w:val="none"/>
          <w:lang w:val="en-US" w:eastAsia="zh-CN"/>
        </w:rPr>
        <w:t>库</w:t>
      </w:r>
      <w:r>
        <w:rPr>
          <w:rFonts w:hint="eastAsia" w:ascii="Times New Roman" w:hAnsi="Times New Roman" w:cs="Times New Roman"/>
          <w:b w:val="0"/>
          <w:bCs w:val="0"/>
          <w:highlight w:val="none"/>
          <w:lang w:val="en-US" w:eastAsia="zh-CN"/>
        </w:rPr>
        <w:t>1020</w:t>
      </w:r>
      <w:r>
        <w:rPr>
          <w:rStyle w:val="30"/>
          <w:rFonts w:hint="default" w:ascii="Times New Roman" w:hAnsi="Times New Roman" w:eastAsia="仿宋_GB2312" w:cs="Times New Roman"/>
          <w:sz w:val="32"/>
          <w:szCs w:val="32"/>
          <w:lang w:val="en-US" w:eastAsia="zh-CN" w:bidi="ar"/>
        </w:rPr>
        <w:t>㎡，长</w:t>
      </w:r>
      <w:r>
        <w:rPr>
          <w:rStyle w:val="30"/>
          <w:rFonts w:hint="eastAsia" w:ascii="Times New Roman" w:hAnsi="Times New Roman" w:cs="Times New Roman"/>
          <w:sz w:val="32"/>
          <w:szCs w:val="32"/>
          <w:lang w:val="en-US" w:eastAsia="zh-CN" w:bidi="ar"/>
        </w:rPr>
        <w:t>51</w:t>
      </w:r>
      <w:r>
        <w:rPr>
          <w:rStyle w:val="30"/>
          <w:rFonts w:hint="default" w:ascii="Times New Roman" w:hAnsi="Times New Roman" w:eastAsia="仿宋_GB2312" w:cs="Times New Roman"/>
          <w:sz w:val="32"/>
          <w:szCs w:val="32"/>
          <w:lang w:val="en-US" w:eastAsia="zh-CN" w:bidi="ar"/>
        </w:rPr>
        <w:t>m，宽</w:t>
      </w:r>
      <w:r>
        <w:rPr>
          <w:rStyle w:val="30"/>
          <w:rFonts w:hint="eastAsia" w:ascii="Times New Roman" w:hAnsi="Times New Roman" w:cs="Times New Roman"/>
          <w:sz w:val="32"/>
          <w:szCs w:val="32"/>
          <w:lang w:val="en-US" w:eastAsia="zh-CN" w:bidi="ar"/>
        </w:rPr>
        <w:t>20</w:t>
      </w:r>
      <w:r>
        <w:rPr>
          <w:rStyle w:val="30"/>
          <w:rFonts w:hint="default" w:ascii="Times New Roman" w:hAnsi="Times New Roman" w:eastAsia="仿宋_GB2312" w:cs="Times New Roman"/>
          <w:sz w:val="32"/>
          <w:szCs w:val="32"/>
          <w:lang w:val="en-US" w:eastAsia="zh-CN" w:bidi="ar"/>
        </w:rPr>
        <w:t>m，室外地坪至屋脊总高度为</w:t>
      </w:r>
      <w:r>
        <w:rPr>
          <w:rStyle w:val="30"/>
          <w:rFonts w:hint="eastAsia" w:ascii="Times New Roman" w:hAnsi="Times New Roman" w:cs="Times New Roman"/>
          <w:sz w:val="32"/>
          <w:szCs w:val="32"/>
          <w:lang w:val="en-US" w:eastAsia="zh-CN" w:bidi="ar"/>
        </w:rPr>
        <w:t>7.6</w:t>
      </w:r>
      <w:r>
        <w:rPr>
          <w:rStyle w:val="30"/>
          <w:rFonts w:hint="default" w:ascii="Times New Roman" w:hAnsi="Times New Roman" w:eastAsia="仿宋_GB2312" w:cs="Times New Roman"/>
          <w:sz w:val="32"/>
          <w:szCs w:val="32"/>
          <w:lang w:val="en-US" w:eastAsia="zh-CN" w:bidi="ar"/>
        </w:rPr>
        <w:t>m，层高</w:t>
      </w:r>
      <w:r>
        <w:rPr>
          <w:rStyle w:val="30"/>
          <w:rFonts w:hint="eastAsia" w:ascii="Times New Roman" w:hAnsi="Times New Roman" w:cs="Times New Roman"/>
          <w:sz w:val="32"/>
          <w:szCs w:val="32"/>
          <w:lang w:val="en-US" w:eastAsia="zh-CN" w:bidi="ar"/>
        </w:rPr>
        <w:t>6m</w:t>
      </w:r>
      <w:r>
        <w:rPr>
          <w:rStyle w:val="30"/>
          <w:rFonts w:hint="default" w:ascii="Times New Roman" w:hAnsi="Times New Roman" w:eastAsia="仿宋_GB2312" w:cs="Times New Roman"/>
          <w:sz w:val="32"/>
          <w:szCs w:val="32"/>
          <w:lang w:val="en-US" w:eastAsia="zh-CN" w:bidi="ar"/>
        </w:rPr>
        <w:t>。</w:t>
      </w:r>
      <w:bookmarkEnd w:id="193"/>
      <w:bookmarkEnd w:id="194"/>
    </w:p>
    <w:p w14:paraId="0BB3DB11">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195" w:name="_Toc17765"/>
      <w:bookmarkStart w:id="196" w:name="_Toc2661"/>
      <w:r>
        <w:rPr>
          <w:rStyle w:val="30"/>
          <w:rFonts w:hint="eastAsia" w:ascii="仿宋_GB2312" w:hAnsi="仿宋_GB2312" w:eastAsia="仿宋_GB2312" w:cs="仿宋_GB2312"/>
          <w:sz w:val="32"/>
          <w:szCs w:val="32"/>
          <w:lang w:val="en-US" w:eastAsia="zh-CN" w:bidi="ar"/>
        </w:rPr>
        <w:t>技术标准如下：</w:t>
      </w:r>
      <w:bookmarkEnd w:id="195"/>
      <w:bookmarkEnd w:id="196"/>
    </w:p>
    <w:p w14:paraId="0D9E88BF">
      <w:pPr>
        <w:keepNext w:val="0"/>
        <w:keepLines w:val="0"/>
        <w:pageBreakBefore w:val="0"/>
        <w:widowControl w:val="0"/>
        <w:numPr>
          <w:ilvl w:val="0"/>
          <w:numId w:val="7"/>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197" w:name="_Toc19092"/>
      <w:bookmarkStart w:id="198" w:name="_Toc28465"/>
      <w:r>
        <w:rPr>
          <w:rStyle w:val="30"/>
          <w:rFonts w:hint="default" w:ascii="Times New Roman" w:hAnsi="Times New Roman" w:eastAsia="仿宋_GB2312" w:cs="Times New Roman"/>
          <w:sz w:val="32"/>
          <w:szCs w:val="32"/>
          <w:lang w:val="en-US" w:eastAsia="zh-CN" w:bidi="ar"/>
        </w:rPr>
        <w:t>墙体部分：外墙：370厚粉煤灰烧结砖(标高2.0m以下)</w:t>
      </w:r>
      <w:r>
        <w:rPr>
          <w:rStyle w:val="30"/>
          <w:rFonts w:hint="eastAsia" w:ascii="Times New Roman" w:hAnsi="Times New Roman" w:cs="Times New Roman"/>
          <w:sz w:val="32"/>
          <w:szCs w:val="32"/>
          <w:lang w:val="en-US" w:eastAsia="zh-CN" w:bidi="ar"/>
        </w:rPr>
        <w:t>，</w:t>
      </w:r>
      <w:r>
        <w:rPr>
          <w:rStyle w:val="30"/>
          <w:rFonts w:hint="default" w:ascii="Times New Roman" w:hAnsi="Times New Roman" w:eastAsia="仿宋_GB2312" w:cs="Times New Roman"/>
          <w:sz w:val="32"/>
          <w:szCs w:val="32"/>
          <w:lang w:val="en-US" w:eastAsia="zh-CN" w:bidi="ar"/>
        </w:rPr>
        <w:t>2.0m以上选用0.6厚单层压型金属板。</w:t>
      </w:r>
      <w:bookmarkEnd w:id="197"/>
      <w:bookmarkEnd w:id="198"/>
    </w:p>
    <w:p w14:paraId="40A0847D">
      <w:pPr>
        <w:keepNext w:val="0"/>
        <w:keepLines w:val="0"/>
        <w:pageBreakBefore w:val="0"/>
        <w:widowControl w:val="0"/>
        <w:numPr>
          <w:ilvl w:val="0"/>
          <w:numId w:val="7"/>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199" w:name="_Toc23586"/>
      <w:bookmarkStart w:id="200" w:name="_Toc20532"/>
      <w:r>
        <w:rPr>
          <w:rStyle w:val="30"/>
          <w:rFonts w:hint="default" w:ascii="Times New Roman" w:hAnsi="Times New Roman" w:eastAsia="仿宋_GB2312" w:cs="Times New Roman"/>
          <w:sz w:val="32"/>
          <w:szCs w:val="32"/>
          <w:lang w:val="en-US" w:eastAsia="zh-CN" w:bidi="ar"/>
        </w:rPr>
        <w:t>墙体连接：凡砌体隔墙与钢筋混凝土墙、柱相连接应在钢筋混凝土墙、柱内预留锚筋，按每600mm高设2中6钢筋，锚接长度不小于700mm,具体要求详结施。不同砌体材料的砌筑应相互搭接，不能留通缝，相接处做粉刷面时应搭接不小于300mm宽的钢板网，金属网填充墙满挂。</w:t>
      </w:r>
      <w:bookmarkEnd w:id="199"/>
      <w:bookmarkEnd w:id="200"/>
    </w:p>
    <w:p w14:paraId="509DCCEA">
      <w:pPr>
        <w:keepNext w:val="0"/>
        <w:keepLines w:val="0"/>
        <w:pageBreakBefore w:val="0"/>
        <w:widowControl w:val="0"/>
        <w:numPr>
          <w:ilvl w:val="0"/>
          <w:numId w:val="7"/>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201" w:name="_Toc24122"/>
      <w:bookmarkStart w:id="202" w:name="_Toc23874"/>
      <w:r>
        <w:rPr>
          <w:rStyle w:val="30"/>
          <w:rFonts w:hint="default" w:ascii="Times New Roman" w:hAnsi="Times New Roman" w:eastAsia="仿宋_GB2312" w:cs="Times New Roman"/>
          <w:sz w:val="32"/>
          <w:szCs w:val="32"/>
          <w:lang w:val="en-US" w:eastAsia="zh-CN" w:bidi="ar"/>
        </w:rPr>
        <w:t>本工程墙身设水平连续的防潮层，做法为在室内地坪下一皮砖处抹20厚1:2.5水泥砂浆，掺水泥重量5%的防水剂。当该处有梁时不做水平防潮层；当墙身两侧室内地坪不等高时，应在填土一侧做垂直防潮层并连接两道水平防潮层。</w:t>
      </w:r>
      <w:bookmarkEnd w:id="201"/>
      <w:bookmarkEnd w:id="202"/>
    </w:p>
    <w:p w14:paraId="38017FF0">
      <w:pPr>
        <w:keepNext w:val="0"/>
        <w:keepLines w:val="0"/>
        <w:pageBreakBefore w:val="0"/>
        <w:widowControl w:val="0"/>
        <w:numPr>
          <w:ilvl w:val="0"/>
          <w:numId w:val="7"/>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203" w:name="_Toc17186"/>
      <w:bookmarkStart w:id="204" w:name="_Toc11582"/>
      <w:r>
        <w:rPr>
          <w:rStyle w:val="30"/>
          <w:rFonts w:hint="default" w:ascii="Times New Roman" w:hAnsi="Times New Roman" w:eastAsia="仿宋_GB2312" w:cs="Times New Roman"/>
          <w:sz w:val="32"/>
          <w:szCs w:val="32"/>
          <w:lang w:val="en-US" w:eastAsia="zh-CN" w:bidi="ar"/>
        </w:rPr>
        <w:t>室内门窗洞口及内墙阳角处均作1:2.5水泥砂浆护角，厚度同该处抹灰层。</w:t>
      </w:r>
      <w:bookmarkEnd w:id="203"/>
      <w:bookmarkEnd w:id="204"/>
    </w:p>
    <w:p w14:paraId="77905A00">
      <w:pPr>
        <w:keepNext w:val="0"/>
        <w:keepLines w:val="0"/>
        <w:pageBreakBefore w:val="0"/>
        <w:widowControl w:val="0"/>
        <w:numPr>
          <w:ilvl w:val="0"/>
          <w:numId w:val="7"/>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205" w:name="_Toc418"/>
      <w:bookmarkStart w:id="206" w:name="_Toc25707"/>
      <w:r>
        <w:rPr>
          <w:rStyle w:val="30"/>
          <w:rFonts w:hint="default" w:ascii="Times New Roman" w:hAnsi="Times New Roman" w:eastAsia="仿宋_GB2312" w:cs="Times New Roman"/>
          <w:sz w:val="32"/>
          <w:szCs w:val="32"/>
          <w:lang w:val="en-US" w:eastAsia="zh-CN" w:bidi="ar"/>
        </w:rPr>
        <w:t>本工程的屋面形式为坡屋面</w:t>
      </w:r>
      <w:r>
        <w:rPr>
          <w:rStyle w:val="30"/>
          <w:rFonts w:hint="eastAsia" w:ascii="Times New Roman" w:hAnsi="Times New Roman" w:cs="Times New Roman"/>
          <w:sz w:val="32"/>
          <w:szCs w:val="32"/>
          <w:lang w:val="en-US" w:eastAsia="zh-CN" w:bidi="ar"/>
        </w:rPr>
        <w:t>，</w:t>
      </w:r>
      <w:r>
        <w:rPr>
          <w:rStyle w:val="30"/>
          <w:rFonts w:hint="default" w:ascii="Times New Roman" w:hAnsi="Times New Roman" w:eastAsia="仿宋_GB2312" w:cs="Times New Roman"/>
          <w:sz w:val="32"/>
          <w:szCs w:val="32"/>
          <w:lang w:val="en-US" w:eastAsia="zh-CN" w:bidi="ar"/>
        </w:rPr>
        <w:t>屋面板为双层压型金属板现场复合保温屋面(夹芯100mm岩棉，干密度：180kg/m3</w:t>
      </w:r>
      <w:r>
        <w:rPr>
          <w:rStyle w:val="30"/>
          <w:rFonts w:hint="eastAsia" w:ascii="Times New Roman" w:hAnsi="Times New Roman" w:cs="Times New Roman"/>
          <w:sz w:val="32"/>
          <w:szCs w:val="32"/>
          <w:lang w:val="en-US" w:eastAsia="zh-CN" w:bidi="ar"/>
        </w:rPr>
        <w:t>；</w:t>
      </w:r>
      <w:r>
        <w:rPr>
          <w:rStyle w:val="30"/>
          <w:rFonts w:hint="default" w:ascii="Times New Roman" w:hAnsi="Times New Roman" w:eastAsia="仿宋_GB2312" w:cs="Times New Roman"/>
          <w:sz w:val="32"/>
          <w:szCs w:val="32"/>
          <w:lang w:val="en-US" w:eastAsia="zh-CN" w:bidi="ar"/>
        </w:rPr>
        <w:t>K小于等于0.040w/m.k</w:t>
      </w:r>
      <w:r>
        <w:rPr>
          <w:rStyle w:val="30"/>
          <w:rFonts w:hint="eastAsia" w:ascii="Times New Roman" w:hAnsi="Times New Roman" w:cs="Times New Roman"/>
          <w:sz w:val="32"/>
          <w:szCs w:val="32"/>
          <w:lang w:val="en-US" w:eastAsia="zh-CN" w:bidi="ar"/>
        </w:rPr>
        <w:t>；</w:t>
      </w:r>
      <w:r>
        <w:rPr>
          <w:rStyle w:val="30"/>
          <w:rFonts w:hint="default" w:ascii="Times New Roman" w:hAnsi="Times New Roman" w:eastAsia="仿宋_GB2312" w:cs="Times New Roman"/>
          <w:sz w:val="32"/>
          <w:szCs w:val="32"/>
          <w:lang w:val="en-US" w:eastAsia="zh-CN" w:bidi="ar"/>
        </w:rPr>
        <w:t>燃烧性能：不燃烧体)。上侧为0.6mm厚灰色压型钢板，下侧为0.6mm厚灰色压型钢板。防水层(1.0厚自粘聚合物沥青防水层)满粘固定，材料搭接宽度不小于100mm；</w:t>
      </w:r>
      <w:bookmarkEnd w:id="205"/>
      <w:bookmarkEnd w:id="206"/>
    </w:p>
    <w:p w14:paraId="4F203973">
      <w:pPr>
        <w:keepNext w:val="0"/>
        <w:keepLines w:val="0"/>
        <w:pageBreakBefore w:val="0"/>
        <w:widowControl w:val="0"/>
        <w:numPr>
          <w:ilvl w:val="0"/>
          <w:numId w:val="7"/>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207" w:name="_Toc22976"/>
      <w:bookmarkStart w:id="208" w:name="_Toc15387"/>
      <w:r>
        <w:rPr>
          <w:rStyle w:val="30"/>
          <w:rFonts w:hint="default" w:ascii="Times New Roman" w:hAnsi="Times New Roman" w:eastAsia="仿宋_GB2312" w:cs="Times New Roman"/>
          <w:sz w:val="32"/>
          <w:szCs w:val="32"/>
          <w:lang w:val="en-US" w:eastAsia="zh-CN" w:bidi="ar"/>
        </w:rPr>
        <w:t>钢结构涂敷膨胀型钢结构防火涂料作为防火保护。楼盖支撑与钢梁部分采用LG防火隔热保护层，涂层厚度不得小于15mm厚；屋盖承重钢构件部分采用非膨胀钢结构防火涂料，涂层厚度不得小于15mm。钢结构防火涂料应满足《钢结构防火涂料（GB14907-2018）相关要求。</w:t>
      </w:r>
      <w:bookmarkEnd w:id="207"/>
      <w:bookmarkEnd w:id="208"/>
    </w:p>
    <w:p w14:paraId="46C5F502">
      <w:pPr>
        <w:keepNext w:val="0"/>
        <w:keepLines w:val="0"/>
        <w:pageBreakBefore w:val="0"/>
        <w:widowControl w:val="0"/>
        <w:numPr>
          <w:ilvl w:val="0"/>
          <w:numId w:val="7"/>
        </w:numPr>
        <w:kinsoku/>
        <w:wordWrap/>
        <w:overflowPunct/>
        <w:topLinePunct w:val="0"/>
        <w:autoSpaceDE/>
        <w:autoSpaceDN/>
        <w:bidi w:val="0"/>
        <w:adjustRightInd/>
        <w:snapToGrid/>
        <w:spacing w:line="576" w:lineRule="exact"/>
        <w:ind w:firstLine="640" w:firstLineChars="200"/>
        <w:jc w:val="left"/>
        <w:textAlignment w:val="auto"/>
        <w:outlineLvl w:val="9"/>
        <w:rPr>
          <w:rStyle w:val="30"/>
          <w:rFonts w:hint="default" w:ascii="Times New Roman" w:hAnsi="Times New Roman" w:eastAsia="仿宋_GB2312" w:cs="Times New Roman"/>
          <w:sz w:val="32"/>
          <w:szCs w:val="32"/>
          <w:lang w:val="en-US" w:eastAsia="zh-CN" w:bidi="ar"/>
        </w:rPr>
      </w:pPr>
      <w:bookmarkStart w:id="209" w:name="_Toc21157"/>
      <w:bookmarkStart w:id="210" w:name="_Toc6070"/>
      <w:r>
        <w:rPr>
          <w:rStyle w:val="30"/>
          <w:rFonts w:hint="default" w:ascii="Times New Roman" w:hAnsi="Times New Roman" w:eastAsia="仿宋_GB2312" w:cs="Times New Roman"/>
          <w:sz w:val="32"/>
          <w:szCs w:val="32"/>
          <w:lang w:val="en-US" w:eastAsia="zh-CN" w:bidi="ar"/>
        </w:rPr>
        <w:t>照明箱体均为暗装，除平面图标注外，箱体高度600mm以下，底边距地1.5m；600mm~800mm高，底边距地1.2m；800mm~1200mm,底边距地1.0米，大于1200mm，落地安装。本工程配电箱均参照系统图定做，随土电施工中预埋。</w:t>
      </w:r>
      <w:bookmarkEnd w:id="209"/>
      <w:bookmarkEnd w:id="210"/>
    </w:p>
    <w:p w14:paraId="04C8104B">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outlineLvl w:val="9"/>
        <w:rPr>
          <w:rStyle w:val="30"/>
          <w:rFonts w:hint="eastAsia" w:ascii="Times New Roman" w:hAnsi="Times New Roman" w:eastAsia="仿宋_GB2312" w:cs="Times New Roman"/>
          <w:sz w:val="32"/>
          <w:szCs w:val="32"/>
          <w:lang w:val="en-US" w:eastAsia="zh-CN" w:bidi="ar"/>
        </w:rPr>
      </w:pPr>
    </w:p>
    <w:p w14:paraId="2F498D1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textAlignment w:val="auto"/>
        <w:outlineLvl w:val="9"/>
      </w:pPr>
      <w:bookmarkStart w:id="211" w:name="_Toc28663"/>
      <w:bookmarkStart w:id="212" w:name="_Toc3590"/>
      <w:r>
        <w:drawing>
          <wp:inline distT="0" distB="0" distL="114300" distR="114300">
            <wp:extent cx="5614035" cy="4556125"/>
            <wp:effectExtent l="0" t="0" r="5715" b="15875"/>
            <wp:docPr id="4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2"/>
                    <pic:cNvPicPr>
                      <a:picLocks noChangeAspect="1"/>
                    </pic:cNvPicPr>
                  </pic:nvPicPr>
                  <pic:blipFill>
                    <a:blip r:embed="rId14"/>
                    <a:stretch>
                      <a:fillRect/>
                    </a:stretch>
                  </pic:blipFill>
                  <pic:spPr>
                    <a:xfrm>
                      <a:off x="0" y="0"/>
                      <a:ext cx="5614035" cy="4556125"/>
                    </a:xfrm>
                    <a:prstGeom prst="rect">
                      <a:avLst/>
                    </a:prstGeom>
                    <a:noFill/>
                    <a:ln>
                      <a:noFill/>
                    </a:ln>
                  </pic:spPr>
                </pic:pic>
              </a:graphicData>
            </a:graphic>
          </wp:inline>
        </w:drawing>
      </w:r>
      <w:bookmarkEnd w:id="211"/>
      <w:bookmarkEnd w:id="212"/>
    </w:p>
    <w:p w14:paraId="2F574421">
      <w:pPr>
        <w:keepNext w:val="0"/>
        <w:keepLines w:val="0"/>
        <w:pageBreakBefore w:val="0"/>
        <w:widowControl w:val="0"/>
        <w:numPr>
          <w:ilvl w:val="0"/>
          <w:numId w:val="6"/>
        </w:numPr>
        <w:kinsoku/>
        <w:wordWrap/>
        <w:overflowPunct/>
        <w:topLinePunct w:val="0"/>
        <w:autoSpaceDE/>
        <w:autoSpaceDN/>
        <w:bidi w:val="0"/>
        <w:adjustRightInd/>
        <w:snapToGrid/>
        <w:spacing w:line="576" w:lineRule="exact"/>
        <w:ind w:firstLine="643" w:firstLineChars="200"/>
        <w:textAlignment w:val="auto"/>
        <w:outlineLvl w:val="9"/>
        <w:rPr>
          <w:rFonts w:hint="eastAsia" w:ascii="仿宋_GB2312" w:hAnsi="仿宋_GB2312" w:cs="仿宋_GB2312"/>
          <w:b/>
          <w:bCs/>
          <w:highlight w:val="none"/>
          <w:lang w:val="en-US" w:eastAsia="zh-CN"/>
        </w:rPr>
      </w:pPr>
      <w:bookmarkStart w:id="213" w:name="_Toc20769"/>
      <w:bookmarkStart w:id="214" w:name="_Toc2030"/>
      <w:r>
        <w:rPr>
          <w:rFonts w:hint="eastAsia" w:ascii="仿宋_GB2312" w:hAnsi="仿宋_GB2312" w:cs="仿宋_GB2312"/>
          <w:b/>
          <w:bCs/>
          <w:highlight w:val="none"/>
          <w:lang w:val="en-US" w:eastAsia="zh-CN"/>
        </w:rPr>
        <w:t>喀喇沁旗泉盛养殖种植专业合作社秸秆收储库</w:t>
      </w:r>
      <w:bookmarkEnd w:id="213"/>
      <w:bookmarkEnd w:id="214"/>
    </w:p>
    <w:p w14:paraId="200F07F7">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215" w:name="_Toc4445"/>
      <w:bookmarkStart w:id="216" w:name="_Toc6259"/>
      <w:r>
        <w:rPr>
          <w:rFonts w:hint="eastAsia" w:ascii="仿宋_GB2312" w:hAnsi="仿宋_GB2312" w:cs="仿宋_GB2312"/>
          <w:b w:val="0"/>
          <w:bCs w:val="0"/>
          <w:highlight w:val="none"/>
          <w:lang w:val="en-US" w:eastAsia="zh-CN"/>
        </w:rPr>
        <w:t>喀喇沁旗泉盛养殖种植专业合作社</w:t>
      </w:r>
      <w:r>
        <w:rPr>
          <w:rFonts w:hint="default" w:ascii="Times New Roman" w:hAnsi="Times New Roman" w:eastAsia="仿宋_GB2312" w:cs="Times New Roman"/>
          <w:b w:val="0"/>
          <w:bCs w:val="0"/>
          <w:highlight w:val="none"/>
          <w:lang w:val="en-US" w:eastAsia="zh-CN"/>
        </w:rPr>
        <w:t>计划建设</w:t>
      </w:r>
      <w:r>
        <w:rPr>
          <w:rFonts w:hint="eastAsia" w:ascii="Times New Roman" w:hAnsi="Times New Roman" w:cs="Times New Roman"/>
          <w:b w:val="0"/>
          <w:bCs w:val="0"/>
          <w:highlight w:val="none"/>
          <w:lang w:val="en-US" w:eastAsia="zh-CN"/>
        </w:rPr>
        <w:t>两栋</w:t>
      </w:r>
      <w:r>
        <w:rPr>
          <w:rFonts w:hint="default" w:ascii="Times New Roman" w:hAnsi="Times New Roman" w:eastAsia="仿宋_GB2312" w:cs="Times New Roman"/>
          <w:b w:val="0"/>
          <w:bCs w:val="0"/>
          <w:highlight w:val="none"/>
          <w:lang w:val="en-US" w:eastAsia="zh-CN"/>
        </w:rPr>
        <w:t>秸秆</w:t>
      </w:r>
      <w:r>
        <w:rPr>
          <w:rFonts w:hint="eastAsia" w:ascii="Times New Roman" w:hAnsi="Times New Roman" w:cs="Times New Roman"/>
          <w:b w:val="0"/>
          <w:bCs w:val="0"/>
          <w:highlight w:val="none"/>
          <w:lang w:val="en-US" w:eastAsia="zh-CN"/>
        </w:rPr>
        <w:t>收储</w:t>
      </w:r>
      <w:r>
        <w:rPr>
          <w:rFonts w:hint="default" w:ascii="Times New Roman" w:hAnsi="Times New Roman" w:eastAsia="仿宋_GB2312" w:cs="Times New Roman"/>
          <w:b w:val="0"/>
          <w:bCs w:val="0"/>
          <w:highlight w:val="none"/>
          <w:lang w:val="en-US" w:eastAsia="zh-CN"/>
        </w:rPr>
        <w:t>库</w:t>
      </w:r>
      <w:r>
        <w:rPr>
          <w:rFonts w:hint="eastAsia" w:ascii="Times New Roman" w:hAnsi="Times New Roman" w:cs="Times New Roman"/>
          <w:b w:val="0"/>
          <w:bCs w:val="0"/>
          <w:highlight w:val="none"/>
          <w:lang w:val="en-US" w:eastAsia="zh-CN"/>
        </w:rPr>
        <w:t>，单栋790㎡，共计1580㎡</w:t>
      </w:r>
      <w:r>
        <w:rPr>
          <w:rStyle w:val="30"/>
          <w:rFonts w:hint="default" w:ascii="Times New Roman" w:hAnsi="Times New Roman" w:eastAsia="仿宋_GB2312" w:cs="Times New Roman"/>
          <w:sz w:val="32"/>
          <w:szCs w:val="32"/>
          <w:lang w:val="en-US" w:eastAsia="zh-CN" w:bidi="ar"/>
        </w:rPr>
        <w:t>，单栋长50m，宽15.8m，室外地坪至屋脊总高度为6.3m，层高5m。</w:t>
      </w:r>
      <w:bookmarkEnd w:id="215"/>
      <w:bookmarkEnd w:id="216"/>
    </w:p>
    <w:p w14:paraId="78995588">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217" w:name="_Toc9492"/>
      <w:bookmarkStart w:id="218" w:name="_Toc239"/>
      <w:r>
        <w:rPr>
          <w:rStyle w:val="30"/>
          <w:rFonts w:hint="eastAsia" w:ascii="仿宋_GB2312" w:hAnsi="仿宋_GB2312" w:eastAsia="仿宋_GB2312" w:cs="仿宋_GB2312"/>
          <w:sz w:val="32"/>
          <w:szCs w:val="32"/>
          <w:lang w:val="en-US" w:eastAsia="zh-CN" w:bidi="ar"/>
        </w:rPr>
        <w:t>技术标准如下：</w:t>
      </w:r>
      <w:bookmarkEnd w:id="217"/>
      <w:bookmarkEnd w:id="218"/>
    </w:p>
    <w:p w14:paraId="7E9A0E16">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219" w:name="_Toc11861"/>
      <w:bookmarkStart w:id="220" w:name="_Toc31386"/>
      <w:r>
        <w:rPr>
          <w:rFonts w:hint="default" w:ascii="Times New Roman" w:hAnsi="Times New Roman" w:eastAsia="仿宋_GB2312" w:cs="Times New Roman"/>
          <w:color w:val="000000"/>
          <w:kern w:val="2"/>
          <w:sz w:val="32"/>
          <w:szCs w:val="32"/>
          <w:lang w:val="en-US" w:eastAsia="zh-CN" w:bidi="ar"/>
        </w:rPr>
        <w:t>（1）</w:t>
      </w:r>
      <w:r>
        <w:rPr>
          <w:rStyle w:val="30"/>
          <w:rFonts w:hint="default" w:ascii="Times New Roman" w:hAnsi="Times New Roman" w:eastAsia="仿宋_GB2312" w:cs="Times New Roman"/>
          <w:sz w:val="32"/>
          <w:szCs w:val="32"/>
          <w:lang w:val="en-US" w:eastAsia="zh-CN" w:bidi="ar"/>
        </w:rPr>
        <w:t>墙体部分：外墙：370厚粉煤灰烧结砖(标高2.0m以下)</w:t>
      </w:r>
      <w:r>
        <w:rPr>
          <w:rStyle w:val="30"/>
          <w:rFonts w:hint="eastAsia" w:ascii="Times New Roman" w:hAnsi="Times New Roman" w:cs="Times New Roman"/>
          <w:sz w:val="32"/>
          <w:szCs w:val="32"/>
          <w:lang w:val="en-US" w:eastAsia="zh-CN" w:bidi="ar"/>
        </w:rPr>
        <w:t>，</w:t>
      </w:r>
      <w:r>
        <w:rPr>
          <w:rStyle w:val="30"/>
          <w:rFonts w:hint="default" w:ascii="Times New Roman" w:hAnsi="Times New Roman" w:eastAsia="仿宋_GB2312" w:cs="Times New Roman"/>
          <w:sz w:val="32"/>
          <w:szCs w:val="32"/>
          <w:lang w:val="en-US" w:eastAsia="zh-CN" w:bidi="ar"/>
        </w:rPr>
        <w:t>2.0m以上选用0.6厚单层压型金属板。</w:t>
      </w:r>
      <w:bookmarkEnd w:id="219"/>
      <w:bookmarkEnd w:id="220"/>
    </w:p>
    <w:p w14:paraId="6384F4A2">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221" w:name="_Toc26851"/>
      <w:bookmarkStart w:id="222" w:name="_Toc2071"/>
      <w:r>
        <w:rPr>
          <w:rFonts w:hint="default" w:ascii="Times New Roman" w:hAnsi="Times New Roman" w:eastAsia="仿宋_GB2312" w:cs="Times New Roman"/>
          <w:color w:val="000000"/>
          <w:kern w:val="2"/>
          <w:sz w:val="32"/>
          <w:szCs w:val="32"/>
          <w:lang w:val="en-US" w:eastAsia="zh-CN" w:bidi="ar"/>
        </w:rPr>
        <w:t>（</w:t>
      </w:r>
      <w:r>
        <w:rPr>
          <w:rFonts w:hint="eastAsia" w:ascii="Times New Roman" w:hAnsi="Times New Roman" w:cs="Times New Roman"/>
          <w:color w:val="000000"/>
          <w:kern w:val="2"/>
          <w:sz w:val="32"/>
          <w:szCs w:val="32"/>
          <w:lang w:val="en-US" w:eastAsia="zh-CN" w:bidi="ar"/>
        </w:rPr>
        <w:t>2</w:t>
      </w:r>
      <w:r>
        <w:rPr>
          <w:rFonts w:hint="default" w:ascii="Times New Roman" w:hAnsi="Times New Roman" w:eastAsia="仿宋_GB2312" w:cs="Times New Roman"/>
          <w:color w:val="000000"/>
          <w:kern w:val="2"/>
          <w:sz w:val="32"/>
          <w:szCs w:val="32"/>
          <w:lang w:val="en-US" w:eastAsia="zh-CN" w:bidi="ar"/>
        </w:rPr>
        <w:t>）</w:t>
      </w:r>
      <w:r>
        <w:rPr>
          <w:rStyle w:val="30"/>
          <w:rFonts w:hint="default" w:ascii="Times New Roman" w:hAnsi="Times New Roman" w:eastAsia="仿宋_GB2312" w:cs="Times New Roman"/>
          <w:sz w:val="32"/>
          <w:szCs w:val="32"/>
          <w:lang w:val="en-US" w:eastAsia="zh-CN" w:bidi="ar"/>
        </w:rPr>
        <w:t>墙体连接：凡砌体隔墙与钢筋混凝土墙、柱相连接应在钢筋混凝土墙、柱内预留锚筋，按每600mm高设2中6钢筋，锚接长度不小于700mm,具体要求详结施。不同砌体材料的砌筑应相互搭接，不能留通缝，相接处做粉刷面时应搭接不小于300mm宽的钢板网，金属网填充墙满挂。</w:t>
      </w:r>
      <w:bookmarkEnd w:id="221"/>
      <w:bookmarkEnd w:id="222"/>
    </w:p>
    <w:p w14:paraId="185BBF7D">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223" w:name="_Toc11996"/>
      <w:bookmarkStart w:id="224" w:name="_Toc20852"/>
      <w:r>
        <w:rPr>
          <w:rFonts w:hint="default" w:ascii="Times New Roman" w:hAnsi="Times New Roman" w:eastAsia="仿宋_GB2312" w:cs="Times New Roman"/>
          <w:color w:val="000000"/>
          <w:kern w:val="2"/>
          <w:sz w:val="32"/>
          <w:szCs w:val="32"/>
          <w:lang w:val="en-US" w:eastAsia="zh-CN" w:bidi="ar"/>
        </w:rPr>
        <w:t>（</w:t>
      </w:r>
      <w:r>
        <w:rPr>
          <w:rFonts w:hint="eastAsia" w:ascii="Times New Roman" w:hAnsi="Times New Roman" w:cs="Times New Roman"/>
          <w:color w:val="000000"/>
          <w:kern w:val="2"/>
          <w:sz w:val="32"/>
          <w:szCs w:val="32"/>
          <w:lang w:val="en-US" w:eastAsia="zh-CN" w:bidi="ar"/>
        </w:rPr>
        <w:t>3</w:t>
      </w:r>
      <w:r>
        <w:rPr>
          <w:rFonts w:hint="default" w:ascii="Times New Roman" w:hAnsi="Times New Roman" w:eastAsia="仿宋_GB2312" w:cs="Times New Roman"/>
          <w:color w:val="000000"/>
          <w:kern w:val="2"/>
          <w:sz w:val="32"/>
          <w:szCs w:val="32"/>
          <w:lang w:val="en-US" w:eastAsia="zh-CN" w:bidi="ar"/>
        </w:rPr>
        <w:t>）</w:t>
      </w:r>
      <w:r>
        <w:rPr>
          <w:rStyle w:val="30"/>
          <w:rFonts w:hint="default" w:ascii="Times New Roman" w:hAnsi="Times New Roman" w:eastAsia="仿宋_GB2312" w:cs="Times New Roman"/>
          <w:sz w:val="32"/>
          <w:szCs w:val="32"/>
          <w:lang w:val="en-US" w:eastAsia="zh-CN" w:bidi="ar"/>
        </w:rPr>
        <w:t>本工程墙身设水平连续的防潮层，做法为在室内地坪下一皮砖处抹20厚1:2.5水泥砂浆，掺水泥重量5%的防水剂。当该处有梁时不做水平防潮层；当墙身两侧室内地坪不等高时，应在填土一侧做垂直防潮层并连接两道水平防潮层。</w:t>
      </w:r>
      <w:bookmarkEnd w:id="223"/>
      <w:bookmarkEnd w:id="224"/>
    </w:p>
    <w:p w14:paraId="40D7B365">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225" w:name="_Toc3041"/>
      <w:bookmarkStart w:id="226" w:name="_Toc609"/>
      <w:r>
        <w:rPr>
          <w:rFonts w:hint="default" w:ascii="Times New Roman" w:hAnsi="Times New Roman" w:eastAsia="仿宋_GB2312" w:cs="Times New Roman"/>
          <w:color w:val="000000"/>
          <w:kern w:val="2"/>
          <w:sz w:val="32"/>
          <w:szCs w:val="32"/>
          <w:lang w:val="en-US" w:eastAsia="zh-CN" w:bidi="ar"/>
        </w:rPr>
        <w:t>（</w:t>
      </w:r>
      <w:r>
        <w:rPr>
          <w:rFonts w:hint="eastAsia" w:ascii="Times New Roman" w:hAnsi="Times New Roman" w:cs="Times New Roman"/>
          <w:color w:val="000000"/>
          <w:kern w:val="2"/>
          <w:sz w:val="32"/>
          <w:szCs w:val="32"/>
          <w:lang w:val="en-US" w:eastAsia="zh-CN" w:bidi="ar"/>
        </w:rPr>
        <w:t>4</w:t>
      </w:r>
      <w:r>
        <w:rPr>
          <w:rFonts w:hint="default" w:ascii="Times New Roman" w:hAnsi="Times New Roman" w:eastAsia="仿宋_GB2312" w:cs="Times New Roman"/>
          <w:color w:val="000000"/>
          <w:kern w:val="2"/>
          <w:sz w:val="32"/>
          <w:szCs w:val="32"/>
          <w:lang w:val="en-US" w:eastAsia="zh-CN" w:bidi="ar"/>
        </w:rPr>
        <w:t>）</w:t>
      </w:r>
      <w:r>
        <w:rPr>
          <w:rStyle w:val="30"/>
          <w:rFonts w:hint="default" w:ascii="Times New Roman" w:hAnsi="Times New Roman" w:eastAsia="仿宋_GB2312" w:cs="Times New Roman"/>
          <w:sz w:val="32"/>
          <w:szCs w:val="32"/>
          <w:lang w:val="en-US" w:eastAsia="zh-CN" w:bidi="ar"/>
        </w:rPr>
        <w:t>室内门窗洞口及内墙阳角处均作1:2.5水泥砂浆护角，厚度同该处抹灰层。</w:t>
      </w:r>
      <w:bookmarkEnd w:id="225"/>
      <w:bookmarkEnd w:id="226"/>
    </w:p>
    <w:p w14:paraId="440E5269">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227" w:name="_Toc20402"/>
      <w:bookmarkStart w:id="228" w:name="_Toc2493"/>
      <w:r>
        <w:rPr>
          <w:rFonts w:hint="default" w:ascii="Times New Roman" w:hAnsi="Times New Roman" w:eastAsia="仿宋_GB2312" w:cs="Times New Roman"/>
          <w:color w:val="000000"/>
          <w:kern w:val="2"/>
          <w:sz w:val="32"/>
          <w:szCs w:val="32"/>
          <w:lang w:val="en-US" w:eastAsia="zh-CN" w:bidi="ar"/>
        </w:rPr>
        <w:t>（</w:t>
      </w:r>
      <w:r>
        <w:rPr>
          <w:rFonts w:hint="eastAsia" w:ascii="Times New Roman" w:hAnsi="Times New Roman" w:cs="Times New Roman"/>
          <w:color w:val="000000"/>
          <w:kern w:val="2"/>
          <w:sz w:val="32"/>
          <w:szCs w:val="32"/>
          <w:lang w:val="en-US" w:eastAsia="zh-CN" w:bidi="ar"/>
        </w:rPr>
        <w:t>5</w:t>
      </w:r>
      <w:r>
        <w:rPr>
          <w:rFonts w:hint="default" w:ascii="Times New Roman" w:hAnsi="Times New Roman" w:eastAsia="仿宋_GB2312" w:cs="Times New Roman"/>
          <w:color w:val="000000"/>
          <w:kern w:val="2"/>
          <w:sz w:val="32"/>
          <w:szCs w:val="32"/>
          <w:lang w:val="en-US" w:eastAsia="zh-CN" w:bidi="ar"/>
        </w:rPr>
        <w:t>）</w:t>
      </w:r>
      <w:r>
        <w:rPr>
          <w:rStyle w:val="30"/>
          <w:rFonts w:hint="default" w:ascii="Times New Roman" w:hAnsi="Times New Roman" w:eastAsia="仿宋_GB2312" w:cs="Times New Roman"/>
          <w:sz w:val="32"/>
          <w:szCs w:val="32"/>
          <w:lang w:val="en-US" w:eastAsia="zh-CN" w:bidi="ar"/>
        </w:rPr>
        <w:t>本工程的屋面形式为坡屋面</w:t>
      </w:r>
      <w:r>
        <w:rPr>
          <w:rStyle w:val="30"/>
          <w:rFonts w:hint="eastAsia" w:ascii="Times New Roman" w:hAnsi="Times New Roman" w:cs="Times New Roman"/>
          <w:sz w:val="32"/>
          <w:szCs w:val="32"/>
          <w:lang w:val="en-US" w:eastAsia="zh-CN" w:bidi="ar"/>
        </w:rPr>
        <w:t>，</w:t>
      </w:r>
      <w:r>
        <w:rPr>
          <w:rStyle w:val="30"/>
          <w:rFonts w:hint="default" w:ascii="Times New Roman" w:hAnsi="Times New Roman" w:eastAsia="仿宋_GB2312" w:cs="Times New Roman"/>
          <w:sz w:val="32"/>
          <w:szCs w:val="32"/>
          <w:lang w:val="en-US" w:eastAsia="zh-CN" w:bidi="ar"/>
        </w:rPr>
        <w:t>屋面板为双层压型金属板现场复合保温屋面(夹芯100mm岩棉，干密度：180kg/m3</w:t>
      </w:r>
      <w:r>
        <w:rPr>
          <w:rStyle w:val="30"/>
          <w:rFonts w:hint="eastAsia" w:ascii="Times New Roman" w:hAnsi="Times New Roman" w:cs="Times New Roman"/>
          <w:sz w:val="32"/>
          <w:szCs w:val="32"/>
          <w:lang w:val="en-US" w:eastAsia="zh-CN" w:bidi="ar"/>
        </w:rPr>
        <w:t>；</w:t>
      </w:r>
      <w:r>
        <w:rPr>
          <w:rStyle w:val="30"/>
          <w:rFonts w:hint="default" w:ascii="Times New Roman" w:hAnsi="Times New Roman" w:eastAsia="仿宋_GB2312" w:cs="Times New Roman"/>
          <w:sz w:val="32"/>
          <w:szCs w:val="32"/>
          <w:lang w:val="en-US" w:eastAsia="zh-CN" w:bidi="ar"/>
        </w:rPr>
        <w:t>K小于等于0.040w/m.k</w:t>
      </w:r>
      <w:r>
        <w:rPr>
          <w:rStyle w:val="30"/>
          <w:rFonts w:hint="eastAsia" w:ascii="Times New Roman" w:hAnsi="Times New Roman" w:cs="Times New Roman"/>
          <w:sz w:val="32"/>
          <w:szCs w:val="32"/>
          <w:lang w:val="en-US" w:eastAsia="zh-CN" w:bidi="ar"/>
        </w:rPr>
        <w:t>；</w:t>
      </w:r>
      <w:r>
        <w:rPr>
          <w:rStyle w:val="30"/>
          <w:rFonts w:hint="default" w:ascii="Times New Roman" w:hAnsi="Times New Roman" w:eastAsia="仿宋_GB2312" w:cs="Times New Roman"/>
          <w:sz w:val="32"/>
          <w:szCs w:val="32"/>
          <w:lang w:val="en-US" w:eastAsia="zh-CN" w:bidi="ar"/>
        </w:rPr>
        <w:t>燃烧性能：不燃烧体)。上侧为0.6mm厚灰色压型钢板，下侧为0.6mm厚灰色压型钢板。防水层(1.0厚自粘聚合物沥青防水层)满粘固定，材料搭接宽度不小于100mm；</w:t>
      </w:r>
      <w:bookmarkEnd w:id="227"/>
      <w:bookmarkEnd w:id="228"/>
    </w:p>
    <w:p w14:paraId="2F791329">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229" w:name="_Toc30386"/>
      <w:bookmarkStart w:id="230" w:name="_Toc10131"/>
      <w:r>
        <w:rPr>
          <w:rFonts w:hint="default" w:ascii="Times New Roman" w:hAnsi="Times New Roman" w:eastAsia="仿宋_GB2312" w:cs="Times New Roman"/>
          <w:color w:val="000000"/>
          <w:kern w:val="2"/>
          <w:sz w:val="32"/>
          <w:szCs w:val="32"/>
          <w:lang w:val="en-US" w:eastAsia="zh-CN" w:bidi="ar"/>
        </w:rPr>
        <w:t>（</w:t>
      </w:r>
      <w:r>
        <w:rPr>
          <w:rFonts w:hint="eastAsia" w:ascii="Times New Roman" w:hAnsi="Times New Roman" w:cs="Times New Roman"/>
          <w:color w:val="000000"/>
          <w:kern w:val="2"/>
          <w:sz w:val="32"/>
          <w:szCs w:val="32"/>
          <w:lang w:val="en-US" w:eastAsia="zh-CN" w:bidi="ar"/>
        </w:rPr>
        <w:t>6</w:t>
      </w:r>
      <w:r>
        <w:rPr>
          <w:rFonts w:hint="default" w:ascii="Times New Roman" w:hAnsi="Times New Roman" w:eastAsia="仿宋_GB2312" w:cs="Times New Roman"/>
          <w:color w:val="000000"/>
          <w:kern w:val="2"/>
          <w:sz w:val="32"/>
          <w:szCs w:val="32"/>
          <w:lang w:val="en-US" w:eastAsia="zh-CN" w:bidi="ar"/>
        </w:rPr>
        <w:t>）</w:t>
      </w:r>
      <w:r>
        <w:rPr>
          <w:rStyle w:val="30"/>
          <w:rFonts w:hint="default" w:ascii="Times New Roman" w:hAnsi="Times New Roman" w:eastAsia="仿宋_GB2312" w:cs="Times New Roman"/>
          <w:sz w:val="32"/>
          <w:szCs w:val="32"/>
          <w:lang w:val="en-US" w:eastAsia="zh-CN" w:bidi="ar"/>
        </w:rPr>
        <w:t>钢结构涂敷膨胀型钢结构防火涂料作为防火保护。楼盖支撑与钢梁部分采用LG防火隔热保护层，涂层厚度不得小于15mm厚；屋盖承重钢构件部分采用非膨胀钢结构防火涂料，涂层厚度不得小于15mm。钢结构防火涂料应满足《钢结构防火涂料（GB14907-2018）相关要求。</w:t>
      </w:r>
      <w:bookmarkEnd w:id="229"/>
      <w:bookmarkEnd w:id="230"/>
    </w:p>
    <w:p w14:paraId="368F948B">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jc w:val="left"/>
        <w:textAlignment w:val="auto"/>
        <w:outlineLvl w:val="9"/>
        <w:rPr>
          <w:rStyle w:val="30"/>
          <w:rFonts w:hint="default" w:ascii="Times New Roman" w:hAnsi="Times New Roman" w:eastAsia="仿宋_GB2312" w:cs="Times New Roman"/>
          <w:sz w:val="32"/>
          <w:szCs w:val="32"/>
          <w:lang w:val="en-US" w:eastAsia="zh-CN" w:bidi="ar"/>
        </w:rPr>
      </w:pPr>
      <w:bookmarkStart w:id="231" w:name="_Toc29291"/>
      <w:bookmarkStart w:id="232" w:name="_Toc23080"/>
      <w:r>
        <w:rPr>
          <w:rFonts w:hint="default" w:ascii="Times New Roman" w:hAnsi="Times New Roman" w:eastAsia="仿宋_GB2312" w:cs="Times New Roman"/>
          <w:color w:val="000000"/>
          <w:kern w:val="2"/>
          <w:sz w:val="32"/>
          <w:szCs w:val="32"/>
          <w:lang w:val="en-US" w:eastAsia="zh-CN" w:bidi="ar"/>
        </w:rPr>
        <w:t>（</w:t>
      </w:r>
      <w:r>
        <w:rPr>
          <w:rFonts w:hint="eastAsia" w:ascii="Times New Roman" w:hAnsi="Times New Roman" w:cs="Times New Roman"/>
          <w:color w:val="000000"/>
          <w:kern w:val="2"/>
          <w:sz w:val="32"/>
          <w:szCs w:val="32"/>
          <w:lang w:val="en-US" w:eastAsia="zh-CN" w:bidi="ar"/>
        </w:rPr>
        <w:t>7</w:t>
      </w:r>
      <w:r>
        <w:rPr>
          <w:rFonts w:hint="default" w:ascii="Times New Roman" w:hAnsi="Times New Roman" w:eastAsia="仿宋_GB2312" w:cs="Times New Roman"/>
          <w:color w:val="000000"/>
          <w:kern w:val="2"/>
          <w:sz w:val="32"/>
          <w:szCs w:val="32"/>
          <w:lang w:val="en-US" w:eastAsia="zh-CN" w:bidi="ar"/>
        </w:rPr>
        <w:t>）</w:t>
      </w:r>
      <w:r>
        <w:rPr>
          <w:rStyle w:val="30"/>
          <w:rFonts w:hint="default" w:ascii="Times New Roman" w:hAnsi="Times New Roman" w:eastAsia="仿宋_GB2312" w:cs="Times New Roman"/>
          <w:sz w:val="32"/>
          <w:szCs w:val="32"/>
          <w:lang w:val="en-US" w:eastAsia="zh-CN" w:bidi="ar"/>
        </w:rPr>
        <w:t>照明箱体均为暗装，除平面图标注外，箱体高度600mm以下，底边距地1.5m；600mm~800mm高，底边距地1.2m；800mm~1200mm,底边距地1.0米，大于1200mm，落地安装。本工程配电箱均参照系统图定做，随土电施工中预埋。</w:t>
      </w:r>
      <w:bookmarkEnd w:id="231"/>
      <w:bookmarkEnd w:id="232"/>
    </w:p>
    <w:p w14:paraId="04456C01">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p>
    <w:p w14:paraId="157F04B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textAlignment w:val="auto"/>
        <w:outlineLvl w:val="9"/>
      </w:pPr>
      <w:bookmarkStart w:id="233" w:name="_Toc26288"/>
      <w:bookmarkStart w:id="234" w:name="_Toc5350"/>
      <w:r>
        <w:drawing>
          <wp:inline distT="0" distB="0" distL="114300" distR="114300">
            <wp:extent cx="5614670" cy="3332480"/>
            <wp:effectExtent l="0" t="0" r="5080" b="1270"/>
            <wp:docPr id="4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3"/>
                    <pic:cNvPicPr>
                      <a:picLocks noChangeAspect="1"/>
                    </pic:cNvPicPr>
                  </pic:nvPicPr>
                  <pic:blipFill>
                    <a:blip r:embed="rId15"/>
                    <a:stretch>
                      <a:fillRect/>
                    </a:stretch>
                  </pic:blipFill>
                  <pic:spPr>
                    <a:xfrm>
                      <a:off x="0" y="0"/>
                      <a:ext cx="5614670" cy="3332480"/>
                    </a:xfrm>
                    <a:prstGeom prst="rect">
                      <a:avLst/>
                    </a:prstGeom>
                    <a:noFill/>
                    <a:ln>
                      <a:noFill/>
                    </a:ln>
                  </pic:spPr>
                </pic:pic>
              </a:graphicData>
            </a:graphic>
          </wp:inline>
        </w:drawing>
      </w:r>
      <w:bookmarkEnd w:id="233"/>
      <w:bookmarkEnd w:id="234"/>
    </w:p>
    <w:p w14:paraId="5031346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textAlignment w:val="auto"/>
        <w:outlineLvl w:val="9"/>
        <w:rPr>
          <w:rFonts w:hint="default"/>
          <w:lang w:val="en-US" w:eastAsia="zh-CN"/>
        </w:rPr>
      </w:pPr>
    </w:p>
    <w:p w14:paraId="5EBB7231">
      <w:pPr>
        <w:keepNext w:val="0"/>
        <w:keepLines w:val="0"/>
        <w:pageBreakBefore w:val="0"/>
        <w:widowControl w:val="0"/>
        <w:numPr>
          <w:ilvl w:val="0"/>
          <w:numId w:val="6"/>
        </w:numPr>
        <w:kinsoku/>
        <w:wordWrap/>
        <w:overflowPunct/>
        <w:topLinePunct w:val="0"/>
        <w:autoSpaceDE/>
        <w:autoSpaceDN/>
        <w:bidi w:val="0"/>
        <w:adjustRightInd/>
        <w:snapToGrid/>
        <w:spacing w:line="576" w:lineRule="exact"/>
        <w:ind w:firstLine="643" w:firstLineChars="200"/>
        <w:textAlignment w:val="auto"/>
        <w:outlineLvl w:val="9"/>
        <w:rPr>
          <w:rFonts w:hint="eastAsia" w:ascii="仿宋_GB2312" w:hAnsi="仿宋_GB2312" w:cs="仿宋_GB2312"/>
          <w:b/>
          <w:bCs/>
          <w:highlight w:val="none"/>
          <w:lang w:val="en-US" w:eastAsia="zh-CN"/>
        </w:rPr>
      </w:pPr>
      <w:bookmarkStart w:id="235" w:name="_Toc7025"/>
      <w:bookmarkStart w:id="236" w:name="_Toc5170"/>
      <w:r>
        <w:rPr>
          <w:rFonts w:hint="eastAsia" w:ascii="仿宋_GB2312" w:hAnsi="仿宋_GB2312" w:cs="仿宋_GB2312"/>
          <w:b/>
          <w:bCs/>
          <w:highlight w:val="none"/>
          <w:lang w:val="en-US" w:eastAsia="zh-CN"/>
        </w:rPr>
        <w:t>喀喇沁旗凯祥家庭农牧场秸秆储存库</w:t>
      </w:r>
      <w:bookmarkEnd w:id="235"/>
      <w:bookmarkEnd w:id="236"/>
    </w:p>
    <w:p w14:paraId="198213E4">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237" w:name="_Toc22678"/>
      <w:bookmarkStart w:id="238" w:name="_Toc11014"/>
      <w:r>
        <w:rPr>
          <w:rFonts w:hint="default" w:ascii="Times New Roman" w:hAnsi="Times New Roman" w:eastAsia="仿宋_GB2312" w:cs="Times New Roman"/>
          <w:b w:val="0"/>
          <w:bCs w:val="0"/>
          <w:highlight w:val="none"/>
          <w:lang w:val="en-US" w:eastAsia="zh-CN"/>
        </w:rPr>
        <w:t>喀喇沁旗凯祥家庭农牧场计划建设秸秆储存库</w:t>
      </w:r>
      <w:r>
        <w:rPr>
          <w:rFonts w:hint="eastAsia" w:ascii="Times New Roman" w:hAnsi="Times New Roman" w:cs="Times New Roman"/>
          <w:b w:val="0"/>
          <w:bCs w:val="0"/>
          <w:highlight w:val="none"/>
          <w:lang w:val="en-US" w:eastAsia="zh-CN"/>
        </w:rPr>
        <w:t>1540㎡</w:t>
      </w:r>
      <w:r>
        <w:rPr>
          <w:rStyle w:val="30"/>
          <w:rFonts w:hint="default" w:ascii="Times New Roman" w:hAnsi="Times New Roman" w:eastAsia="仿宋_GB2312" w:cs="Times New Roman"/>
          <w:sz w:val="32"/>
          <w:szCs w:val="32"/>
          <w:lang w:val="en-US" w:eastAsia="zh-CN" w:bidi="ar"/>
        </w:rPr>
        <w:t>，长</w:t>
      </w:r>
      <w:r>
        <w:rPr>
          <w:rStyle w:val="30"/>
          <w:rFonts w:hint="eastAsia" w:ascii="Times New Roman" w:hAnsi="Times New Roman" w:cs="Times New Roman"/>
          <w:sz w:val="32"/>
          <w:szCs w:val="32"/>
          <w:lang w:val="en-US" w:eastAsia="zh-CN" w:bidi="ar"/>
        </w:rPr>
        <w:t>70</w:t>
      </w:r>
      <w:r>
        <w:rPr>
          <w:rStyle w:val="30"/>
          <w:rFonts w:hint="default" w:ascii="Times New Roman" w:hAnsi="Times New Roman" w:eastAsia="仿宋_GB2312" w:cs="Times New Roman"/>
          <w:sz w:val="32"/>
          <w:szCs w:val="32"/>
          <w:lang w:val="en-US" w:eastAsia="zh-CN" w:bidi="ar"/>
        </w:rPr>
        <w:t>m，宽</w:t>
      </w:r>
      <w:r>
        <w:rPr>
          <w:rStyle w:val="30"/>
          <w:rFonts w:hint="eastAsia" w:ascii="Times New Roman" w:hAnsi="Times New Roman" w:cs="Times New Roman"/>
          <w:sz w:val="32"/>
          <w:szCs w:val="32"/>
          <w:lang w:val="en-US" w:eastAsia="zh-CN" w:bidi="ar"/>
        </w:rPr>
        <w:t>22</w:t>
      </w:r>
      <w:r>
        <w:rPr>
          <w:rStyle w:val="30"/>
          <w:rFonts w:hint="default" w:ascii="Times New Roman" w:hAnsi="Times New Roman" w:eastAsia="仿宋_GB2312" w:cs="Times New Roman"/>
          <w:sz w:val="32"/>
          <w:szCs w:val="32"/>
          <w:lang w:val="en-US" w:eastAsia="zh-CN" w:bidi="ar"/>
        </w:rPr>
        <w:t>m，室外地坪至屋脊总高度为</w:t>
      </w:r>
      <w:r>
        <w:rPr>
          <w:rStyle w:val="30"/>
          <w:rFonts w:hint="eastAsia" w:ascii="Times New Roman" w:hAnsi="Times New Roman" w:cs="Times New Roman"/>
          <w:sz w:val="32"/>
          <w:szCs w:val="32"/>
          <w:lang w:val="en-US" w:eastAsia="zh-CN" w:bidi="ar"/>
        </w:rPr>
        <w:t>7.7</w:t>
      </w:r>
      <w:r>
        <w:rPr>
          <w:rStyle w:val="30"/>
          <w:rFonts w:hint="default" w:ascii="Times New Roman" w:hAnsi="Times New Roman" w:eastAsia="仿宋_GB2312" w:cs="Times New Roman"/>
          <w:sz w:val="32"/>
          <w:szCs w:val="32"/>
          <w:lang w:val="en-US" w:eastAsia="zh-CN" w:bidi="ar"/>
        </w:rPr>
        <w:t>m，层高</w:t>
      </w:r>
      <w:r>
        <w:rPr>
          <w:rStyle w:val="30"/>
          <w:rFonts w:hint="eastAsia" w:ascii="Times New Roman" w:hAnsi="Times New Roman" w:cs="Times New Roman"/>
          <w:sz w:val="32"/>
          <w:szCs w:val="32"/>
          <w:lang w:val="en-US" w:eastAsia="zh-CN" w:bidi="ar"/>
        </w:rPr>
        <w:t>6</w:t>
      </w:r>
      <w:r>
        <w:rPr>
          <w:rStyle w:val="30"/>
          <w:rFonts w:hint="default" w:ascii="Times New Roman" w:hAnsi="Times New Roman" w:eastAsia="仿宋_GB2312" w:cs="Times New Roman"/>
          <w:sz w:val="32"/>
          <w:szCs w:val="32"/>
          <w:lang w:val="en-US" w:eastAsia="zh-CN" w:bidi="ar"/>
        </w:rPr>
        <w:t>m。</w:t>
      </w:r>
      <w:bookmarkEnd w:id="237"/>
      <w:bookmarkEnd w:id="238"/>
    </w:p>
    <w:p w14:paraId="1F60BC6D">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outlineLvl w:val="9"/>
        <w:rPr>
          <w:rStyle w:val="30"/>
          <w:rFonts w:hint="eastAsia" w:ascii="仿宋_GB2312" w:hAnsi="仿宋_GB2312" w:eastAsia="仿宋_GB2312" w:cs="仿宋_GB2312"/>
          <w:sz w:val="32"/>
          <w:szCs w:val="32"/>
          <w:lang w:val="en-US" w:eastAsia="zh-CN" w:bidi="ar"/>
        </w:rPr>
      </w:pPr>
      <w:bookmarkStart w:id="239" w:name="_Toc3475"/>
      <w:bookmarkStart w:id="240" w:name="_Toc3997"/>
      <w:r>
        <w:rPr>
          <w:rStyle w:val="30"/>
          <w:rFonts w:hint="eastAsia" w:ascii="仿宋_GB2312" w:hAnsi="仿宋_GB2312" w:eastAsia="仿宋_GB2312" w:cs="仿宋_GB2312"/>
          <w:sz w:val="32"/>
          <w:szCs w:val="32"/>
          <w:lang w:val="en-US" w:eastAsia="zh-CN" w:bidi="ar"/>
        </w:rPr>
        <w:t>技术标准如下：</w:t>
      </w:r>
      <w:bookmarkEnd w:id="239"/>
      <w:bookmarkEnd w:id="240"/>
    </w:p>
    <w:p w14:paraId="25721668">
      <w:pPr>
        <w:keepNext w:val="0"/>
        <w:keepLines w:val="0"/>
        <w:pageBreakBefore w:val="0"/>
        <w:widowControl w:val="0"/>
        <w:numPr>
          <w:ilvl w:val="0"/>
          <w:numId w:val="8"/>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241" w:name="_Toc320"/>
      <w:bookmarkStart w:id="242" w:name="_Toc23828"/>
      <w:r>
        <w:rPr>
          <w:rStyle w:val="30"/>
          <w:rFonts w:hint="default" w:ascii="Times New Roman" w:hAnsi="Times New Roman" w:eastAsia="仿宋_GB2312" w:cs="Times New Roman"/>
          <w:sz w:val="32"/>
          <w:szCs w:val="32"/>
          <w:lang w:val="en-US" w:eastAsia="zh-CN" w:bidi="ar"/>
        </w:rPr>
        <w:t>墙体部分：外墙：370厚粉煤灰烧结砖(标高1.</w:t>
      </w:r>
      <w:r>
        <w:rPr>
          <w:rStyle w:val="30"/>
          <w:rFonts w:hint="eastAsia" w:ascii="Times New Roman" w:hAnsi="Times New Roman" w:cs="Times New Roman"/>
          <w:sz w:val="32"/>
          <w:szCs w:val="32"/>
          <w:lang w:val="en-US" w:eastAsia="zh-CN" w:bidi="ar"/>
        </w:rPr>
        <w:t>8</w:t>
      </w:r>
      <w:r>
        <w:rPr>
          <w:rStyle w:val="30"/>
          <w:rFonts w:hint="default" w:ascii="Times New Roman" w:hAnsi="Times New Roman" w:eastAsia="仿宋_GB2312" w:cs="Times New Roman"/>
          <w:sz w:val="32"/>
          <w:szCs w:val="32"/>
          <w:lang w:val="en-US" w:eastAsia="zh-CN" w:bidi="ar"/>
        </w:rPr>
        <w:t>m以下)</w:t>
      </w:r>
      <w:r>
        <w:rPr>
          <w:rStyle w:val="30"/>
          <w:rFonts w:hint="eastAsia" w:ascii="Times New Roman" w:hAnsi="Times New Roman" w:cs="Times New Roman"/>
          <w:sz w:val="32"/>
          <w:szCs w:val="32"/>
          <w:lang w:val="en-US" w:eastAsia="zh-CN" w:bidi="ar"/>
        </w:rPr>
        <w:t>，1.8m</w:t>
      </w:r>
      <w:r>
        <w:rPr>
          <w:rStyle w:val="30"/>
          <w:rFonts w:hint="eastAsia" w:ascii="仿宋_GB2312" w:hAnsi="仿宋_GB2312" w:eastAsia="仿宋_GB2312" w:cs="仿宋_GB2312"/>
          <w:sz w:val="32"/>
          <w:szCs w:val="32"/>
          <w:lang w:val="en-US" w:eastAsia="zh-CN" w:bidi="ar"/>
        </w:rPr>
        <w:t>以上</w:t>
      </w:r>
      <w:r>
        <w:rPr>
          <w:rStyle w:val="30"/>
          <w:rFonts w:hint="default" w:ascii="Times New Roman" w:hAnsi="Times New Roman" w:eastAsia="仿宋_GB2312" w:cs="Times New Roman"/>
          <w:sz w:val="32"/>
          <w:szCs w:val="32"/>
          <w:lang w:val="en-US" w:eastAsia="zh-CN" w:bidi="ar"/>
        </w:rPr>
        <w:t>选用0.6厚单层压型金属板。</w:t>
      </w:r>
      <w:bookmarkEnd w:id="241"/>
      <w:bookmarkEnd w:id="242"/>
    </w:p>
    <w:p w14:paraId="47FF4C16">
      <w:pPr>
        <w:keepNext w:val="0"/>
        <w:keepLines w:val="0"/>
        <w:pageBreakBefore w:val="0"/>
        <w:widowControl w:val="0"/>
        <w:numPr>
          <w:ilvl w:val="0"/>
          <w:numId w:val="8"/>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243" w:name="_Toc9018"/>
      <w:bookmarkStart w:id="244" w:name="_Toc25326"/>
      <w:r>
        <w:rPr>
          <w:rStyle w:val="30"/>
          <w:rFonts w:hint="default" w:ascii="Times New Roman" w:hAnsi="Times New Roman" w:eastAsia="仿宋_GB2312" w:cs="Times New Roman"/>
          <w:sz w:val="32"/>
          <w:szCs w:val="32"/>
          <w:lang w:val="en-US" w:eastAsia="zh-CN" w:bidi="ar"/>
        </w:rPr>
        <w:t>墙体连接：凡砌体隔墙与钢筋混凝土墙、柱相连接应在钢筋混凝土墙、柱内预留锚筋，按每600mm高设2中6钢筋，锚接长度不小于700mm</w:t>
      </w:r>
      <w:r>
        <w:rPr>
          <w:rStyle w:val="30"/>
          <w:rFonts w:hint="eastAsia" w:ascii="Times New Roman" w:hAnsi="Times New Roman" w:cs="Times New Roman"/>
          <w:sz w:val="32"/>
          <w:szCs w:val="32"/>
          <w:lang w:val="en-US" w:eastAsia="zh-CN" w:bidi="ar"/>
        </w:rPr>
        <w:t>，</w:t>
      </w:r>
      <w:r>
        <w:rPr>
          <w:rStyle w:val="30"/>
          <w:rFonts w:hint="default" w:ascii="Times New Roman" w:hAnsi="Times New Roman" w:eastAsia="仿宋_GB2312" w:cs="Times New Roman"/>
          <w:sz w:val="32"/>
          <w:szCs w:val="32"/>
          <w:lang w:val="en-US" w:eastAsia="zh-CN" w:bidi="ar"/>
        </w:rPr>
        <w:t>具体要求详结施。不同砌体材料的砌筑应相互搭接，不能留通缝，相接处做粉刷面时应搭接不小于300mm宽的钢板网，金属网填充墙满挂。</w:t>
      </w:r>
      <w:bookmarkEnd w:id="243"/>
      <w:bookmarkEnd w:id="244"/>
    </w:p>
    <w:p w14:paraId="3BE256F4">
      <w:pPr>
        <w:keepNext w:val="0"/>
        <w:keepLines w:val="0"/>
        <w:pageBreakBefore w:val="0"/>
        <w:widowControl w:val="0"/>
        <w:numPr>
          <w:ilvl w:val="0"/>
          <w:numId w:val="8"/>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245" w:name="_Toc7095"/>
      <w:bookmarkStart w:id="246" w:name="_Toc29331"/>
      <w:r>
        <w:rPr>
          <w:rStyle w:val="30"/>
          <w:rFonts w:hint="default" w:ascii="Times New Roman" w:hAnsi="Times New Roman" w:eastAsia="仿宋_GB2312" w:cs="Times New Roman"/>
          <w:sz w:val="32"/>
          <w:szCs w:val="32"/>
          <w:lang w:val="en-US" w:eastAsia="zh-CN" w:bidi="ar"/>
        </w:rPr>
        <w:t>本工程墙身设水平连续的防潮层，做法为在室内地坪下一皮砖处抹20厚1:2.5水泥砂浆，掺水泥重量5%的防水剂。当该处有梁时不做水平防潮层；当墙身两侧室内地坪不等高时，应在填土一侧做垂直防潮层并连接两道水平防潮层。</w:t>
      </w:r>
      <w:bookmarkEnd w:id="245"/>
      <w:bookmarkEnd w:id="246"/>
    </w:p>
    <w:p w14:paraId="24CC0BCD">
      <w:pPr>
        <w:keepNext w:val="0"/>
        <w:keepLines w:val="0"/>
        <w:pageBreakBefore w:val="0"/>
        <w:widowControl w:val="0"/>
        <w:numPr>
          <w:ilvl w:val="0"/>
          <w:numId w:val="8"/>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247" w:name="_Toc22233"/>
      <w:bookmarkStart w:id="248" w:name="_Toc23569"/>
      <w:r>
        <w:rPr>
          <w:rStyle w:val="30"/>
          <w:rFonts w:hint="default" w:ascii="Times New Roman" w:hAnsi="Times New Roman" w:eastAsia="仿宋_GB2312" w:cs="Times New Roman"/>
          <w:sz w:val="32"/>
          <w:szCs w:val="32"/>
          <w:lang w:val="en-US" w:eastAsia="zh-CN" w:bidi="ar"/>
        </w:rPr>
        <w:t>室内门窗洞口及内墙阳角处均作1:2.5水泥砂浆护角，厚度同该处抹灰层。</w:t>
      </w:r>
      <w:bookmarkEnd w:id="247"/>
      <w:bookmarkEnd w:id="248"/>
    </w:p>
    <w:p w14:paraId="2A3BD153">
      <w:pPr>
        <w:keepNext w:val="0"/>
        <w:keepLines w:val="0"/>
        <w:pageBreakBefore w:val="0"/>
        <w:widowControl w:val="0"/>
        <w:numPr>
          <w:ilvl w:val="0"/>
          <w:numId w:val="8"/>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249" w:name="_Toc19458"/>
      <w:bookmarkStart w:id="250" w:name="_Toc3666"/>
      <w:r>
        <w:rPr>
          <w:rStyle w:val="30"/>
          <w:rFonts w:hint="default" w:ascii="Times New Roman" w:hAnsi="Times New Roman" w:eastAsia="仿宋_GB2312" w:cs="Times New Roman"/>
          <w:sz w:val="32"/>
          <w:szCs w:val="32"/>
          <w:lang w:val="en-US" w:eastAsia="zh-CN" w:bidi="ar"/>
        </w:rPr>
        <w:t>本工程的屋面形式为坡屋面</w:t>
      </w:r>
      <w:r>
        <w:rPr>
          <w:rStyle w:val="30"/>
          <w:rFonts w:hint="eastAsia" w:ascii="Times New Roman" w:hAnsi="Times New Roman" w:cs="Times New Roman"/>
          <w:sz w:val="32"/>
          <w:szCs w:val="32"/>
          <w:lang w:val="en-US" w:eastAsia="zh-CN" w:bidi="ar"/>
        </w:rPr>
        <w:t>，</w:t>
      </w:r>
      <w:r>
        <w:rPr>
          <w:rStyle w:val="30"/>
          <w:rFonts w:hint="default" w:ascii="Times New Roman" w:hAnsi="Times New Roman" w:eastAsia="仿宋_GB2312" w:cs="Times New Roman"/>
          <w:sz w:val="32"/>
          <w:szCs w:val="32"/>
          <w:lang w:val="en-US" w:eastAsia="zh-CN" w:bidi="ar"/>
        </w:rPr>
        <w:t>屋面板为双层压型金属板现场复合保温屋面(夹芯100mm岩棉，干密度：180kg/m3</w:t>
      </w:r>
      <w:r>
        <w:rPr>
          <w:rStyle w:val="30"/>
          <w:rFonts w:hint="eastAsia" w:ascii="Times New Roman" w:hAnsi="Times New Roman" w:cs="Times New Roman"/>
          <w:sz w:val="32"/>
          <w:szCs w:val="32"/>
          <w:lang w:val="en-US" w:eastAsia="zh-CN" w:bidi="ar"/>
        </w:rPr>
        <w:t>；</w:t>
      </w:r>
      <w:r>
        <w:rPr>
          <w:rStyle w:val="30"/>
          <w:rFonts w:hint="default" w:ascii="Times New Roman" w:hAnsi="Times New Roman" w:eastAsia="仿宋_GB2312" w:cs="Times New Roman"/>
          <w:sz w:val="32"/>
          <w:szCs w:val="32"/>
          <w:lang w:val="en-US" w:eastAsia="zh-CN" w:bidi="ar"/>
        </w:rPr>
        <w:t>K小于等于0.040w/m.k</w:t>
      </w:r>
      <w:r>
        <w:rPr>
          <w:rStyle w:val="30"/>
          <w:rFonts w:hint="eastAsia" w:ascii="Times New Roman" w:hAnsi="Times New Roman" w:cs="Times New Roman"/>
          <w:sz w:val="32"/>
          <w:szCs w:val="32"/>
          <w:lang w:val="en-US" w:eastAsia="zh-CN" w:bidi="ar"/>
        </w:rPr>
        <w:t>；</w:t>
      </w:r>
      <w:r>
        <w:rPr>
          <w:rStyle w:val="30"/>
          <w:rFonts w:hint="default" w:ascii="Times New Roman" w:hAnsi="Times New Roman" w:eastAsia="仿宋_GB2312" w:cs="Times New Roman"/>
          <w:sz w:val="32"/>
          <w:szCs w:val="32"/>
          <w:lang w:val="en-US" w:eastAsia="zh-CN" w:bidi="ar"/>
        </w:rPr>
        <w:t>燃烧性能：不燃烧体)。上侧为0.6mm厚灰色压型钢板，下侧为0.6mm厚灰色压型钢板。防水层(1.0厚自粘聚合物沥青防水层)满粘固定，材料搭接宽度不小于100mm；</w:t>
      </w:r>
      <w:bookmarkEnd w:id="249"/>
      <w:bookmarkEnd w:id="250"/>
    </w:p>
    <w:p w14:paraId="24BD545E">
      <w:pPr>
        <w:keepNext w:val="0"/>
        <w:keepLines w:val="0"/>
        <w:pageBreakBefore w:val="0"/>
        <w:widowControl w:val="0"/>
        <w:numPr>
          <w:ilvl w:val="0"/>
          <w:numId w:val="8"/>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251" w:name="_Toc31686"/>
      <w:bookmarkStart w:id="252" w:name="_Toc17236"/>
      <w:r>
        <w:rPr>
          <w:rStyle w:val="30"/>
          <w:rFonts w:hint="default" w:ascii="Times New Roman" w:hAnsi="Times New Roman" w:eastAsia="仿宋_GB2312" w:cs="Times New Roman"/>
          <w:sz w:val="32"/>
          <w:szCs w:val="32"/>
          <w:lang w:val="en-US" w:eastAsia="zh-CN" w:bidi="ar"/>
        </w:rPr>
        <w:t>钢结构涂敷膨胀型钢结构防火涂料作为防火保护。楼盖支撑与钢梁部分采用LG防火隔热保护层，涂层厚度不得小于15mm厚；屋盖承重钢构件部分采用非膨胀钢结构防火涂料，涂层厚度不得小于15mm。钢结构防火涂料应满足《钢结构防火涂料（GB14907-2018）相关要求。</w:t>
      </w:r>
      <w:bookmarkEnd w:id="251"/>
      <w:bookmarkEnd w:id="252"/>
    </w:p>
    <w:p w14:paraId="3247285A">
      <w:pPr>
        <w:keepNext w:val="0"/>
        <w:keepLines w:val="0"/>
        <w:pageBreakBefore w:val="0"/>
        <w:widowControl w:val="0"/>
        <w:numPr>
          <w:ilvl w:val="0"/>
          <w:numId w:val="8"/>
        </w:numPr>
        <w:kinsoku/>
        <w:wordWrap/>
        <w:overflowPunct/>
        <w:topLinePunct w:val="0"/>
        <w:autoSpaceDE/>
        <w:autoSpaceDN/>
        <w:bidi w:val="0"/>
        <w:adjustRightInd/>
        <w:snapToGrid/>
        <w:spacing w:line="576" w:lineRule="exact"/>
        <w:ind w:firstLine="640" w:firstLineChars="200"/>
        <w:jc w:val="left"/>
        <w:textAlignment w:val="auto"/>
        <w:outlineLvl w:val="9"/>
        <w:rPr>
          <w:rStyle w:val="30"/>
          <w:rFonts w:hint="default" w:ascii="Times New Roman" w:hAnsi="Times New Roman" w:eastAsia="仿宋_GB2312" w:cs="Times New Roman"/>
          <w:sz w:val="32"/>
          <w:szCs w:val="32"/>
          <w:lang w:val="en-US" w:eastAsia="zh-CN" w:bidi="ar"/>
        </w:rPr>
      </w:pPr>
      <w:bookmarkStart w:id="253" w:name="_Toc4075"/>
      <w:bookmarkStart w:id="254" w:name="_Toc7987"/>
      <w:r>
        <w:rPr>
          <w:rStyle w:val="30"/>
          <w:rFonts w:hint="default" w:ascii="Times New Roman" w:hAnsi="Times New Roman" w:eastAsia="仿宋_GB2312" w:cs="Times New Roman"/>
          <w:sz w:val="32"/>
          <w:szCs w:val="32"/>
          <w:lang w:val="en-US" w:eastAsia="zh-CN" w:bidi="ar"/>
        </w:rPr>
        <w:t>照明箱体均为暗装，除平面图标注外，箱体高度600mm以下，底边距地1.5m；600mm~800mm高，底边距地1.2m；800mm~1200mm,底边距地1.0米，大于1200mm，落地安装。本工程配电箱均参照系统图定做，随土电施工中预埋。</w:t>
      </w:r>
      <w:bookmarkEnd w:id="253"/>
      <w:bookmarkEnd w:id="254"/>
    </w:p>
    <w:p w14:paraId="79893FCD">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p>
    <w:p w14:paraId="6D1EC9B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textAlignment w:val="auto"/>
        <w:outlineLvl w:val="9"/>
        <w:rPr>
          <w:rStyle w:val="30"/>
          <w:rFonts w:hint="default" w:ascii="Times New Roman" w:hAnsi="Times New Roman" w:eastAsia="仿宋_GB2312" w:cs="Times New Roman"/>
          <w:sz w:val="32"/>
          <w:szCs w:val="32"/>
          <w:lang w:val="en-US" w:eastAsia="zh-CN" w:bidi="ar"/>
        </w:rPr>
      </w:pPr>
      <w:bookmarkStart w:id="255" w:name="_Toc15220"/>
      <w:bookmarkStart w:id="256" w:name="_Toc14980"/>
      <w:r>
        <w:drawing>
          <wp:inline distT="0" distB="0" distL="114300" distR="114300">
            <wp:extent cx="5608320" cy="3542665"/>
            <wp:effectExtent l="0" t="0" r="11430" b="635"/>
            <wp:docPr id="4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4"/>
                    <pic:cNvPicPr>
                      <a:picLocks noChangeAspect="1"/>
                    </pic:cNvPicPr>
                  </pic:nvPicPr>
                  <pic:blipFill>
                    <a:blip r:embed="rId16"/>
                    <a:stretch>
                      <a:fillRect/>
                    </a:stretch>
                  </pic:blipFill>
                  <pic:spPr>
                    <a:xfrm>
                      <a:off x="0" y="0"/>
                      <a:ext cx="5608320" cy="3542665"/>
                    </a:xfrm>
                    <a:prstGeom prst="rect">
                      <a:avLst/>
                    </a:prstGeom>
                    <a:noFill/>
                    <a:ln>
                      <a:noFill/>
                    </a:ln>
                  </pic:spPr>
                </pic:pic>
              </a:graphicData>
            </a:graphic>
          </wp:inline>
        </w:drawing>
      </w:r>
      <w:bookmarkEnd w:id="255"/>
      <w:bookmarkEnd w:id="256"/>
    </w:p>
    <w:p w14:paraId="78E90A26">
      <w:pPr>
        <w:keepNext w:val="0"/>
        <w:keepLines w:val="0"/>
        <w:pageBreakBefore w:val="0"/>
        <w:widowControl w:val="0"/>
        <w:numPr>
          <w:ilvl w:val="0"/>
          <w:numId w:val="6"/>
        </w:numPr>
        <w:kinsoku/>
        <w:wordWrap/>
        <w:overflowPunct/>
        <w:topLinePunct w:val="0"/>
        <w:autoSpaceDE/>
        <w:autoSpaceDN/>
        <w:bidi w:val="0"/>
        <w:adjustRightInd/>
        <w:snapToGrid/>
        <w:spacing w:line="576" w:lineRule="exact"/>
        <w:ind w:firstLine="643" w:firstLineChars="200"/>
        <w:textAlignment w:val="auto"/>
        <w:outlineLvl w:val="9"/>
        <w:rPr>
          <w:rFonts w:hint="eastAsia" w:ascii="仿宋_GB2312" w:hAnsi="仿宋_GB2312" w:cs="仿宋_GB2312"/>
          <w:b/>
          <w:bCs/>
          <w:highlight w:val="none"/>
          <w:lang w:val="en-US" w:eastAsia="zh-CN"/>
        </w:rPr>
      </w:pPr>
      <w:bookmarkStart w:id="257" w:name="_Toc14089"/>
      <w:bookmarkStart w:id="258" w:name="_Toc20493"/>
      <w:r>
        <w:rPr>
          <w:rFonts w:hint="eastAsia" w:ascii="仿宋_GB2312" w:hAnsi="仿宋_GB2312" w:cs="仿宋_GB2312"/>
          <w:b/>
          <w:bCs/>
          <w:highlight w:val="none"/>
          <w:lang w:val="en-US" w:eastAsia="zh-CN"/>
        </w:rPr>
        <w:t>喀喇沁旗治国养殖场秸秆储存库</w:t>
      </w:r>
      <w:bookmarkEnd w:id="257"/>
      <w:bookmarkEnd w:id="258"/>
    </w:p>
    <w:p w14:paraId="1C868356">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outlineLvl w:val="9"/>
        <w:rPr>
          <w:rStyle w:val="30"/>
          <w:rFonts w:hint="eastAsia" w:ascii="Times New Roman" w:hAnsi="Times New Roman" w:cs="Times New Roman"/>
          <w:sz w:val="32"/>
          <w:szCs w:val="32"/>
          <w:lang w:val="en-US" w:eastAsia="zh-CN" w:bidi="ar"/>
        </w:rPr>
      </w:pPr>
      <w:r>
        <w:rPr>
          <w:rFonts w:hint="default" w:ascii="Times New Roman" w:hAnsi="Times New Roman" w:eastAsia="仿宋_GB2312" w:cs="Times New Roman"/>
          <w:b w:val="0"/>
          <w:bCs w:val="0"/>
          <w:highlight w:val="none"/>
          <w:lang w:val="en-US" w:eastAsia="zh-CN"/>
        </w:rPr>
        <w:t>喀喇沁旗非凡养殖场计划建设秸秆储存库15</w:t>
      </w:r>
      <w:r>
        <w:rPr>
          <w:rFonts w:hint="default" w:ascii="Times New Roman" w:hAnsi="Times New Roman" w:eastAsia="仿宋_GB2312" w:cs="Times New Roman"/>
          <w:b w:val="0"/>
          <w:bCs w:val="0"/>
          <w:sz w:val="32"/>
          <w:szCs w:val="32"/>
          <w:highlight w:val="none"/>
          <w:lang w:val="en-US" w:eastAsia="zh-CN"/>
        </w:rPr>
        <w:t>00</w:t>
      </w:r>
      <w:r>
        <w:rPr>
          <w:rStyle w:val="30"/>
          <w:rFonts w:hint="default" w:ascii="Times New Roman" w:hAnsi="Times New Roman" w:eastAsia="仿宋_GB2312" w:cs="Times New Roman"/>
          <w:sz w:val="32"/>
          <w:szCs w:val="32"/>
          <w:lang w:val="en-US" w:eastAsia="zh-CN" w:bidi="ar"/>
        </w:rPr>
        <w:t>㎡，长60m</w:t>
      </w:r>
      <w:r>
        <w:rPr>
          <w:rStyle w:val="30"/>
          <w:rFonts w:hint="eastAsia" w:ascii="Times New Roman" w:hAnsi="Times New Roman" w:cs="Times New Roman"/>
          <w:sz w:val="32"/>
          <w:szCs w:val="32"/>
          <w:lang w:val="en-US" w:eastAsia="zh-CN" w:bidi="ar"/>
        </w:rPr>
        <w:t>，</w:t>
      </w:r>
      <w:r>
        <w:rPr>
          <w:rStyle w:val="30"/>
          <w:rFonts w:hint="default" w:ascii="Times New Roman" w:hAnsi="Times New Roman" w:eastAsia="仿宋_GB2312" w:cs="Times New Roman"/>
          <w:sz w:val="32"/>
          <w:szCs w:val="32"/>
          <w:lang w:val="en-US" w:eastAsia="zh-CN" w:bidi="ar"/>
        </w:rPr>
        <w:t>宽25m</w:t>
      </w:r>
      <w:r>
        <w:rPr>
          <w:rStyle w:val="30"/>
          <w:rFonts w:hint="eastAsia" w:ascii="Times New Roman" w:hAnsi="Times New Roman" w:cs="Times New Roman"/>
          <w:sz w:val="32"/>
          <w:szCs w:val="32"/>
          <w:lang w:val="en-US" w:eastAsia="zh-CN" w:bidi="ar"/>
        </w:rPr>
        <w:t>，</w:t>
      </w:r>
      <w:r>
        <w:rPr>
          <w:rStyle w:val="30"/>
          <w:rFonts w:hint="default" w:ascii="Times New Roman" w:hAnsi="Times New Roman" w:eastAsia="仿宋_GB2312" w:cs="Times New Roman"/>
          <w:sz w:val="32"/>
          <w:szCs w:val="32"/>
          <w:lang w:val="en-US" w:eastAsia="zh-CN" w:bidi="ar"/>
        </w:rPr>
        <w:t>室外地坪至屋脊总高度为6.</w:t>
      </w:r>
      <w:r>
        <w:rPr>
          <w:rStyle w:val="30"/>
          <w:rFonts w:hint="eastAsia" w:ascii="Times New Roman" w:hAnsi="Times New Roman" w:cs="Times New Roman"/>
          <w:sz w:val="32"/>
          <w:szCs w:val="32"/>
          <w:lang w:val="en-US" w:eastAsia="zh-CN" w:bidi="ar"/>
        </w:rPr>
        <w:t>8</w:t>
      </w:r>
      <w:r>
        <w:rPr>
          <w:rStyle w:val="30"/>
          <w:rFonts w:hint="default" w:ascii="Times New Roman" w:hAnsi="Times New Roman" w:eastAsia="仿宋_GB2312" w:cs="Times New Roman"/>
          <w:sz w:val="32"/>
          <w:szCs w:val="32"/>
          <w:lang w:val="en-US" w:eastAsia="zh-CN" w:bidi="ar"/>
        </w:rPr>
        <w:t>m，层高5</w:t>
      </w:r>
      <w:r>
        <w:rPr>
          <w:rStyle w:val="30"/>
          <w:rFonts w:hint="eastAsia" w:ascii="Times New Roman" w:hAnsi="Times New Roman" w:cs="Times New Roman"/>
          <w:sz w:val="32"/>
          <w:szCs w:val="32"/>
          <w:lang w:val="en-US" w:eastAsia="zh-CN" w:bidi="ar"/>
        </w:rPr>
        <w:t>m。</w:t>
      </w:r>
    </w:p>
    <w:p w14:paraId="57817D5B">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r>
        <w:rPr>
          <w:rStyle w:val="30"/>
          <w:rFonts w:hint="default" w:ascii="Times New Roman" w:hAnsi="Times New Roman" w:eastAsia="仿宋_GB2312" w:cs="Times New Roman"/>
          <w:sz w:val="32"/>
          <w:szCs w:val="32"/>
          <w:lang w:val="en-US" w:eastAsia="zh-CN" w:bidi="ar"/>
        </w:rPr>
        <w:t>技术标准如下：</w:t>
      </w:r>
    </w:p>
    <w:p w14:paraId="709DF732">
      <w:pPr>
        <w:keepNext w:val="0"/>
        <w:keepLines w:val="0"/>
        <w:pageBreakBefore w:val="0"/>
        <w:widowControl w:val="0"/>
        <w:numPr>
          <w:ilvl w:val="0"/>
          <w:numId w:val="2"/>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r>
        <w:rPr>
          <w:rStyle w:val="30"/>
          <w:rFonts w:hint="default" w:ascii="Times New Roman" w:hAnsi="Times New Roman" w:eastAsia="仿宋_GB2312" w:cs="Times New Roman"/>
          <w:sz w:val="32"/>
          <w:szCs w:val="32"/>
          <w:lang w:val="en-US" w:eastAsia="zh-CN" w:bidi="ar"/>
        </w:rPr>
        <w:t>墙体部分：外墙：370厚粉煤灰烧结砖(标高1.4m以下),1.4m以上选用夹芯板墙面板，做法0.6mm压型钢板墙面外板+100mm厚岩棉保温+0.6mm压型钢板墙面内板。</w:t>
      </w:r>
    </w:p>
    <w:p w14:paraId="450C5D2A">
      <w:pPr>
        <w:keepNext w:val="0"/>
        <w:keepLines w:val="0"/>
        <w:pageBreakBefore w:val="0"/>
        <w:widowControl w:val="0"/>
        <w:numPr>
          <w:ilvl w:val="0"/>
          <w:numId w:val="2"/>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r>
        <w:rPr>
          <w:rStyle w:val="30"/>
          <w:rFonts w:hint="default" w:ascii="Times New Roman" w:hAnsi="Times New Roman" w:eastAsia="仿宋_GB2312" w:cs="Times New Roman"/>
          <w:sz w:val="32"/>
          <w:szCs w:val="32"/>
          <w:lang w:val="en-US" w:eastAsia="zh-CN" w:bidi="ar"/>
        </w:rPr>
        <w:t>墙体连接：凡砌体隔墙与钢筋混凝土墙、柱相连接应在钢筋混凝土墙、柱内预留锚筋，按每600mm高设2中6钢筋，锚接长度不小于700mm,具体要求详结施。不同砌体材料的砌筑应相互搭接，不能留通缝，相接处做粉刷面时应搭接不小于300mm宽的钢板网，金属网填充墙满挂。</w:t>
      </w:r>
    </w:p>
    <w:p w14:paraId="5D678D83">
      <w:pPr>
        <w:keepNext w:val="0"/>
        <w:keepLines w:val="0"/>
        <w:pageBreakBefore w:val="0"/>
        <w:widowControl w:val="0"/>
        <w:numPr>
          <w:ilvl w:val="0"/>
          <w:numId w:val="2"/>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r>
        <w:rPr>
          <w:rStyle w:val="30"/>
          <w:rFonts w:hint="default" w:ascii="Times New Roman" w:hAnsi="Times New Roman" w:eastAsia="仿宋_GB2312" w:cs="Times New Roman"/>
          <w:sz w:val="32"/>
          <w:szCs w:val="32"/>
          <w:lang w:val="en-US" w:eastAsia="zh-CN" w:bidi="ar"/>
        </w:rPr>
        <w:t>本工程墙身设水平连续的防潮层，做法为在室内地坪下一皮砖处抹20厚1:2.5水泥砂浆，掺水泥重量5%的防水剂。当该处有梁时不做水平防潮层；当墙身两侧室内地坪不等高时，应在填土一侧做垂直防潮层并连接两道水平防潮层。</w:t>
      </w:r>
    </w:p>
    <w:p w14:paraId="0FA9DBC5">
      <w:pPr>
        <w:keepNext w:val="0"/>
        <w:keepLines w:val="0"/>
        <w:pageBreakBefore w:val="0"/>
        <w:widowControl w:val="0"/>
        <w:numPr>
          <w:ilvl w:val="0"/>
          <w:numId w:val="2"/>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r>
        <w:rPr>
          <w:rStyle w:val="30"/>
          <w:rFonts w:hint="default" w:ascii="Times New Roman" w:hAnsi="Times New Roman" w:eastAsia="仿宋_GB2312" w:cs="Times New Roman"/>
          <w:sz w:val="32"/>
          <w:szCs w:val="32"/>
          <w:lang w:val="en-US" w:eastAsia="zh-CN" w:bidi="ar"/>
        </w:rPr>
        <w:t>室内门窗洞口及内墙阳角处均作1:2.5水泥砂浆护角，厚度同该处抹灰层。</w:t>
      </w:r>
    </w:p>
    <w:p w14:paraId="618431FE">
      <w:pPr>
        <w:keepNext w:val="0"/>
        <w:keepLines w:val="0"/>
        <w:pageBreakBefore w:val="0"/>
        <w:widowControl w:val="0"/>
        <w:numPr>
          <w:ilvl w:val="0"/>
          <w:numId w:val="2"/>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r>
        <w:rPr>
          <w:rStyle w:val="30"/>
          <w:rFonts w:hint="default" w:ascii="Times New Roman" w:hAnsi="Times New Roman" w:eastAsia="仿宋_GB2312" w:cs="Times New Roman"/>
          <w:sz w:val="32"/>
          <w:szCs w:val="32"/>
          <w:lang w:val="en-US" w:eastAsia="zh-CN" w:bidi="ar"/>
        </w:rPr>
        <w:t>本工程的屋面形式为坡屋面</w:t>
      </w:r>
      <w:r>
        <w:rPr>
          <w:rStyle w:val="30"/>
          <w:rFonts w:hint="eastAsia" w:ascii="Times New Roman" w:hAnsi="Times New Roman" w:cs="Times New Roman"/>
          <w:sz w:val="32"/>
          <w:szCs w:val="32"/>
          <w:lang w:val="en-US" w:eastAsia="zh-CN" w:bidi="ar"/>
        </w:rPr>
        <w:t>，</w:t>
      </w:r>
      <w:r>
        <w:rPr>
          <w:rStyle w:val="30"/>
          <w:rFonts w:hint="default" w:ascii="Times New Roman" w:hAnsi="Times New Roman" w:eastAsia="仿宋_GB2312" w:cs="Times New Roman"/>
          <w:sz w:val="32"/>
          <w:szCs w:val="32"/>
          <w:lang w:val="en-US" w:eastAsia="zh-CN" w:bidi="ar"/>
        </w:rPr>
        <w:t>屋面板为双层压型金属板现场复合保温屋面(夹芯100mm岩棉，干密度：180kg/m3</w:t>
      </w:r>
      <w:r>
        <w:rPr>
          <w:rStyle w:val="30"/>
          <w:rFonts w:hint="eastAsia" w:ascii="Times New Roman" w:hAnsi="Times New Roman" w:cs="Times New Roman"/>
          <w:sz w:val="32"/>
          <w:szCs w:val="32"/>
          <w:lang w:val="en-US" w:eastAsia="zh-CN" w:bidi="ar"/>
        </w:rPr>
        <w:t>；</w:t>
      </w:r>
      <w:r>
        <w:rPr>
          <w:rStyle w:val="30"/>
          <w:rFonts w:hint="default" w:ascii="Times New Roman" w:hAnsi="Times New Roman" w:eastAsia="仿宋_GB2312" w:cs="Times New Roman"/>
          <w:sz w:val="32"/>
          <w:szCs w:val="32"/>
          <w:lang w:val="en-US" w:eastAsia="zh-CN" w:bidi="ar"/>
        </w:rPr>
        <w:t>K小于等于0.040w/m.k</w:t>
      </w:r>
      <w:r>
        <w:rPr>
          <w:rStyle w:val="30"/>
          <w:rFonts w:hint="eastAsia" w:ascii="Times New Roman" w:hAnsi="Times New Roman" w:cs="Times New Roman"/>
          <w:sz w:val="32"/>
          <w:szCs w:val="32"/>
          <w:lang w:val="en-US" w:eastAsia="zh-CN" w:bidi="ar"/>
        </w:rPr>
        <w:t>；</w:t>
      </w:r>
      <w:r>
        <w:rPr>
          <w:rStyle w:val="30"/>
          <w:rFonts w:hint="default" w:ascii="Times New Roman" w:hAnsi="Times New Roman" w:eastAsia="仿宋_GB2312" w:cs="Times New Roman"/>
          <w:sz w:val="32"/>
          <w:szCs w:val="32"/>
          <w:lang w:val="en-US" w:eastAsia="zh-CN" w:bidi="ar"/>
        </w:rPr>
        <w:t>燃烧性能：不燃烧体)。上侧为0.6mm厚灰色压型钢板，下侧为0.6mm厚灰色压型钢板。防水层(1.0厚自粘聚合物沥青防水层)满粘固定，材料搭接宽度不小于100mm；</w:t>
      </w:r>
    </w:p>
    <w:p w14:paraId="06840DC1">
      <w:pPr>
        <w:keepNext w:val="0"/>
        <w:keepLines w:val="0"/>
        <w:pageBreakBefore w:val="0"/>
        <w:widowControl w:val="0"/>
        <w:numPr>
          <w:ilvl w:val="0"/>
          <w:numId w:val="2"/>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r>
        <w:rPr>
          <w:rStyle w:val="30"/>
          <w:rFonts w:hint="default" w:ascii="Times New Roman" w:hAnsi="Times New Roman" w:eastAsia="仿宋_GB2312" w:cs="Times New Roman"/>
          <w:sz w:val="32"/>
          <w:szCs w:val="32"/>
          <w:lang w:val="en-US" w:eastAsia="zh-CN" w:bidi="ar"/>
        </w:rPr>
        <w:t>钢结构涂敷膨胀型钢结构防火涂料作为防火保护。楼盖支撑与钢梁部分采用LG防火隔热保护层，涂层厚度不得小于15mm厚；屋盖承重钢构件部分采用非膨胀钢结构防火涂料，涂层厚度不得小于15mm。钢结构防火涂料应满足《钢结构防火涂料（GB14907-2018）相关要求。</w:t>
      </w:r>
    </w:p>
    <w:p w14:paraId="188B95F2">
      <w:pPr>
        <w:keepNext w:val="0"/>
        <w:keepLines w:val="0"/>
        <w:pageBreakBefore w:val="0"/>
        <w:widowControl w:val="0"/>
        <w:numPr>
          <w:ilvl w:val="0"/>
          <w:numId w:val="2"/>
        </w:numPr>
        <w:kinsoku/>
        <w:wordWrap/>
        <w:overflowPunct/>
        <w:topLinePunct w:val="0"/>
        <w:autoSpaceDE/>
        <w:autoSpaceDN/>
        <w:bidi w:val="0"/>
        <w:adjustRightInd/>
        <w:snapToGrid/>
        <w:spacing w:line="576" w:lineRule="exact"/>
        <w:ind w:firstLine="640" w:firstLineChars="200"/>
        <w:jc w:val="left"/>
        <w:textAlignment w:val="auto"/>
        <w:outlineLvl w:val="9"/>
        <w:rPr>
          <w:rStyle w:val="30"/>
          <w:rFonts w:hint="default" w:ascii="Times New Roman" w:hAnsi="Times New Roman" w:eastAsia="仿宋_GB2312" w:cs="Times New Roman"/>
          <w:sz w:val="32"/>
          <w:szCs w:val="32"/>
          <w:lang w:val="en-US" w:eastAsia="zh-CN" w:bidi="ar"/>
        </w:rPr>
      </w:pPr>
      <w:r>
        <w:rPr>
          <w:rStyle w:val="30"/>
          <w:rFonts w:hint="default" w:ascii="Times New Roman" w:hAnsi="Times New Roman" w:eastAsia="仿宋_GB2312" w:cs="Times New Roman"/>
          <w:sz w:val="32"/>
          <w:szCs w:val="32"/>
          <w:lang w:val="en-US" w:eastAsia="zh-CN" w:bidi="ar"/>
        </w:rPr>
        <w:t>照明箱体均为暗装，除平面图标注外，箱体高度600mm以下，底边距地1.5m；600mm~800mm高，底边距地1.2m；800mm~1200mm,底边距地1.0米，大于1200mm，落地安装。本工程配电箱均参照系统图定做，随土电施工中预埋。</w:t>
      </w:r>
    </w:p>
    <w:p w14:paraId="66C409A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textAlignment w:val="auto"/>
        <w:outlineLvl w:val="9"/>
        <w:rPr>
          <w:rStyle w:val="30"/>
          <w:rFonts w:hint="eastAsia" w:ascii="Times New Roman" w:hAnsi="Times New Roman" w:eastAsia="仿宋_GB2312" w:cs="Times New Roman"/>
          <w:sz w:val="32"/>
          <w:szCs w:val="32"/>
          <w:lang w:val="en-US" w:eastAsia="zh-CN" w:bidi="ar"/>
        </w:rPr>
      </w:pPr>
      <w:r>
        <w:drawing>
          <wp:inline distT="0" distB="0" distL="114300" distR="114300">
            <wp:extent cx="5614035" cy="2875915"/>
            <wp:effectExtent l="0" t="0" r="5715" b="63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7"/>
                    <a:stretch>
                      <a:fillRect/>
                    </a:stretch>
                  </pic:blipFill>
                  <pic:spPr>
                    <a:xfrm>
                      <a:off x="0" y="0"/>
                      <a:ext cx="5614035" cy="2875915"/>
                    </a:xfrm>
                    <a:prstGeom prst="rect">
                      <a:avLst/>
                    </a:prstGeom>
                    <a:noFill/>
                    <a:ln>
                      <a:noFill/>
                    </a:ln>
                  </pic:spPr>
                </pic:pic>
              </a:graphicData>
            </a:graphic>
          </wp:inline>
        </w:drawing>
      </w:r>
      <w:r>
        <w:drawing>
          <wp:inline distT="0" distB="0" distL="114300" distR="114300">
            <wp:extent cx="5609590" cy="3557270"/>
            <wp:effectExtent l="0" t="0" r="10160" b="508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8"/>
                    <a:stretch>
                      <a:fillRect/>
                    </a:stretch>
                  </pic:blipFill>
                  <pic:spPr>
                    <a:xfrm>
                      <a:off x="0" y="0"/>
                      <a:ext cx="5609590" cy="3557270"/>
                    </a:xfrm>
                    <a:prstGeom prst="rect">
                      <a:avLst/>
                    </a:prstGeom>
                    <a:noFill/>
                    <a:ln>
                      <a:noFill/>
                    </a:ln>
                  </pic:spPr>
                </pic:pic>
              </a:graphicData>
            </a:graphic>
          </wp:inline>
        </w:drawing>
      </w:r>
    </w:p>
    <w:p w14:paraId="753CB2E9">
      <w:pPr>
        <w:keepNext w:val="0"/>
        <w:keepLines w:val="0"/>
        <w:pageBreakBefore w:val="0"/>
        <w:widowControl w:val="0"/>
        <w:numPr>
          <w:ilvl w:val="0"/>
          <w:numId w:val="6"/>
        </w:numPr>
        <w:kinsoku/>
        <w:wordWrap/>
        <w:overflowPunct/>
        <w:topLinePunct w:val="0"/>
        <w:autoSpaceDE/>
        <w:autoSpaceDN/>
        <w:bidi w:val="0"/>
        <w:adjustRightInd/>
        <w:snapToGrid/>
        <w:spacing w:line="576" w:lineRule="exact"/>
        <w:ind w:firstLine="643" w:firstLineChars="200"/>
        <w:textAlignment w:val="auto"/>
        <w:outlineLvl w:val="9"/>
        <w:rPr>
          <w:rFonts w:hint="eastAsia" w:ascii="仿宋_GB2312" w:hAnsi="仿宋_GB2312" w:cs="仿宋_GB2312"/>
          <w:b/>
          <w:bCs/>
          <w:highlight w:val="none"/>
          <w:lang w:val="en-US" w:eastAsia="zh-CN"/>
        </w:rPr>
      </w:pPr>
      <w:bookmarkStart w:id="259" w:name="_Toc27467"/>
      <w:bookmarkStart w:id="260" w:name="_Toc28273"/>
      <w:r>
        <w:rPr>
          <w:rFonts w:hint="eastAsia" w:ascii="仿宋_GB2312" w:hAnsi="仿宋_GB2312" w:cs="仿宋_GB2312"/>
          <w:b/>
          <w:bCs/>
          <w:highlight w:val="none"/>
          <w:lang w:val="en-US" w:eastAsia="zh-CN"/>
        </w:rPr>
        <w:t>喀喇沁旗杜文涛种养殖家庭农场秸秆收储库</w:t>
      </w:r>
      <w:bookmarkEnd w:id="259"/>
      <w:bookmarkEnd w:id="260"/>
    </w:p>
    <w:p w14:paraId="75452BB6">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color w:val="auto"/>
          <w:sz w:val="32"/>
          <w:szCs w:val="32"/>
          <w:lang w:val="en-US" w:eastAsia="zh-CN" w:bidi="ar"/>
        </w:rPr>
      </w:pPr>
      <w:bookmarkStart w:id="261" w:name="_Toc26698"/>
      <w:bookmarkStart w:id="262" w:name="_Toc26550"/>
      <w:r>
        <w:rPr>
          <w:rFonts w:hint="default" w:ascii="Times New Roman" w:hAnsi="Times New Roman" w:eastAsia="仿宋_GB2312" w:cs="Times New Roman"/>
          <w:b w:val="0"/>
          <w:bCs w:val="0"/>
          <w:color w:val="auto"/>
          <w:highlight w:val="none"/>
          <w:lang w:val="en-US" w:eastAsia="zh-CN"/>
        </w:rPr>
        <w:t>喀喇沁旗杜文涛种养殖家庭农场计划建设秸秆</w:t>
      </w:r>
      <w:r>
        <w:rPr>
          <w:rFonts w:hint="eastAsia" w:ascii="Times New Roman" w:hAnsi="Times New Roman" w:cs="Times New Roman"/>
          <w:b w:val="0"/>
          <w:bCs w:val="0"/>
          <w:color w:val="auto"/>
          <w:highlight w:val="none"/>
          <w:lang w:val="en-US" w:eastAsia="zh-CN"/>
        </w:rPr>
        <w:t>收储</w:t>
      </w:r>
      <w:r>
        <w:rPr>
          <w:rFonts w:hint="default" w:ascii="Times New Roman" w:hAnsi="Times New Roman" w:eastAsia="仿宋_GB2312" w:cs="Times New Roman"/>
          <w:b w:val="0"/>
          <w:bCs w:val="0"/>
          <w:color w:val="auto"/>
          <w:highlight w:val="none"/>
          <w:lang w:val="en-US" w:eastAsia="zh-CN"/>
        </w:rPr>
        <w:t>库1300㎡</w:t>
      </w:r>
      <w:r>
        <w:rPr>
          <w:rStyle w:val="30"/>
          <w:rFonts w:hint="default" w:ascii="Times New Roman" w:hAnsi="Times New Roman" w:eastAsia="仿宋_GB2312" w:cs="Times New Roman"/>
          <w:color w:val="auto"/>
          <w:sz w:val="32"/>
          <w:szCs w:val="32"/>
          <w:lang w:val="en-US" w:eastAsia="zh-CN" w:bidi="ar"/>
        </w:rPr>
        <w:t>，长约57.6m，宽约22.6m（内有一块不规则场地），建筑最高点高度为9.3m，到檐口高度为6.3m。</w:t>
      </w:r>
      <w:bookmarkEnd w:id="261"/>
      <w:bookmarkEnd w:id="262"/>
    </w:p>
    <w:p w14:paraId="36643CEA">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color w:val="auto"/>
          <w:sz w:val="32"/>
          <w:szCs w:val="32"/>
          <w:lang w:val="en-US" w:eastAsia="zh-CN" w:bidi="ar"/>
        </w:rPr>
      </w:pPr>
      <w:bookmarkStart w:id="263" w:name="_Toc11748"/>
      <w:bookmarkStart w:id="264" w:name="_Toc10431"/>
      <w:r>
        <w:rPr>
          <w:rStyle w:val="30"/>
          <w:rFonts w:hint="default" w:ascii="Times New Roman" w:hAnsi="Times New Roman" w:eastAsia="仿宋_GB2312" w:cs="Times New Roman"/>
          <w:color w:val="auto"/>
          <w:sz w:val="32"/>
          <w:szCs w:val="32"/>
          <w:lang w:val="en-US" w:eastAsia="zh-CN" w:bidi="ar"/>
        </w:rPr>
        <w:t>技术标准如下：</w:t>
      </w:r>
      <w:bookmarkEnd w:id="263"/>
      <w:bookmarkEnd w:id="264"/>
    </w:p>
    <w:p w14:paraId="314B4B46">
      <w:pPr>
        <w:keepNext w:val="0"/>
        <w:keepLines w:val="0"/>
        <w:pageBreakBefore w:val="0"/>
        <w:widowControl w:val="0"/>
        <w:numPr>
          <w:ilvl w:val="0"/>
          <w:numId w:val="9"/>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color w:val="auto"/>
          <w:sz w:val="32"/>
          <w:szCs w:val="32"/>
          <w:lang w:val="en-US" w:eastAsia="zh-CN" w:bidi="ar"/>
        </w:rPr>
      </w:pPr>
      <w:bookmarkStart w:id="265" w:name="_Toc25489"/>
      <w:bookmarkStart w:id="266" w:name="_Toc13945"/>
      <w:r>
        <w:rPr>
          <w:rStyle w:val="30"/>
          <w:rFonts w:hint="default" w:ascii="Times New Roman" w:hAnsi="Times New Roman" w:eastAsia="仿宋_GB2312" w:cs="Times New Roman"/>
          <w:color w:val="auto"/>
          <w:sz w:val="32"/>
          <w:szCs w:val="32"/>
          <w:lang w:val="en-US" w:eastAsia="zh-CN" w:bidi="ar"/>
        </w:rPr>
        <w:t>外墙：1.2m以下采用M10混合砂浆砌筑MU10机制煤矸石砖，1.2m以上采用0.6mm厚压型金属板墙面。</w:t>
      </w:r>
      <w:bookmarkEnd w:id="265"/>
      <w:bookmarkEnd w:id="266"/>
    </w:p>
    <w:p w14:paraId="2548686D">
      <w:pPr>
        <w:keepNext w:val="0"/>
        <w:keepLines w:val="0"/>
        <w:pageBreakBefore w:val="0"/>
        <w:widowControl w:val="0"/>
        <w:numPr>
          <w:ilvl w:val="0"/>
          <w:numId w:val="9"/>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color w:val="auto"/>
          <w:sz w:val="32"/>
          <w:szCs w:val="32"/>
          <w:lang w:val="en-US" w:eastAsia="zh-CN" w:bidi="ar"/>
        </w:rPr>
      </w:pPr>
      <w:bookmarkStart w:id="267" w:name="_Toc32701"/>
      <w:bookmarkStart w:id="268" w:name="_Toc3916"/>
      <w:r>
        <w:rPr>
          <w:rStyle w:val="30"/>
          <w:rFonts w:hint="default" w:ascii="Times New Roman" w:hAnsi="Times New Roman" w:eastAsia="仿宋_GB2312" w:cs="Times New Roman"/>
          <w:color w:val="auto"/>
          <w:sz w:val="32"/>
          <w:szCs w:val="32"/>
          <w:lang w:val="en-US" w:eastAsia="zh-CN" w:bidi="ar"/>
        </w:rPr>
        <w:t>墙基防潮层1：2水泥砂浆内掺5%防水粉20厚，位置设在标高-0.05m处。</w:t>
      </w:r>
      <w:bookmarkEnd w:id="267"/>
      <w:bookmarkEnd w:id="268"/>
    </w:p>
    <w:p w14:paraId="2AEB7704">
      <w:pPr>
        <w:keepNext w:val="0"/>
        <w:keepLines w:val="0"/>
        <w:pageBreakBefore w:val="0"/>
        <w:widowControl w:val="0"/>
        <w:numPr>
          <w:ilvl w:val="0"/>
          <w:numId w:val="9"/>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color w:val="auto"/>
          <w:sz w:val="32"/>
          <w:szCs w:val="32"/>
          <w:lang w:val="en-US" w:eastAsia="zh-CN" w:bidi="ar"/>
        </w:rPr>
      </w:pPr>
      <w:bookmarkStart w:id="269" w:name="_Toc17735"/>
      <w:bookmarkStart w:id="270" w:name="_Toc24008"/>
      <w:r>
        <w:rPr>
          <w:rStyle w:val="30"/>
          <w:rFonts w:hint="default" w:ascii="Times New Roman" w:hAnsi="Times New Roman" w:eastAsia="仿宋_GB2312" w:cs="Times New Roman"/>
          <w:color w:val="auto"/>
          <w:sz w:val="32"/>
          <w:szCs w:val="32"/>
          <w:lang w:val="en-US" w:eastAsia="zh-CN" w:bidi="ar"/>
        </w:rPr>
        <w:t>屋面排水形式为无组织排水，屋顶采用蓝色压型钢板复合板（0.6mm厚）。</w:t>
      </w:r>
      <w:bookmarkEnd w:id="269"/>
      <w:bookmarkEnd w:id="270"/>
    </w:p>
    <w:p w14:paraId="533052ED">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outlineLvl w:val="9"/>
        <w:rPr>
          <w:rStyle w:val="30"/>
          <w:rFonts w:hint="default" w:ascii="Times New Roman" w:hAnsi="Times New Roman" w:eastAsia="仿宋_GB2312" w:cs="Times New Roman"/>
          <w:color w:val="auto"/>
          <w:sz w:val="32"/>
          <w:szCs w:val="32"/>
          <w:lang w:val="en-US" w:eastAsia="zh-CN" w:bidi="ar"/>
        </w:rPr>
      </w:pPr>
      <w:bookmarkStart w:id="271" w:name="_Toc22912"/>
      <w:bookmarkStart w:id="272" w:name="_Toc8847"/>
      <w:r>
        <w:rPr>
          <w:rStyle w:val="30"/>
          <w:rFonts w:hint="default" w:ascii="Times New Roman" w:hAnsi="Times New Roman" w:eastAsia="仿宋_GB2312" w:cs="Times New Roman"/>
          <w:color w:val="auto"/>
          <w:sz w:val="32"/>
          <w:szCs w:val="32"/>
          <w:lang w:val="en-US" w:eastAsia="zh-CN" w:bidi="ar"/>
        </w:rPr>
        <w:drawing>
          <wp:inline distT="0" distB="0" distL="114300" distR="114300">
            <wp:extent cx="5614670" cy="2687955"/>
            <wp:effectExtent l="0" t="0" r="5080" b="17145"/>
            <wp:docPr id="26" name="图片 26" descr="1736907572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736907572698"/>
                    <pic:cNvPicPr>
                      <a:picLocks noChangeAspect="1"/>
                    </pic:cNvPicPr>
                  </pic:nvPicPr>
                  <pic:blipFill>
                    <a:blip r:embed="rId17"/>
                    <a:stretch>
                      <a:fillRect/>
                    </a:stretch>
                  </pic:blipFill>
                  <pic:spPr>
                    <a:xfrm>
                      <a:off x="0" y="0"/>
                      <a:ext cx="5614670" cy="2687955"/>
                    </a:xfrm>
                    <a:prstGeom prst="rect">
                      <a:avLst/>
                    </a:prstGeom>
                  </pic:spPr>
                </pic:pic>
              </a:graphicData>
            </a:graphic>
          </wp:inline>
        </w:drawing>
      </w:r>
      <w:bookmarkEnd w:id="271"/>
      <w:bookmarkEnd w:id="272"/>
    </w:p>
    <w:p w14:paraId="6F710B63">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outlineLvl w:val="9"/>
      </w:pPr>
      <w:bookmarkStart w:id="273" w:name="_Toc21047"/>
      <w:bookmarkStart w:id="274" w:name="_Toc5448"/>
      <w:r>
        <w:drawing>
          <wp:inline distT="0" distB="0" distL="114300" distR="114300">
            <wp:extent cx="5611495" cy="2917190"/>
            <wp:effectExtent l="0" t="0" r="8255" b="16510"/>
            <wp:docPr id="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pic:cNvPicPr>
                      <a:picLocks noChangeAspect="1"/>
                    </pic:cNvPicPr>
                  </pic:nvPicPr>
                  <pic:blipFill>
                    <a:blip r:embed="rId18"/>
                    <a:stretch>
                      <a:fillRect/>
                    </a:stretch>
                  </pic:blipFill>
                  <pic:spPr>
                    <a:xfrm>
                      <a:off x="0" y="0"/>
                      <a:ext cx="5611495" cy="2917190"/>
                    </a:xfrm>
                    <a:prstGeom prst="rect">
                      <a:avLst/>
                    </a:prstGeom>
                    <a:noFill/>
                    <a:ln>
                      <a:noFill/>
                    </a:ln>
                  </pic:spPr>
                </pic:pic>
              </a:graphicData>
            </a:graphic>
          </wp:inline>
        </w:drawing>
      </w:r>
      <w:bookmarkEnd w:id="273"/>
      <w:bookmarkEnd w:id="274"/>
    </w:p>
    <w:p w14:paraId="7EBC4D3B">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outlineLvl w:val="9"/>
      </w:pPr>
    </w:p>
    <w:p w14:paraId="259685A8">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outlineLvl w:val="9"/>
        <w:rPr>
          <w:rFonts w:hint="default"/>
          <w:lang w:val="en-US" w:eastAsia="zh-CN"/>
        </w:rPr>
      </w:pPr>
    </w:p>
    <w:p w14:paraId="396D4952">
      <w:pPr>
        <w:keepNext w:val="0"/>
        <w:keepLines w:val="0"/>
        <w:pageBreakBefore w:val="0"/>
        <w:widowControl w:val="0"/>
        <w:numPr>
          <w:ilvl w:val="0"/>
          <w:numId w:val="6"/>
        </w:numPr>
        <w:kinsoku/>
        <w:wordWrap/>
        <w:overflowPunct/>
        <w:topLinePunct w:val="0"/>
        <w:autoSpaceDE/>
        <w:autoSpaceDN/>
        <w:bidi w:val="0"/>
        <w:adjustRightInd/>
        <w:snapToGrid/>
        <w:spacing w:line="576" w:lineRule="exact"/>
        <w:ind w:firstLine="643" w:firstLineChars="200"/>
        <w:textAlignment w:val="auto"/>
        <w:outlineLvl w:val="9"/>
        <w:rPr>
          <w:rFonts w:hint="eastAsia" w:ascii="仿宋_GB2312" w:hAnsi="仿宋_GB2312" w:cs="仿宋_GB2312"/>
          <w:b/>
          <w:bCs/>
          <w:highlight w:val="none"/>
          <w:lang w:val="en-US" w:eastAsia="zh-CN"/>
        </w:rPr>
      </w:pPr>
      <w:bookmarkStart w:id="275" w:name="_Toc14653"/>
      <w:bookmarkStart w:id="276" w:name="_Toc26568"/>
      <w:r>
        <w:rPr>
          <w:rFonts w:hint="eastAsia" w:ascii="仿宋_GB2312" w:hAnsi="仿宋_GB2312" w:cs="仿宋_GB2312"/>
          <w:b/>
          <w:bCs/>
          <w:highlight w:val="none"/>
          <w:lang w:val="en-US" w:eastAsia="zh-CN"/>
        </w:rPr>
        <w:t>喀喇沁旗娜兰肉牛养殖有限公司秸秆储存库</w:t>
      </w:r>
      <w:bookmarkEnd w:id="275"/>
      <w:bookmarkEnd w:id="276"/>
    </w:p>
    <w:p w14:paraId="7692C617">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277" w:name="_Toc20778"/>
      <w:bookmarkStart w:id="278" w:name="_Toc4703"/>
      <w:r>
        <w:rPr>
          <w:rFonts w:hint="default" w:ascii="Times New Roman" w:hAnsi="Times New Roman" w:eastAsia="仿宋_GB2312" w:cs="Times New Roman"/>
          <w:b w:val="0"/>
          <w:bCs w:val="0"/>
          <w:highlight w:val="none"/>
          <w:lang w:val="en-US" w:eastAsia="zh-CN"/>
        </w:rPr>
        <w:t>喀喇沁旗娜兰肉牛养殖有限公司计划建设两栋秸秆储存库，单栋1440㎡，共计2880㎡</w:t>
      </w:r>
      <w:r>
        <w:rPr>
          <w:rStyle w:val="30"/>
          <w:rFonts w:hint="default" w:ascii="Times New Roman" w:hAnsi="Times New Roman" w:eastAsia="仿宋_GB2312" w:cs="Times New Roman"/>
          <w:sz w:val="32"/>
          <w:szCs w:val="32"/>
          <w:lang w:val="en-US" w:eastAsia="zh-CN" w:bidi="ar"/>
        </w:rPr>
        <w:t>，单栋长60m，宽24m，建筑防火高度为9.35m，建筑最高点高度为10.55m，檐口高度为8m。</w:t>
      </w:r>
      <w:bookmarkEnd w:id="277"/>
      <w:bookmarkEnd w:id="278"/>
    </w:p>
    <w:p w14:paraId="3C9E277B">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279" w:name="_Toc19402"/>
      <w:bookmarkStart w:id="280" w:name="_Toc23309"/>
      <w:r>
        <w:rPr>
          <w:rStyle w:val="30"/>
          <w:rFonts w:hint="default" w:ascii="Times New Roman" w:hAnsi="Times New Roman" w:eastAsia="仿宋_GB2312" w:cs="Times New Roman"/>
          <w:sz w:val="32"/>
          <w:szCs w:val="32"/>
          <w:lang w:val="en-US" w:eastAsia="zh-CN" w:bidi="ar"/>
        </w:rPr>
        <w:t>技术标准如下：</w:t>
      </w:r>
      <w:bookmarkEnd w:id="279"/>
      <w:bookmarkEnd w:id="280"/>
    </w:p>
    <w:p w14:paraId="5D0309DC">
      <w:pPr>
        <w:keepNext w:val="0"/>
        <w:keepLines w:val="0"/>
        <w:pageBreakBefore w:val="0"/>
        <w:widowControl w:val="0"/>
        <w:numPr>
          <w:ilvl w:val="0"/>
          <w:numId w:val="10"/>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281" w:name="_Toc28987"/>
      <w:bookmarkStart w:id="282" w:name="_Toc17094"/>
      <w:r>
        <w:rPr>
          <w:rStyle w:val="30"/>
          <w:rFonts w:hint="default" w:ascii="Times New Roman" w:hAnsi="Times New Roman" w:eastAsia="仿宋_GB2312" w:cs="Times New Roman"/>
          <w:sz w:val="32"/>
          <w:szCs w:val="32"/>
          <w:lang w:val="en-US" w:eastAsia="zh-CN" w:bidi="ar"/>
        </w:rPr>
        <w:t>外墙：0.9m以下240厚MU10机制红砖，0.9m以上0.6厚压型钢板+50厚岩棉板+0.6厚压型钢板。</w:t>
      </w:r>
      <w:bookmarkEnd w:id="281"/>
      <w:bookmarkEnd w:id="282"/>
    </w:p>
    <w:p w14:paraId="3AF4B389">
      <w:pPr>
        <w:keepNext w:val="0"/>
        <w:keepLines w:val="0"/>
        <w:pageBreakBefore w:val="0"/>
        <w:widowControl w:val="0"/>
        <w:numPr>
          <w:ilvl w:val="0"/>
          <w:numId w:val="10"/>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283" w:name="_Toc24328"/>
      <w:bookmarkStart w:id="284" w:name="_Toc16735"/>
      <w:r>
        <w:rPr>
          <w:rStyle w:val="30"/>
          <w:rFonts w:hint="default" w:ascii="Times New Roman" w:hAnsi="Times New Roman" w:eastAsia="仿宋_GB2312" w:cs="Times New Roman"/>
          <w:sz w:val="32"/>
          <w:szCs w:val="32"/>
          <w:lang w:val="en-US" w:eastAsia="zh-CN" w:bidi="ar"/>
        </w:rPr>
        <w:t>墙体连接：凡砌体隔墙与钢筋混凝土墙、柱相连接应在钢筋混凝土墙、柱内预留锚筋，按每600高设2中6钢筋，锚接长度不小于700。不同砌体材料的砌筑应相互搭接，不能留通缝，相接处做粉刷面时应搭接不小于300宽的钢板网。</w:t>
      </w:r>
      <w:bookmarkEnd w:id="283"/>
      <w:bookmarkEnd w:id="284"/>
    </w:p>
    <w:p w14:paraId="081D149E">
      <w:pPr>
        <w:keepNext w:val="0"/>
        <w:keepLines w:val="0"/>
        <w:pageBreakBefore w:val="0"/>
        <w:widowControl w:val="0"/>
        <w:numPr>
          <w:ilvl w:val="0"/>
          <w:numId w:val="10"/>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bookmarkStart w:id="285" w:name="_Toc20056"/>
      <w:bookmarkStart w:id="286" w:name="_Toc1487"/>
      <w:r>
        <w:rPr>
          <w:rStyle w:val="30"/>
          <w:rFonts w:hint="default" w:ascii="Times New Roman" w:hAnsi="Times New Roman" w:eastAsia="仿宋_GB2312" w:cs="Times New Roman"/>
          <w:sz w:val="32"/>
          <w:szCs w:val="32"/>
          <w:lang w:val="en-US" w:eastAsia="zh-CN" w:bidi="ar"/>
        </w:rPr>
        <w:t>屋面工程：本工程屋面形式为坡屋面，具体做法：0.6厚压型钢板+50厚岩棉板+0.6厚压型钢板。</w:t>
      </w:r>
      <w:bookmarkEnd w:id="285"/>
      <w:bookmarkEnd w:id="286"/>
    </w:p>
    <w:p w14:paraId="0DE342B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textAlignment w:val="auto"/>
        <w:outlineLvl w:val="9"/>
        <w:rPr>
          <w:rStyle w:val="30"/>
          <w:rFonts w:hint="default" w:ascii="Times New Roman" w:hAnsi="Times New Roman" w:eastAsia="仿宋_GB2312" w:cs="Times New Roman"/>
          <w:sz w:val="32"/>
          <w:szCs w:val="32"/>
          <w:lang w:val="en-US" w:eastAsia="zh-CN" w:bidi="ar"/>
        </w:rPr>
      </w:pPr>
      <w:bookmarkStart w:id="287" w:name="_Toc24898"/>
      <w:bookmarkStart w:id="288" w:name="_Toc20209"/>
      <w:r>
        <w:drawing>
          <wp:inline distT="0" distB="0" distL="114300" distR="114300">
            <wp:extent cx="5612765" cy="2905125"/>
            <wp:effectExtent l="0" t="0" r="6985" b="9525"/>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9"/>
                    <a:stretch>
                      <a:fillRect/>
                    </a:stretch>
                  </pic:blipFill>
                  <pic:spPr>
                    <a:xfrm>
                      <a:off x="0" y="0"/>
                      <a:ext cx="5612765" cy="2905125"/>
                    </a:xfrm>
                    <a:prstGeom prst="rect">
                      <a:avLst/>
                    </a:prstGeom>
                    <a:noFill/>
                    <a:ln>
                      <a:noFill/>
                    </a:ln>
                  </pic:spPr>
                </pic:pic>
              </a:graphicData>
            </a:graphic>
          </wp:inline>
        </w:drawing>
      </w:r>
      <w:bookmarkEnd w:id="287"/>
      <w:bookmarkEnd w:id="288"/>
    </w:p>
    <w:p w14:paraId="690E19B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textAlignment w:val="auto"/>
        <w:outlineLvl w:val="9"/>
        <w:rPr>
          <w:rFonts w:hint="default" w:ascii="Times New Roman" w:hAnsi="Times New Roman" w:eastAsia="仿宋_GB2312" w:cs="Times New Roman"/>
          <w:b w:val="0"/>
          <w:bCs w:val="0"/>
          <w:highlight w:val="none"/>
          <w:lang w:val="en-US" w:eastAsia="zh-CN"/>
        </w:rPr>
      </w:pPr>
    </w:p>
    <w:p w14:paraId="6B15414D">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outlineLvl w:val="9"/>
        <w:rPr>
          <w:rStyle w:val="30"/>
          <w:rFonts w:hint="default" w:ascii="Times New Roman" w:hAnsi="Times New Roman" w:eastAsia="仿宋_GB2312" w:cs="Times New Roman"/>
          <w:sz w:val="32"/>
          <w:szCs w:val="32"/>
          <w:lang w:val="en-US" w:eastAsia="zh-CN" w:bidi="ar"/>
        </w:rPr>
      </w:pPr>
    </w:p>
    <w:p w14:paraId="7F6848A6">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3" w:firstLineChars="200"/>
        <w:textAlignment w:val="auto"/>
        <w:outlineLvl w:val="2"/>
        <w:rPr>
          <w:rFonts w:hint="eastAsia" w:ascii="仿宋_GB2312" w:hAnsi="仿宋_GB2312" w:eastAsia="仿宋_GB2312" w:cs="仿宋_GB2312"/>
          <w:b/>
          <w:bCs/>
          <w:lang w:eastAsia="zh-CN"/>
        </w:rPr>
      </w:pPr>
      <w:bookmarkStart w:id="289" w:name="_Toc23589"/>
      <w:bookmarkStart w:id="290" w:name="_Toc28990"/>
      <w:r>
        <w:rPr>
          <w:rFonts w:hint="eastAsia" w:ascii="仿宋_GB2312" w:hAnsi="仿宋_GB2312" w:eastAsia="仿宋_GB2312" w:cs="仿宋_GB2312"/>
          <w:b/>
          <w:bCs/>
          <w:lang w:val="en-US" w:eastAsia="zh-CN"/>
        </w:rPr>
        <w:t>2.</w:t>
      </w:r>
      <w:r>
        <w:rPr>
          <w:rFonts w:hint="eastAsia" w:ascii="仿宋_GB2312" w:hAnsi="仿宋_GB2312" w:eastAsia="仿宋_GB2312" w:cs="仿宋_GB2312"/>
          <w:b/>
          <w:bCs/>
          <w:lang w:eastAsia="zh-CN"/>
        </w:rPr>
        <w:t>相关机械设备技术参数</w:t>
      </w:r>
      <w:bookmarkEnd w:id="289"/>
      <w:bookmarkEnd w:id="290"/>
    </w:p>
    <w:tbl>
      <w:tblPr>
        <w:tblStyle w:val="21"/>
        <w:tblW w:w="9347" w:type="dxa"/>
        <w:tblInd w:w="-3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7"/>
        <w:gridCol w:w="2000"/>
        <w:gridCol w:w="6720"/>
      </w:tblGrid>
      <w:tr w14:paraId="147CF7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trPr>
        <w:tc>
          <w:tcPr>
            <w:tcW w:w="627" w:type="dxa"/>
            <w:vAlign w:val="center"/>
          </w:tcPr>
          <w:p w14:paraId="4881FC26">
            <w:pPr>
              <w:jc w:val="center"/>
              <w:rPr>
                <w:rFonts w:hint="default" w:ascii="Times New Roman" w:hAnsi="Times New Roman" w:eastAsia="楷体" w:cs="Times New Roman"/>
                <w:b/>
                <w:bCs/>
                <w:sz w:val="21"/>
                <w:szCs w:val="21"/>
              </w:rPr>
            </w:pPr>
            <w:r>
              <w:rPr>
                <w:rFonts w:hint="default" w:ascii="Times New Roman" w:hAnsi="Times New Roman" w:eastAsia="楷体" w:cs="Times New Roman"/>
                <w:b/>
                <w:bCs/>
                <w:sz w:val="21"/>
                <w:szCs w:val="21"/>
              </w:rPr>
              <w:t>序号</w:t>
            </w:r>
          </w:p>
        </w:tc>
        <w:tc>
          <w:tcPr>
            <w:tcW w:w="2000" w:type="dxa"/>
            <w:vAlign w:val="center"/>
          </w:tcPr>
          <w:p w14:paraId="458745C3">
            <w:pPr>
              <w:jc w:val="center"/>
              <w:rPr>
                <w:rFonts w:hint="default" w:ascii="Times New Roman" w:hAnsi="Times New Roman" w:eastAsia="楷体" w:cs="Times New Roman"/>
                <w:b/>
                <w:bCs/>
                <w:sz w:val="21"/>
                <w:szCs w:val="21"/>
              </w:rPr>
            </w:pPr>
            <w:r>
              <w:rPr>
                <w:rFonts w:hint="default" w:ascii="Times New Roman" w:hAnsi="Times New Roman" w:eastAsia="楷体" w:cs="Times New Roman"/>
                <w:b/>
                <w:bCs/>
                <w:sz w:val="21"/>
                <w:szCs w:val="21"/>
              </w:rPr>
              <w:t>机械名称</w:t>
            </w:r>
          </w:p>
        </w:tc>
        <w:tc>
          <w:tcPr>
            <w:tcW w:w="6720" w:type="dxa"/>
            <w:vAlign w:val="center"/>
          </w:tcPr>
          <w:p w14:paraId="02345B1F">
            <w:pPr>
              <w:jc w:val="center"/>
              <w:rPr>
                <w:rFonts w:hint="default" w:ascii="Times New Roman" w:hAnsi="Times New Roman" w:eastAsia="楷体" w:cs="Times New Roman"/>
                <w:b/>
                <w:bCs/>
                <w:sz w:val="21"/>
                <w:szCs w:val="21"/>
              </w:rPr>
            </w:pPr>
            <w:r>
              <w:rPr>
                <w:rFonts w:hint="default" w:ascii="Times New Roman" w:hAnsi="Times New Roman" w:eastAsia="楷体" w:cs="Times New Roman"/>
                <w:b/>
                <w:bCs/>
                <w:sz w:val="21"/>
                <w:szCs w:val="21"/>
              </w:rPr>
              <w:t>机械参数</w:t>
            </w:r>
          </w:p>
        </w:tc>
      </w:tr>
      <w:tr w14:paraId="5CB135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1" w:hRule="atLeast"/>
        </w:trPr>
        <w:tc>
          <w:tcPr>
            <w:tcW w:w="627" w:type="dxa"/>
            <w:vAlign w:val="center"/>
          </w:tcPr>
          <w:p w14:paraId="771FA83B">
            <w:pPr>
              <w:jc w:val="center"/>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1</w:t>
            </w:r>
          </w:p>
        </w:tc>
        <w:tc>
          <w:tcPr>
            <w:tcW w:w="2000" w:type="dxa"/>
            <w:vAlign w:val="center"/>
          </w:tcPr>
          <w:p w14:paraId="61FA5159">
            <w:pPr>
              <w:jc w:val="center"/>
              <w:rPr>
                <w:rFonts w:hint="default"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eastAsia="zh-CN"/>
              </w:rPr>
              <w:t>秸秆打捆机</w:t>
            </w:r>
            <w:r>
              <w:rPr>
                <w:rFonts w:hint="eastAsia" w:ascii="Times New Roman" w:hAnsi="Times New Roman" w:eastAsia="楷体" w:cs="Times New Roman"/>
                <w:b w:val="0"/>
                <w:bCs w:val="0"/>
                <w:sz w:val="18"/>
                <w:szCs w:val="18"/>
                <w:lang w:val="en-US" w:eastAsia="zh-CN"/>
              </w:rPr>
              <w:t>A型</w:t>
            </w:r>
          </w:p>
        </w:tc>
        <w:tc>
          <w:tcPr>
            <w:tcW w:w="6720" w:type="dxa"/>
            <w:vAlign w:val="center"/>
          </w:tcPr>
          <w:p w14:paraId="35A94FC8">
            <w:pPr>
              <w:numPr>
                <w:ilvl w:val="0"/>
                <w:numId w:val="0"/>
              </w:numPr>
              <w:jc w:val="both"/>
              <w:rPr>
                <w:rFonts w:hint="default" w:ascii="Times New Roman" w:hAnsi="Times New Roman" w:eastAsia="楷体" w:cs="Times New Roman"/>
                <w:b w:val="0"/>
                <w:bCs w:val="0"/>
                <w:sz w:val="18"/>
                <w:szCs w:val="18"/>
              </w:rPr>
            </w:pPr>
            <w:r>
              <w:rPr>
                <w:rFonts w:hint="eastAsia" w:ascii="Times New Roman" w:hAnsi="Times New Roman" w:eastAsia="楷体" w:cs="Times New Roman"/>
                <w:b w:val="0"/>
                <w:bCs w:val="0"/>
                <w:sz w:val="18"/>
                <w:szCs w:val="18"/>
                <w:lang w:val="en-US" w:eastAsia="zh-CN"/>
              </w:rPr>
              <w:t>1.品牌：顺邦           2.</w:t>
            </w:r>
            <w:r>
              <w:rPr>
                <w:rFonts w:hint="default" w:ascii="Times New Roman" w:hAnsi="Times New Roman" w:eastAsia="楷体" w:cs="Times New Roman"/>
                <w:b w:val="0"/>
                <w:bCs w:val="0"/>
                <w:sz w:val="18"/>
                <w:szCs w:val="18"/>
              </w:rPr>
              <w:t>型号：9YFZ-2.4</w:t>
            </w:r>
          </w:p>
          <w:p w14:paraId="4CA242B6">
            <w:pPr>
              <w:jc w:val="left"/>
              <w:rPr>
                <w:rFonts w:hint="default" w:ascii="Times New Roman" w:hAnsi="Times New Roman" w:eastAsia="楷体" w:cs="Times New Roman"/>
                <w:b w:val="0"/>
                <w:bCs w:val="0"/>
                <w:sz w:val="18"/>
                <w:szCs w:val="18"/>
              </w:rPr>
            </w:pPr>
            <w:r>
              <w:rPr>
                <w:rFonts w:hint="eastAsia" w:ascii="Times New Roman" w:hAnsi="Times New Roman" w:eastAsia="楷体" w:cs="Times New Roman"/>
                <w:b w:val="0"/>
                <w:bCs w:val="0"/>
                <w:sz w:val="18"/>
                <w:szCs w:val="18"/>
                <w:lang w:val="en-US" w:eastAsia="zh-CN"/>
              </w:rPr>
              <w:t>3.</w:t>
            </w:r>
            <w:r>
              <w:rPr>
                <w:rFonts w:hint="default" w:ascii="Times New Roman" w:hAnsi="Times New Roman" w:eastAsia="楷体" w:cs="Times New Roman"/>
                <w:b w:val="0"/>
                <w:bCs w:val="0"/>
                <w:sz w:val="18"/>
                <w:szCs w:val="18"/>
              </w:rPr>
              <w:t>外型尺寸（长×宽×高）：5100mm×3280mm×3930mm</w:t>
            </w:r>
          </w:p>
          <w:p w14:paraId="1AACE87C">
            <w:pPr>
              <w:jc w:val="left"/>
              <w:rPr>
                <w:rFonts w:hint="default" w:ascii="Times New Roman" w:hAnsi="Times New Roman" w:eastAsia="楷体" w:cs="Times New Roman"/>
                <w:b w:val="0"/>
                <w:bCs w:val="0"/>
                <w:sz w:val="18"/>
                <w:szCs w:val="18"/>
              </w:rPr>
            </w:pPr>
            <w:r>
              <w:rPr>
                <w:rFonts w:hint="eastAsia" w:ascii="Times New Roman" w:hAnsi="Times New Roman" w:eastAsia="楷体" w:cs="Times New Roman"/>
                <w:b w:val="0"/>
                <w:bCs w:val="0"/>
                <w:sz w:val="18"/>
                <w:szCs w:val="18"/>
                <w:lang w:val="en-US" w:eastAsia="zh-CN"/>
              </w:rPr>
              <w:t>4.</w:t>
            </w:r>
            <w:r>
              <w:rPr>
                <w:rFonts w:hint="default" w:ascii="Times New Roman" w:hAnsi="Times New Roman" w:eastAsia="楷体" w:cs="Times New Roman"/>
                <w:b w:val="0"/>
                <w:bCs w:val="0"/>
                <w:sz w:val="18"/>
                <w:szCs w:val="18"/>
              </w:rPr>
              <w:t>配套动力：≥147kw</w:t>
            </w:r>
            <w:r>
              <w:rPr>
                <w:rFonts w:hint="eastAsia" w:ascii="Times New Roman" w:hAnsi="Times New Roman" w:eastAsia="楷体" w:cs="Times New Roman"/>
                <w:b w:val="0"/>
                <w:bCs w:val="0"/>
                <w:sz w:val="18"/>
                <w:szCs w:val="18"/>
                <w:lang w:val="en-US" w:eastAsia="zh-CN"/>
              </w:rPr>
              <w:t xml:space="preserve">     5.</w:t>
            </w:r>
            <w:r>
              <w:rPr>
                <w:rFonts w:hint="default" w:ascii="Times New Roman" w:hAnsi="Times New Roman" w:eastAsia="楷体" w:cs="Times New Roman"/>
                <w:b w:val="0"/>
                <w:bCs w:val="0"/>
                <w:sz w:val="18"/>
                <w:szCs w:val="18"/>
              </w:rPr>
              <w:t>动力输出轴转数：720/540 （可选）</w:t>
            </w:r>
          </w:p>
          <w:p w14:paraId="5CB46039">
            <w:pPr>
              <w:jc w:val="left"/>
              <w:rPr>
                <w:rFonts w:hint="default" w:ascii="Times New Roman" w:hAnsi="Times New Roman" w:eastAsia="楷体" w:cs="Times New Roman"/>
                <w:b w:val="0"/>
                <w:bCs w:val="0"/>
                <w:sz w:val="18"/>
                <w:szCs w:val="18"/>
              </w:rPr>
            </w:pPr>
            <w:r>
              <w:rPr>
                <w:rFonts w:hint="eastAsia" w:ascii="Times New Roman" w:hAnsi="Times New Roman" w:eastAsia="楷体" w:cs="Times New Roman"/>
                <w:b w:val="0"/>
                <w:bCs w:val="0"/>
                <w:sz w:val="18"/>
                <w:szCs w:val="18"/>
                <w:lang w:val="en-US" w:eastAsia="zh-CN"/>
              </w:rPr>
              <w:t>6.</w:t>
            </w:r>
            <w:r>
              <w:rPr>
                <w:rFonts w:hint="default" w:ascii="Times New Roman" w:hAnsi="Times New Roman" w:eastAsia="楷体" w:cs="Times New Roman"/>
                <w:b w:val="0"/>
                <w:bCs w:val="0"/>
                <w:sz w:val="18"/>
                <w:szCs w:val="18"/>
              </w:rPr>
              <w:t>挂接方式：牵引式</w:t>
            </w:r>
            <w:r>
              <w:rPr>
                <w:rFonts w:hint="eastAsia" w:ascii="Times New Roman" w:hAnsi="Times New Roman" w:eastAsia="楷体" w:cs="Times New Roman"/>
                <w:b w:val="0"/>
                <w:bCs w:val="0"/>
                <w:sz w:val="18"/>
                <w:szCs w:val="18"/>
                <w:lang w:val="en-US" w:eastAsia="zh-CN"/>
              </w:rPr>
              <w:t xml:space="preserve">      7.</w:t>
            </w:r>
            <w:r>
              <w:rPr>
                <w:rFonts w:hint="default" w:ascii="Times New Roman" w:hAnsi="Times New Roman" w:eastAsia="楷体" w:cs="Times New Roman"/>
                <w:b w:val="0"/>
                <w:bCs w:val="0"/>
                <w:sz w:val="18"/>
                <w:szCs w:val="18"/>
              </w:rPr>
              <w:t>草捆规格：800mm×450mm×350mm（略有膨胀）</w:t>
            </w:r>
          </w:p>
          <w:p w14:paraId="650EAA92">
            <w:pPr>
              <w:jc w:val="left"/>
              <w:rPr>
                <w:rFonts w:hint="default" w:ascii="Times New Roman" w:hAnsi="Times New Roman" w:eastAsia="楷体" w:cs="Times New Roman"/>
                <w:b w:val="0"/>
                <w:bCs w:val="0"/>
                <w:sz w:val="18"/>
                <w:szCs w:val="18"/>
              </w:rPr>
            </w:pPr>
            <w:r>
              <w:rPr>
                <w:rFonts w:hint="eastAsia" w:ascii="Times New Roman" w:hAnsi="Times New Roman" w:eastAsia="楷体" w:cs="Times New Roman"/>
                <w:b w:val="0"/>
                <w:bCs w:val="0"/>
                <w:sz w:val="18"/>
                <w:szCs w:val="18"/>
                <w:lang w:val="en-US" w:eastAsia="zh-CN"/>
              </w:rPr>
              <w:t>8.</w:t>
            </w:r>
            <w:r>
              <w:rPr>
                <w:rFonts w:hint="default" w:ascii="Times New Roman" w:hAnsi="Times New Roman" w:eastAsia="楷体" w:cs="Times New Roman"/>
                <w:b w:val="0"/>
                <w:bCs w:val="0"/>
                <w:sz w:val="18"/>
                <w:szCs w:val="18"/>
              </w:rPr>
              <w:t>草捆包装形式：塑料袋、尼龙编织袋、网袋</w:t>
            </w:r>
          </w:p>
          <w:p w14:paraId="45CF1C4A">
            <w:pPr>
              <w:jc w:val="left"/>
              <w:rPr>
                <w:rFonts w:hint="default" w:ascii="Times New Roman" w:hAnsi="Times New Roman" w:eastAsia="楷体" w:cs="Times New Roman"/>
                <w:b w:val="0"/>
                <w:bCs w:val="0"/>
                <w:sz w:val="18"/>
                <w:szCs w:val="18"/>
              </w:rPr>
            </w:pPr>
            <w:r>
              <w:rPr>
                <w:rFonts w:hint="eastAsia" w:ascii="Times New Roman" w:hAnsi="Times New Roman" w:eastAsia="楷体" w:cs="Times New Roman"/>
                <w:b w:val="0"/>
                <w:bCs w:val="0"/>
                <w:sz w:val="18"/>
                <w:szCs w:val="18"/>
                <w:lang w:val="en-US" w:eastAsia="zh-CN"/>
              </w:rPr>
              <w:t>9.</w:t>
            </w:r>
            <w:r>
              <w:rPr>
                <w:rFonts w:hint="default" w:ascii="Times New Roman" w:hAnsi="Times New Roman" w:eastAsia="楷体" w:cs="Times New Roman"/>
                <w:b w:val="0"/>
                <w:bCs w:val="0"/>
                <w:sz w:val="18"/>
                <w:szCs w:val="18"/>
              </w:rPr>
              <w:t>打包形式：自动缠网/人工套袋</w:t>
            </w:r>
            <w:r>
              <w:rPr>
                <w:rFonts w:hint="eastAsia" w:ascii="Times New Roman" w:hAnsi="Times New Roman" w:eastAsia="楷体" w:cs="Times New Roman"/>
                <w:b w:val="0"/>
                <w:bCs w:val="0"/>
                <w:sz w:val="18"/>
                <w:szCs w:val="18"/>
                <w:lang w:val="en-US" w:eastAsia="zh-CN"/>
              </w:rPr>
              <w:t xml:space="preserve">    10.</w:t>
            </w:r>
            <w:r>
              <w:rPr>
                <w:rFonts w:hint="default" w:ascii="Times New Roman" w:hAnsi="Times New Roman" w:eastAsia="楷体" w:cs="Times New Roman"/>
                <w:b w:val="0"/>
                <w:bCs w:val="0"/>
                <w:sz w:val="18"/>
                <w:szCs w:val="18"/>
              </w:rPr>
              <w:t>捡拾器内侧挡板间宽度：2400mm</w:t>
            </w:r>
          </w:p>
          <w:p w14:paraId="548E2749">
            <w:pPr>
              <w:jc w:val="left"/>
              <w:rPr>
                <w:rFonts w:hint="default" w:ascii="Times New Roman" w:hAnsi="Times New Roman" w:eastAsia="楷体" w:cs="Times New Roman"/>
                <w:b w:val="0"/>
                <w:bCs w:val="0"/>
                <w:sz w:val="18"/>
                <w:szCs w:val="18"/>
              </w:rPr>
            </w:pPr>
            <w:r>
              <w:rPr>
                <w:rFonts w:hint="eastAsia" w:ascii="Times New Roman" w:hAnsi="Times New Roman" w:eastAsia="楷体" w:cs="Times New Roman"/>
                <w:b w:val="0"/>
                <w:bCs w:val="0"/>
                <w:sz w:val="18"/>
                <w:szCs w:val="18"/>
                <w:lang w:val="en-US" w:eastAsia="zh-CN"/>
              </w:rPr>
              <w:t>11.</w:t>
            </w:r>
            <w:r>
              <w:rPr>
                <w:rFonts w:hint="default" w:ascii="Times New Roman" w:hAnsi="Times New Roman" w:eastAsia="楷体" w:cs="Times New Roman"/>
                <w:b w:val="0"/>
                <w:bCs w:val="0"/>
                <w:sz w:val="18"/>
                <w:szCs w:val="18"/>
              </w:rPr>
              <w:t>捡拾器结构型式：锤爪式</w:t>
            </w:r>
            <w:r>
              <w:rPr>
                <w:rFonts w:hint="eastAsia" w:ascii="Times New Roman" w:hAnsi="Times New Roman" w:eastAsia="楷体" w:cs="Times New Roman"/>
                <w:b w:val="0"/>
                <w:bCs w:val="0"/>
                <w:sz w:val="18"/>
                <w:szCs w:val="18"/>
                <w:lang w:val="en-US" w:eastAsia="zh-CN"/>
              </w:rPr>
              <w:t xml:space="preserve">        12.</w:t>
            </w:r>
            <w:r>
              <w:rPr>
                <w:rFonts w:hint="default" w:ascii="Times New Roman" w:hAnsi="Times New Roman" w:eastAsia="楷体" w:cs="Times New Roman"/>
                <w:b w:val="0"/>
                <w:bCs w:val="0"/>
                <w:sz w:val="18"/>
                <w:szCs w:val="18"/>
              </w:rPr>
              <w:t>捡拾器锤爪数量：24个</w:t>
            </w:r>
          </w:p>
          <w:p w14:paraId="44C685F5">
            <w:pPr>
              <w:jc w:val="left"/>
              <w:rPr>
                <w:rFonts w:hint="default" w:ascii="Times New Roman" w:hAnsi="Times New Roman" w:eastAsia="楷体" w:cs="Times New Roman"/>
                <w:b w:val="0"/>
                <w:bCs w:val="0"/>
                <w:sz w:val="18"/>
                <w:szCs w:val="18"/>
              </w:rPr>
            </w:pPr>
            <w:r>
              <w:rPr>
                <w:rFonts w:hint="eastAsia" w:ascii="Times New Roman" w:hAnsi="Times New Roman" w:eastAsia="楷体" w:cs="Times New Roman"/>
                <w:b w:val="0"/>
                <w:bCs w:val="0"/>
                <w:sz w:val="18"/>
                <w:szCs w:val="18"/>
                <w:lang w:val="en-US" w:eastAsia="zh-CN"/>
              </w:rPr>
              <w:t>13.</w:t>
            </w:r>
            <w:r>
              <w:rPr>
                <w:rFonts w:hint="default" w:ascii="Times New Roman" w:hAnsi="Times New Roman" w:eastAsia="楷体" w:cs="Times New Roman"/>
                <w:b w:val="0"/>
                <w:bCs w:val="0"/>
                <w:sz w:val="18"/>
                <w:szCs w:val="18"/>
              </w:rPr>
              <w:t>喂入器结构型式：螺旋连续喂入机构</w:t>
            </w:r>
            <w:r>
              <w:rPr>
                <w:rFonts w:hint="eastAsia" w:ascii="Times New Roman" w:hAnsi="Times New Roman" w:eastAsia="楷体" w:cs="Times New Roman"/>
                <w:b w:val="0"/>
                <w:bCs w:val="0"/>
                <w:sz w:val="18"/>
                <w:szCs w:val="18"/>
                <w:lang w:val="en-US" w:eastAsia="zh-CN"/>
              </w:rPr>
              <w:t xml:space="preserve">     14.</w:t>
            </w:r>
            <w:r>
              <w:rPr>
                <w:rFonts w:hint="default" w:ascii="Times New Roman" w:hAnsi="Times New Roman" w:eastAsia="楷体" w:cs="Times New Roman"/>
                <w:b w:val="0"/>
                <w:bCs w:val="0"/>
                <w:sz w:val="18"/>
                <w:szCs w:val="18"/>
              </w:rPr>
              <w:t>捡拾工作幅宽：2400mm</w:t>
            </w:r>
          </w:p>
          <w:p w14:paraId="4B33E4E7">
            <w:pPr>
              <w:jc w:val="left"/>
              <w:rPr>
                <w:rFonts w:hint="default" w:ascii="Times New Roman" w:hAnsi="Times New Roman" w:eastAsia="楷体" w:cs="Times New Roman"/>
                <w:b w:val="0"/>
                <w:bCs w:val="0"/>
                <w:sz w:val="18"/>
                <w:szCs w:val="18"/>
              </w:rPr>
            </w:pPr>
            <w:r>
              <w:rPr>
                <w:rFonts w:hint="eastAsia" w:ascii="Times New Roman" w:hAnsi="Times New Roman" w:eastAsia="楷体" w:cs="Times New Roman"/>
                <w:b w:val="0"/>
                <w:bCs w:val="0"/>
                <w:sz w:val="18"/>
                <w:szCs w:val="18"/>
                <w:lang w:val="en-US" w:eastAsia="zh-CN"/>
              </w:rPr>
              <w:t>15.</w:t>
            </w:r>
            <w:r>
              <w:rPr>
                <w:rFonts w:hint="default" w:ascii="Times New Roman" w:hAnsi="Times New Roman" w:eastAsia="楷体" w:cs="Times New Roman"/>
                <w:b w:val="0"/>
                <w:bCs w:val="0"/>
                <w:sz w:val="18"/>
                <w:szCs w:val="18"/>
              </w:rPr>
              <w:t>打包室横截面积（长×宽）：1270×755</w:t>
            </w:r>
            <w:r>
              <w:rPr>
                <w:rFonts w:hint="eastAsia" w:ascii="Times New Roman" w:hAnsi="Times New Roman" w:eastAsia="楷体" w:cs="Times New Roman"/>
                <w:b w:val="0"/>
                <w:bCs w:val="0"/>
                <w:sz w:val="18"/>
                <w:szCs w:val="18"/>
                <w:lang w:val="en-US" w:eastAsia="zh-CN"/>
              </w:rPr>
              <w:t xml:space="preserve">    16.</w:t>
            </w:r>
            <w:r>
              <w:rPr>
                <w:rFonts w:hint="default" w:ascii="Times New Roman" w:hAnsi="Times New Roman" w:eastAsia="楷体" w:cs="Times New Roman"/>
                <w:b w:val="0"/>
                <w:bCs w:val="0"/>
                <w:sz w:val="18"/>
                <w:szCs w:val="18"/>
              </w:rPr>
              <w:t>秸秆捆密度：≥130kg/m³</w:t>
            </w:r>
          </w:p>
          <w:p w14:paraId="67A62881">
            <w:pPr>
              <w:jc w:val="left"/>
              <w:rPr>
                <w:rFonts w:hint="default" w:ascii="Times New Roman" w:hAnsi="Times New Roman" w:eastAsia="楷体" w:cs="Times New Roman"/>
                <w:b w:val="0"/>
                <w:bCs w:val="0"/>
                <w:sz w:val="18"/>
                <w:szCs w:val="18"/>
              </w:rPr>
            </w:pPr>
            <w:r>
              <w:rPr>
                <w:rFonts w:hint="eastAsia" w:ascii="Times New Roman" w:hAnsi="Times New Roman" w:eastAsia="楷体" w:cs="Times New Roman"/>
                <w:b w:val="0"/>
                <w:bCs w:val="0"/>
                <w:sz w:val="18"/>
                <w:szCs w:val="18"/>
                <w:lang w:val="en-US" w:eastAsia="zh-CN"/>
              </w:rPr>
              <w:t>17.</w:t>
            </w:r>
            <w:r>
              <w:rPr>
                <w:rFonts w:hint="default" w:ascii="Times New Roman" w:hAnsi="Times New Roman" w:eastAsia="楷体" w:cs="Times New Roman"/>
                <w:b w:val="0"/>
                <w:bCs w:val="0"/>
                <w:sz w:val="18"/>
                <w:szCs w:val="18"/>
              </w:rPr>
              <w:t>压缩室截面积（宽×高）340mm×440mm</w:t>
            </w:r>
            <w:r>
              <w:rPr>
                <w:rFonts w:hint="eastAsia" w:ascii="Times New Roman" w:hAnsi="Times New Roman" w:eastAsia="楷体" w:cs="Times New Roman"/>
                <w:b w:val="0"/>
                <w:bCs w:val="0"/>
                <w:sz w:val="18"/>
                <w:szCs w:val="18"/>
                <w:lang w:val="en-US" w:eastAsia="zh-CN"/>
              </w:rPr>
              <w:t xml:space="preserve">   18.</w:t>
            </w:r>
            <w:r>
              <w:rPr>
                <w:rFonts w:hint="default" w:ascii="Times New Roman" w:hAnsi="Times New Roman" w:eastAsia="楷体" w:cs="Times New Roman"/>
                <w:b w:val="0"/>
                <w:bCs w:val="0"/>
                <w:sz w:val="18"/>
                <w:szCs w:val="18"/>
              </w:rPr>
              <w:t>系统工作压力：18Mpa</w:t>
            </w:r>
          </w:p>
          <w:p w14:paraId="676F00BF">
            <w:pPr>
              <w:jc w:val="left"/>
              <w:rPr>
                <w:rFonts w:hint="default" w:ascii="Times New Roman" w:hAnsi="Times New Roman" w:eastAsia="楷体" w:cs="Times New Roman"/>
                <w:b w:val="0"/>
                <w:bCs w:val="0"/>
                <w:sz w:val="18"/>
                <w:szCs w:val="18"/>
              </w:rPr>
            </w:pPr>
            <w:r>
              <w:rPr>
                <w:rFonts w:hint="eastAsia" w:ascii="Times New Roman" w:hAnsi="Times New Roman" w:eastAsia="楷体" w:cs="Times New Roman"/>
                <w:b w:val="0"/>
                <w:bCs w:val="0"/>
                <w:sz w:val="18"/>
                <w:szCs w:val="18"/>
                <w:lang w:val="en-US" w:eastAsia="zh-CN"/>
              </w:rPr>
              <w:t>19.</w:t>
            </w:r>
            <w:r>
              <w:rPr>
                <w:rFonts w:hint="default" w:ascii="Times New Roman" w:hAnsi="Times New Roman" w:eastAsia="楷体" w:cs="Times New Roman"/>
                <w:b w:val="0"/>
                <w:bCs w:val="0"/>
                <w:sz w:val="18"/>
                <w:szCs w:val="18"/>
              </w:rPr>
              <w:t>轴距：1950mm</w:t>
            </w:r>
            <w:r>
              <w:rPr>
                <w:rFonts w:hint="eastAsia" w:ascii="Times New Roman" w:hAnsi="Times New Roman" w:eastAsia="楷体" w:cs="Times New Roman"/>
                <w:b w:val="0"/>
                <w:bCs w:val="0"/>
                <w:sz w:val="18"/>
                <w:szCs w:val="18"/>
                <w:lang w:val="en-US" w:eastAsia="zh-CN"/>
              </w:rPr>
              <w:t xml:space="preserve">                        20.</w:t>
            </w:r>
            <w:r>
              <w:rPr>
                <w:rFonts w:hint="default" w:ascii="Times New Roman" w:hAnsi="Times New Roman" w:eastAsia="楷体" w:cs="Times New Roman"/>
                <w:b w:val="0"/>
                <w:bCs w:val="0"/>
                <w:sz w:val="18"/>
                <w:szCs w:val="18"/>
              </w:rPr>
              <w:t>规则草捆率：＞95%</w:t>
            </w:r>
          </w:p>
          <w:p w14:paraId="5D19B5B3">
            <w:pPr>
              <w:jc w:val="left"/>
              <w:rPr>
                <w:rFonts w:hint="default" w:ascii="Times New Roman" w:hAnsi="Times New Roman" w:eastAsia="楷体" w:cs="Times New Roman"/>
                <w:b w:val="0"/>
                <w:bCs w:val="0"/>
                <w:sz w:val="18"/>
                <w:szCs w:val="18"/>
              </w:rPr>
            </w:pPr>
            <w:r>
              <w:rPr>
                <w:rFonts w:hint="eastAsia" w:ascii="Times New Roman" w:hAnsi="Times New Roman" w:eastAsia="楷体" w:cs="Times New Roman"/>
                <w:b w:val="0"/>
                <w:bCs w:val="0"/>
                <w:sz w:val="18"/>
                <w:szCs w:val="18"/>
                <w:lang w:val="en-US" w:eastAsia="zh-CN"/>
              </w:rPr>
              <w:t>21.</w:t>
            </w:r>
            <w:r>
              <w:rPr>
                <w:rFonts w:hint="default" w:ascii="Times New Roman" w:hAnsi="Times New Roman" w:eastAsia="楷体" w:cs="Times New Roman"/>
                <w:b w:val="0"/>
                <w:bCs w:val="0"/>
                <w:sz w:val="18"/>
                <w:szCs w:val="18"/>
              </w:rPr>
              <w:t>草捆抗摔率：≥90%</w:t>
            </w:r>
            <w:r>
              <w:rPr>
                <w:rFonts w:hint="eastAsia" w:ascii="Times New Roman" w:hAnsi="Times New Roman" w:eastAsia="楷体" w:cs="Times New Roman"/>
                <w:b w:val="0"/>
                <w:bCs w:val="0"/>
                <w:sz w:val="18"/>
                <w:szCs w:val="18"/>
                <w:lang w:val="en-US" w:eastAsia="zh-CN"/>
              </w:rPr>
              <w:t xml:space="preserve">    22.</w:t>
            </w:r>
            <w:r>
              <w:rPr>
                <w:rFonts w:hint="default" w:ascii="Times New Roman" w:hAnsi="Times New Roman" w:eastAsia="楷体" w:cs="Times New Roman"/>
                <w:b w:val="0"/>
                <w:bCs w:val="0"/>
                <w:sz w:val="18"/>
                <w:szCs w:val="18"/>
              </w:rPr>
              <w:t>成捆率：≥98%</w:t>
            </w:r>
            <w:r>
              <w:rPr>
                <w:rFonts w:hint="eastAsia" w:ascii="Times New Roman" w:hAnsi="Times New Roman" w:eastAsia="楷体" w:cs="Times New Roman"/>
                <w:b w:val="0"/>
                <w:bCs w:val="0"/>
                <w:sz w:val="18"/>
                <w:szCs w:val="18"/>
                <w:lang w:val="en-US" w:eastAsia="zh-CN"/>
              </w:rPr>
              <w:t xml:space="preserve">    23.</w:t>
            </w:r>
            <w:r>
              <w:rPr>
                <w:rFonts w:hint="default" w:ascii="Times New Roman" w:hAnsi="Times New Roman" w:eastAsia="楷体" w:cs="Times New Roman"/>
                <w:b w:val="0"/>
                <w:bCs w:val="0"/>
                <w:sz w:val="18"/>
                <w:szCs w:val="18"/>
              </w:rPr>
              <w:t>配套装备：折叠转筛</w:t>
            </w:r>
          </w:p>
        </w:tc>
      </w:tr>
      <w:tr w14:paraId="1094BD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1" w:hRule="atLeast"/>
        </w:trPr>
        <w:tc>
          <w:tcPr>
            <w:tcW w:w="627" w:type="dxa"/>
            <w:vAlign w:val="center"/>
          </w:tcPr>
          <w:p w14:paraId="0ABDC265">
            <w:pPr>
              <w:jc w:val="center"/>
              <w:rPr>
                <w:rFonts w:hint="default"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2</w:t>
            </w:r>
          </w:p>
        </w:tc>
        <w:tc>
          <w:tcPr>
            <w:tcW w:w="2000" w:type="dxa"/>
            <w:vAlign w:val="center"/>
          </w:tcPr>
          <w:p w14:paraId="011FF5CE">
            <w:pPr>
              <w:jc w:val="center"/>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eastAsia="zh-CN"/>
              </w:rPr>
              <w:t>秸秆打捆机</w:t>
            </w:r>
            <w:r>
              <w:rPr>
                <w:rFonts w:hint="eastAsia" w:ascii="Times New Roman" w:hAnsi="Times New Roman" w:eastAsia="楷体" w:cs="Times New Roman"/>
                <w:b w:val="0"/>
                <w:bCs w:val="0"/>
                <w:sz w:val="18"/>
                <w:szCs w:val="18"/>
                <w:lang w:val="en-US" w:eastAsia="zh-CN"/>
              </w:rPr>
              <w:t>C型</w:t>
            </w:r>
          </w:p>
        </w:tc>
        <w:tc>
          <w:tcPr>
            <w:tcW w:w="6720" w:type="dxa"/>
            <w:vAlign w:val="center"/>
          </w:tcPr>
          <w:p w14:paraId="36B35BE9">
            <w:pPr>
              <w:numPr>
                <w:ilvl w:val="0"/>
                <w:numId w:val="0"/>
              </w:numPr>
              <w:jc w:val="left"/>
              <w:rPr>
                <w:rFonts w:hint="eastAsia" w:ascii="Times New Roman" w:hAnsi="Times New Roman" w:eastAsia="楷体" w:cs="Times New Roman"/>
                <w:b w:val="0"/>
                <w:bCs w:val="0"/>
                <w:kern w:val="2"/>
                <w:sz w:val="18"/>
                <w:szCs w:val="18"/>
                <w:lang w:val="en-US" w:eastAsia="zh-CN" w:bidi="ar-SA"/>
              </w:rPr>
            </w:pPr>
            <w:r>
              <w:rPr>
                <w:rFonts w:hint="eastAsia" w:ascii="Times New Roman" w:hAnsi="Times New Roman" w:eastAsia="楷体" w:cs="Times New Roman"/>
                <w:b w:val="0"/>
                <w:bCs w:val="0"/>
                <w:kern w:val="2"/>
                <w:sz w:val="18"/>
                <w:szCs w:val="18"/>
                <w:lang w:val="en-US" w:eastAsia="zh-CN" w:bidi="ar-SA"/>
              </w:rPr>
              <w:t>1.品牌：唐山达人   2.整机尺寸：9100*2350*3100</w:t>
            </w:r>
          </w:p>
          <w:p w14:paraId="15B1E7F9">
            <w:pPr>
              <w:numPr>
                <w:ilvl w:val="0"/>
                <w:numId w:val="0"/>
              </w:numPr>
              <w:jc w:val="left"/>
              <w:rPr>
                <w:rFonts w:hint="eastAsia" w:ascii="Times New Roman" w:hAnsi="Times New Roman" w:eastAsia="楷体" w:cs="Times New Roman"/>
                <w:b w:val="0"/>
                <w:bCs w:val="0"/>
                <w:kern w:val="2"/>
                <w:sz w:val="18"/>
                <w:szCs w:val="18"/>
                <w:lang w:val="en-US" w:eastAsia="zh-CN" w:bidi="ar-SA"/>
              </w:rPr>
            </w:pPr>
            <w:r>
              <w:rPr>
                <w:rFonts w:hint="eastAsia" w:ascii="Times New Roman" w:hAnsi="Times New Roman" w:eastAsia="楷体" w:cs="Times New Roman"/>
                <w:b w:val="0"/>
                <w:bCs w:val="0"/>
                <w:kern w:val="2"/>
                <w:sz w:val="18"/>
                <w:szCs w:val="18"/>
                <w:lang w:val="en-US" w:eastAsia="zh-CN" w:bidi="ar-SA"/>
              </w:rPr>
              <w:t>3.配套动力：180马力</w:t>
            </w:r>
          </w:p>
          <w:p w14:paraId="2BB0B614">
            <w:pPr>
              <w:numPr>
                <w:ilvl w:val="0"/>
                <w:numId w:val="0"/>
              </w:numPr>
              <w:jc w:val="left"/>
              <w:rPr>
                <w:rFonts w:hint="eastAsia" w:ascii="Times New Roman" w:hAnsi="Times New Roman" w:eastAsia="楷体" w:cs="Times New Roman"/>
                <w:b w:val="0"/>
                <w:bCs w:val="0"/>
                <w:kern w:val="2"/>
                <w:sz w:val="18"/>
                <w:szCs w:val="18"/>
                <w:lang w:val="en-US" w:eastAsia="zh-CN" w:bidi="ar-SA"/>
              </w:rPr>
            </w:pPr>
            <w:r>
              <w:rPr>
                <w:rFonts w:hint="eastAsia" w:ascii="Times New Roman" w:hAnsi="Times New Roman" w:eastAsia="楷体" w:cs="Times New Roman"/>
                <w:b w:val="0"/>
                <w:bCs w:val="0"/>
                <w:kern w:val="2"/>
                <w:sz w:val="18"/>
                <w:szCs w:val="18"/>
                <w:lang w:val="en-US" w:eastAsia="zh-CN" w:bidi="ar-SA"/>
              </w:rPr>
              <w:t>4.包装袋规格：72*100</w:t>
            </w:r>
          </w:p>
          <w:p w14:paraId="430B8FDB">
            <w:pPr>
              <w:numPr>
                <w:ilvl w:val="0"/>
                <w:numId w:val="0"/>
              </w:numPr>
              <w:jc w:val="left"/>
              <w:rPr>
                <w:rFonts w:hint="default"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kern w:val="2"/>
                <w:sz w:val="18"/>
                <w:szCs w:val="18"/>
                <w:lang w:val="en-US" w:eastAsia="zh-CN" w:bidi="ar-SA"/>
              </w:rPr>
              <w:t>5控制方式：PLC电脑程序自动控制</w:t>
            </w:r>
          </w:p>
        </w:tc>
      </w:tr>
      <w:tr w14:paraId="79BBE9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1" w:hRule="atLeast"/>
        </w:trPr>
        <w:tc>
          <w:tcPr>
            <w:tcW w:w="627" w:type="dxa"/>
            <w:vAlign w:val="center"/>
          </w:tcPr>
          <w:p w14:paraId="45596CBF">
            <w:pPr>
              <w:jc w:val="center"/>
              <w:rPr>
                <w:rFonts w:hint="default"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3</w:t>
            </w:r>
          </w:p>
        </w:tc>
        <w:tc>
          <w:tcPr>
            <w:tcW w:w="2000" w:type="dxa"/>
            <w:vAlign w:val="center"/>
          </w:tcPr>
          <w:p w14:paraId="7B90F2B3">
            <w:pPr>
              <w:jc w:val="center"/>
              <w:rPr>
                <w:rFonts w:hint="eastAsia" w:ascii="Times New Roman" w:hAnsi="Times New Roman" w:eastAsia="楷体" w:cs="Times New Roman"/>
                <w:b w:val="0"/>
                <w:bCs w:val="0"/>
                <w:sz w:val="18"/>
                <w:szCs w:val="18"/>
                <w:lang w:eastAsia="zh-CN"/>
              </w:rPr>
            </w:pPr>
            <w:r>
              <w:rPr>
                <w:rFonts w:hint="eastAsia" w:ascii="Times New Roman" w:hAnsi="Times New Roman" w:eastAsia="楷体" w:cs="Times New Roman"/>
                <w:b w:val="0"/>
                <w:bCs w:val="0"/>
                <w:sz w:val="18"/>
                <w:szCs w:val="18"/>
                <w:lang w:eastAsia="zh-CN"/>
              </w:rPr>
              <w:t>秸秆打捆机</w:t>
            </w:r>
            <w:r>
              <w:rPr>
                <w:rFonts w:hint="eastAsia" w:ascii="Times New Roman" w:hAnsi="Times New Roman" w:eastAsia="楷体" w:cs="Times New Roman"/>
                <w:b w:val="0"/>
                <w:bCs w:val="0"/>
                <w:sz w:val="18"/>
                <w:szCs w:val="18"/>
                <w:lang w:val="en-US" w:eastAsia="zh-CN"/>
              </w:rPr>
              <w:t>F型</w:t>
            </w:r>
          </w:p>
        </w:tc>
        <w:tc>
          <w:tcPr>
            <w:tcW w:w="6720" w:type="dxa"/>
            <w:vAlign w:val="center"/>
          </w:tcPr>
          <w:p w14:paraId="74FBC5E6">
            <w:pPr>
              <w:numPr>
                <w:ilvl w:val="0"/>
                <w:numId w:val="0"/>
              </w:numPr>
              <w:jc w:val="left"/>
              <w:rPr>
                <w:rFonts w:hint="eastAsia" w:ascii="Times New Roman" w:hAnsi="Times New Roman" w:eastAsia="楷体" w:cs="Times New Roman"/>
                <w:b w:val="0"/>
                <w:bCs w:val="0"/>
                <w:kern w:val="2"/>
                <w:sz w:val="18"/>
                <w:szCs w:val="18"/>
                <w:lang w:val="en-US" w:eastAsia="zh-CN" w:bidi="ar-SA"/>
              </w:rPr>
            </w:pPr>
            <w:r>
              <w:rPr>
                <w:rFonts w:hint="eastAsia" w:ascii="Times New Roman" w:hAnsi="Times New Roman" w:eastAsia="楷体" w:cs="Times New Roman"/>
                <w:b w:val="0"/>
                <w:bCs w:val="0"/>
                <w:kern w:val="2"/>
                <w:sz w:val="18"/>
                <w:szCs w:val="18"/>
                <w:lang w:val="en-US" w:eastAsia="zh-CN" w:bidi="ar-SA"/>
              </w:rPr>
              <w:t xml:space="preserve">1.品牌：恒伟机械       2.型号9YK-72-40.      3.结构形式 移动式 </w:t>
            </w:r>
          </w:p>
          <w:p w14:paraId="16F7BDAB">
            <w:pPr>
              <w:numPr>
                <w:ilvl w:val="0"/>
                <w:numId w:val="0"/>
              </w:numPr>
              <w:jc w:val="left"/>
              <w:rPr>
                <w:rFonts w:hint="eastAsia" w:ascii="Times New Roman" w:hAnsi="Times New Roman" w:eastAsia="楷体" w:cs="Times New Roman"/>
                <w:b w:val="0"/>
                <w:bCs w:val="0"/>
                <w:kern w:val="2"/>
                <w:sz w:val="18"/>
                <w:szCs w:val="18"/>
                <w:lang w:val="en-US" w:eastAsia="zh-CN" w:bidi="ar-SA"/>
              </w:rPr>
            </w:pPr>
            <w:r>
              <w:rPr>
                <w:rFonts w:hint="eastAsia" w:ascii="Times New Roman" w:hAnsi="Times New Roman" w:eastAsia="楷体" w:cs="Times New Roman"/>
                <w:b w:val="0"/>
                <w:bCs w:val="0"/>
                <w:kern w:val="2"/>
                <w:sz w:val="18"/>
                <w:szCs w:val="18"/>
                <w:lang w:val="en-US" w:eastAsia="zh-CN" w:bidi="ar-SA"/>
              </w:rPr>
              <w:t>4.配套动力88.2-132.3KW   5.外形尺寸6800mm*2500mm*3600mm</w:t>
            </w:r>
          </w:p>
          <w:p w14:paraId="44C33F2E">
            <w:pPr>
              <w:numPr>
                <w:ilvl w:val="0"/>
                <w:numId w:val="0"/>
              </w:numPr>
              <w:jc w:val="left"/>
              <w:rPr>
                <w:rFonts w:hint="eastAsia" w:ascii="Times New Roman" w:hAnsi="Times New Roman" w:eastAsia="楷体" w:cs="Times New Roman"/>
                <w:b w:val="0"/>
                <w:bCs w:val="0"/>
                <w:kern w:val="2"/>
                <w:sz w:val="18"/>
                <w:szCs w:val="18"/>
                <w:lang w:val="en-US" w:eastAsia="zh-CN" w:bidi="ar-SA"/>
              </w:rPr>
            </w:pPr>
            <w:r>
              <w:rPr>
                <w:rFonts w:hint="eastAsia" w:ascii="Times New Roman" w:hAnsi="Times New Roman" w:eastAsia="楷体" w:cs="Times New Roman"/>
                <w:b w:val="0"/>
                <w:bCs w:val="0"/>
                <w:kern w:val="2"/>
                <w:sz w:val="18"/>
                <w:szCs w:val="18"/>
                <w:lang w:val="en-US" w:eastAsia="zh-CN" w:bidi="ar-SA"/>
              </w:rPr>
              <w:t>6.整机重量8100kg</w:t>
            </w:r>
          </w:p>
        </w:tc>
      </w:tr>
      <w:tr w14:paraId="05B751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1" w:hRule="atLeast"/>
        </w:trPr>
        <w:tc>
          <w:tcPr>
            <w:tcW w:w="627" w:type="dxa"/>
            <w:vAlign w:val="center"/>
          </w:tcPr>
          <w:p w14:paraId="181F83E9">
            <w:pPr>
              <w:jc w:val="center"/>
              <w:rPr>
                <w:rFonts w:hint="default"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4</w:t>
            </w:r>
          </w:p>
        </w:tc>
        <w:tc>
          <w:tcPr>
            <w:tcW w:w="2000" w:type="dxa"/>
            <w:vAlign w:val="center"/>
          </w:tcPr>
          <w:p w14:paraId="22A1F8FF">
            <w:pPr>
              <w:jc w:val="center"/>
              <w:rPr>
                <w:rFonts w:hint="default"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eastAsia="zh-CN"/>
              </w:rPr>
              <w:t>秸秆打捆机</w:t>
            </w:r>
            <w:r>
              <w:rPr>
                <w:rFonts w:hint="eastAsia" w:ascii="Times New Roman" w:hAnsi="Times New Roman" w:eastAsia="楷体" w:cs="Times New Roman"/>
                <w:b w:val="0"/>
                <w:bCs w:val="0"/>
                <w:sz w:val="18"/>
                <w:szCs w:val="18"/>
                <w:lang w:val="en-US" w:eastAsia="zh-CN"/>
              </w:rPr>
              <w:t>G型</w:t>
            </w:r>
          </w:p>
        </w:tc>
        <w:tc>
          <w:tcPr>
            <w:tcW w:w="6720" w:type="dxa"/>
            <w:shd w:val="clear" w:color="auto" w:fill="auto"/>
            <w:vAlign w:val="center"/>
          </w:tcPr>
          <w:p w14:paraId="087CAD78">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1.品牌：盈嘉机械   2.型号：</w:t>
            </w:r>
            <w:r>
              <w:rPr>
                <w:rFonts w:hint="default" w:ascii="Times New Roman" w:hAnsi="Times New Roman" w:eastAsia="宋体" w:cs="Times New Roman"/>
                <w:i w:val="0"/>
                <w:iCs w:val="0"/>
                <w:color w:val="000000"/>
                <w:kern w:val="0"/>
                <w:sz w:val="20"/>
                <w:szCs w:val="20"/>
                <w:u w:val="none"/>
                <w:lang w:val="en-US" w:eastAsia="zh-CN" w:bidi="ar"/>
              </w:rPr>
              <w:t>9YG-2.24C</w:t>
            </w:r>
            <w:r>
              <w:rPr>
                <w:rFonts w:hint="eastAsia" w:ascii="Times New Roman" w:hAnsi="Times New Roman" w:eastAsia="宋体" w:cs="Times New Roman"/>
                <w:i w:val="0"/>
                <w:iCs w:val="0"/>
                <w:color w:val="000000"/>
                <w:kern w:val="0"/>
                <w:sz w:val="20"/>
                <w:szCs w:val="20"/>
                <w:u w:val="none"/>
                <w:lang w:val="en-US" w:eastAsia="zh-CN" w:bidi="ar"/>
              </w:rPr>
              <w:t xml:space="preserve">   </w:t>
            </w:r>
            <w:r>
              <w:rPr>
                <w:rFonts w:hint="eastAsia" w:ascii="仿宋" w:hAnsi="仿宋" w:eastAsia="仿宋" w:cs="仿宋"/>
                <w:i w:val="0"/>
                <w:iCs w:val="0"/>
                <w:color w:val="000000"/>
                <w:kern w:val="0"/>
                <w:sz w:val="20"/>
                <w:szCs w:val="20"/>
                <w:u w:val="none"/>
                <w:lang w:val="en-US" w:eastAsia="zh-CN" w:bidi="ar"/>
              </w:rPr>
              <w:t>3.</w:t>
            </w:r>
            <w:r>
              <w:rPr>
                <w:rFonts w:ascii="仿宋" w:hAnsi="仿宋" w:eastAsia="仿宋" w:cs="仿宋"/>
                <w:i w:val="0"/>
                <w:iCs w:val="0"/>
                <w:color w:val="000000"/>
                <w:kern w:val="0"/>
                <w:sz w:val="20"/>
                <w:szCs w:val="20"/>
                <w:u w:val="none"/>
                <w:lang w:val="en-US" w:eastAsia="zh-CN" w:bidi="ar"/>
              </w:rPr>
              <w:t>机器重量：</w:t>
            </w:r>
            <w:r>
              <w:rPr>
                <w:rFonts w:hint="default" w:ascii="Times New Roman" w:hAnsi="Times New Roman" w:eastAsia="宋体" w:cs="Times New Roman"/>
                <w:i w:val="0"/>
                <w:iCs w:val="0"/>
                <w:color w:val="000000"/>
                <w:kern w:val="0"/>
                <w:sz w:val="20"/>
                <w:szCs w:val="20"/>
                <w:u w:val="none"/>
                <w:lang w:val="en-US" w:eastAsia="zh-CN" w:bidi="ar"/>
              </w:rPr>
              <w:t>4400kg</w:t>
            </w:r>
            <w:r>
              <w:rPr>
                <w:rFonts w:hint="eastAsia" w:ascii="Times New Roman" w:hAnsi="Times New Roman" w:eastAsia="宋体" w:cs="Times New Roman"/>
                <w:i w:val="0"/>
                <w:iCs w:val="0"/>
                <w:color w:val="000000"/>
                <w:kern w:val="0"/>
                <w:sz w:val="20"/>
                <w:szCs w:val="20"/>
                <w:u w:val="none"/>
                <w:lang w:val="en-US" w:eastAsia="zh-CN" w:bidi="ar"/>
              </w:rPr>
              <w:t xml:space="preserve">    4.</w:t>
            </w:r>
            <w:r>
              <w:rPr>
                <w:rFonts w:ascii="仿宋" w:hAnsi="仿宋" w:eastAsia="仿宋" w:cs="仿宋"/>
                <w:i w:val="0"/>
                <w:iCs w:val="0"/>
                <w:color w:val="000000"/>
                <w:kern w:val="0"/>
                <w:sz w:val="20"/>
                <w:szCs w:val="20"/>
                <w:u w:val="none"/>
                <w:lang w:val="en-US" w:eastAsia="zh-CN" w:bidi="ar"/>
              </w:rPr>
              <w:t>整机外形尺寸（长</w:t>
            </w:r>
            <w:r>
              <w:rPr>
                <w:rFonts w:hint="default" w:ascii="Times New Roman" w:hAnsi="Times New Roman" w:eastAsia="宋体" w:cs="Times New Roman"/>
                <w:i w:val="0"/>
                <w:iCs w:val="0"/>
                <w:color w:val="000000"/>
                <w:kern w:val="0"/>
                <w:sz w:val="20"/>
                <w:szCs w:val="20"/>
                <w:u w:val="none"/>
                <w:lang w:val="en-US" w:eastAsia="zh-CN" w:bidi="ar"/>
              </w:rPr>
              <w:t>×</w:t>
            </w:r>
            <w:r>
              <w:rPr>
                <w:rFonts w:ascii="仿宋" w:hAnsi="仿宋" w:eastAsia="仿宋" w:cs="仿宋"/>
                <w:i w:val="0"/>
                <w:iCs w:val="0"/>
                <w:color w:val="000000"/>
                <w:kern w:val="0"/>
                <w:sz w:val="20"/>
                <w:szCs w:val="20"/>
                <w:u w:val="none"/>
                <w:lang w:val="en-US" w:eastAsia="zh-CN" w:bidi="ar"/>
              </w:rPr>
              <w:t>宽</w:t>
            </w:r>
            <w:r>
              <w:rPr>
                <w:rFonts w:hint="default" w:ascii="Times New Roman" w:hAnsi="Times New Roman" w:eastAsia="宋体" w:cs="Times New Roman"/>
                <w:i w:val="0"/>
                <w:iCs w:val="0"/>
                <w:color w:val="000000"/>
                <w:kern w:val="0"/>
                <w:sz w:val="20"/>
                <w:szCs w:val="20"/>
                <w:u w:val="none"/>
                <w:lang w:val="en-US" w:eastAsia="zh-CN" w:bidi="ar"/>
              </w:rPr>
              <w:t>×</w:t>
            </w:r>
            <w:r>
              <w:rPr>
                <w:rFonts w:ascii="仿宋" w:hAnsi="仿宋" w:eastAsia="仿宋" w:cs="仿宋"/>
                <w:i w:val="0"/>
                <w:iCs w:val="0"/>
                <w:color w:val="000000"/>
                <w:kern w:val="0"/>
                <w:sz w:val="20"/>
                <w:szCs w:val="20"/>
                <w:u w:val="none"/>
                <w:lang w:val="en-US" w:eastAsia="zh-CN" w:bidi="ar"/>
              </w:rPr>
              <w:t>高）</w:t>
            </w:r>
            <w:r>
              <w:rPr>
                <w:rFonts w:hint="default" w:ascii="Times New Roman" w:hAnsi="Times New Roman" w:eastAsia="宋体" w:cs="Times New Roman"/>
                <w:i w:val="0"/>
                <w:iCs w:val="0"/>
                <w:color w:val="000000"/>
                <w:kern w:val="0"/>
                <w:sz w:val="20"/>
                <w:szCs w:val="20"/>
                <w:u w:val="none"/>
                <w:lang w:val="en-US" w:eastAsia="zh-CN" w:bidi="ar"/>
              </w:rPr>
              <w:t>4000×3000×2400</w:t>
            </w:r>
            <w:r>
              <w:rPr>
                <w:rFonts w:hint="eastAsia" w:ascii="Times New Roman" w:hAnsi="Times New Roman" w:eastAsia="宋体" w:cs="Times New Roman"/>
                <w:i w:val="0"/>
                <w:iCs w:val="0"/>
                <w:color w:val="000000"/>
                <w:kern w:val="0"/>
                <w:sz w:val="20"/>
                <w:szCs w:val="20"/>
                <w:u w:val="none"/>
                <w:lang w:val="en-US" w:eastAsia="zh-CN" w:bidi="ar"/>
              </w:rPr>
              <w:t xml:space="preserve">       </w:t>
            </w:r>
            <w:r>
              <w:rPr>
                <w:rFonts w:hint="eastAsia" w:ascii="仿宋" w:hAnsi="仿宋" w:eastAsia="仿宋" w:cs="仿宋"/>
                <w:i w:val="0"/>
                <w:iCs w:val="0"/>
                <w:color w:val="000000"/>
                <w:kern w:val="0"/>
                <w:sz w:val="20"/>
                <w:szCs w:val="20"/>
                <w:u w:val="none"/>
                <w:lang w:val="en-US" w:eastAsia="zh-CN" w:bidi="ar"/>
              </w:rPr>
              <w:t>5.</w:t>
            </w:r>
            <w:r>
              <w:rPr>
                <w:rFonts w:ascii="仿宋" w:hAnsi="仿宋" w:eastAsia="仿宋" w:cs="仿宋"/>
                <w:i w:val="0"/>
                <w:iCs w:val="0"/>
                <w:color w:val="000000"/>
                <w:kern w:val="0"/>
                <w:sz w:val="20"/>
                <w:szCs w:val="20"/>
                <w:u w:val="none"/>
                <w:lang w:val="en-US" w:eastAsia="zh-CN" w:bidi="ar"/>
              </w:rPr>
              <w:t>圆捆尺寸（</w:t>
            </w:r>
            <w:r>
              <w:rPr>
                <w:rFonts w:hint="default" w:ascii="Times New Roman" w:hAnsi="Times New Roman" w:eastAsia="宋体" w:cs="Times New Roman"/>
                <w:i w:val="0"/>
                <w:iCs w:val="0"/>
                <w:color w:val="000000"/>
                <w:kern w:val="0"/>
                <w:sz w:val="20"/>
                <w:szCs w:val="20"/>
                <w:u w:val="none"/>
                <w:lang w:val="en-US" w:eastAsia="zh-CN" w:bidi="ar"/>
              </w:rPr>
              <w:t>Φ1200×1400mm),</w:t>
            </w:r>
            <w:r>
              <w:rPr>
                <w:rFonts w:hint="eastAsia" w:ascii="Times New Roman" w:hAnsi="Times New Roman" w:eastAsia="宋体" w:cs="Times New Roman"/>
                <w:i w:val="0"/>
                <w:iCs w:val="0"/>
                <w:color w:val="000000"/>
                <w:kern w:val="0"/>
                <w:sz w:val="20"/>
                <w:szCs w:val="20"/>
                <w:u w:val="none"/>
                <w:lang w:val="en-US" w:eastAsia="zh-CN" w:bidi="ar"/>
              </w:rPr>
              <w:t xml:space="preserve">   6.</w:t>
            </w:r>
            <w:r>
              <w:rPr>
                <w:rFonts w:ascii="仿宋" w:hAnsi="仿宋" w:eastAsia="仿宋" w:cs="仿宋"/>
                <w:i w:val="0"/>
                <w:iCs w:val="0"/>
                <w:color w:val="000000"/>
                <w:kern w:val="0"/>
                <w:sz w:val="20"/>
                <w:szCs w:val="20"/>
                <w:u w:val="none"/>
                <w:lang w:val="en-US" w:eastAsia="zh-CN" w:bidi="ar"/>
              </w:rPr>
              <w:t>捡拾宽度：</w:t>
            </w:r>
            <w:r>
              <w:rPr>
                <w:rFonts w:hint="default" w:ascii="Times New Roman" w:hAnsi="Times New Roman" w:eastAsia="宋体" w:cs="Times New Roman"/>
                <w:i w:val="0"/>
                <w:iCs w:val="0"/>
                <w:color w:val="000000"/>
                <w:kern w:val="0"/>
                <w:sz w:val="20"/>
                <w:szCs w:val="20"/>
                <w:u w:val="none"/>
                <w:lang w:val="en-US" w:eastAsia="zh-CN" w:bidi="ar"/>
              </w:rPr>
              <w:t>2240mm</w:t>
            </w:r>
            <w:r>
              <w:rPr>
                <w:rFonts w:hint="eastAsia" w:ascii="Times New Roman" w:hAnsi="Times New Roman" w:eastAsia="宋体" w:cs="Times New Roman"/>
                <w:i w:val="0"/>
                <w:iCs w:val="0"/>
                <w:color w:val="000000"/>
                <w:kern w:val="0"/>
                <w:sz w:val="20"/>
                <w:szCs w:val="20"/>
                <w:u w:val="none"/>
                <w:lang w:val="en-US" w:eastAsia="zh-CN" w:bidi="ar"/>
              </w:rPr>
              <w:t xml:space="preserve">    7.</w:t>
            </w:r>
            <w:r>
              <w:rPr>
                <w:rFonts w:ascii="仿宋" w:hAnsi="仿宋" w:eastAsia="仿宋" w:cs="仿宋"/>
                <w:i w:val="0"/>
                <w:iCs w:val="0"/>
                <w:color w:val="000000"/>
                <w:kern w:val="0"/>
                <w:sz w:val="20"/>
                <w:szCs w:val="20"/>
                <w:u w:val="none"/>
                <w:lang w:val="en-US" w:eastAsia="zh-CN" w:bidi="ar"/>
              </w:rPr>
              <w:t>配套发动机额定功率行走</w:t>
            </w:r>
            <w:r>
              <w:rPr>
                <w:rFonts w:hint="default" w:ascii="Times New Roman" w:hAnsi="Times New Roman" w:eastAsia="宋体" w:cs="Times New Roman"/>
                <w:i w:val="0"/>
                <w:iCs w:val="0"/>
                <w:color w:val="000000"/>
                <w:kern w:val="0"/>
                <w:sz w:val="20"/>
                <w:szCs w:val="20"/>
                <w:u w:val="none"/>
                <w:lang w:val="en-US" w:eastAsia="zh-CN" w:bidi="ar"/>
              </w:rPr>
              <w:t>55-100kw,</w:t>
            </w:r>
          </w:p>
        </w:tc>
      </w:tr>
      <w:tr w14:paraId="79CB0E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0" w:hRule="atLeast"/>
        </w:trPr>
        <w:tc>
          <w:tcPr>
            <w:tcW w:w="627" w:type="dxa"/>
            <w:vAlign w:val="center"/>
          </w:tcPr>
          <w:p w14:paraId="03C4DE7F">
            <w:pPr>
              <w:jc w:val="center"/>
              <w:rPr>
                <w:rFonts w:hint="default"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5</w:t>
            </w:r>
          </w:p>
        </w:tc>
        <w:tc>
          <w:tcPr>
            <w:tcW w:w="2000" w:type="dxa"/>
            <w:vAlign w:val="center"/>
          </w:tcPr>
          <w:p w14:paraId="4D9830F8">
            <w:pPr>
              <w:jc w:val="center"/>
              <w:rPr>
                <w:rFonts w:hint="eastAsia" w:ascii="Times New Roman" w:hAnsi="Times New Roman" w:eastAsia="楷体" w:cs="Times New Roman"/>
                <w:b w:val="0"/>
                <w:bCs w:val="0"/>
                <w:sz w:val="18"/>
                <w:szCs w:val="18"/>
                <w:lang w:eastAsia="zh-CN"/>
              </w:rPr>
            </w:pPr>
            <w:r>
              <w:rPr>
                <w:rFonts w:hint="eastAsia" w:ascii="Times New Roman" w:hAnsi="Times New Roman" w:eastAsia="楷体" w:cs="Times New Roman"/>
                <w:b w:val="0"/>
                <w:bCs w:val="0"/>
                <w:sz w:val="18"/>
                <w:szCs w:val="18"/>
                <w:lang w:val="en-US" w:eastAsia="zh-CN"/>
              </w:rPr>
              <w:t>玉米茎穗双收机A型</w:t>
            </w:r>
          </w:p>
        </w:tc>
        <w:tc>
          <w:tcPr>
            <w:tcW w:w="6720" w:type="dxa"/>
            <w:vAlign w:val="center"/>
          </w:tcPr>
          <w:p w14:paraId="6851C2E4">
            <w:pPr>
              <w:numPr>
                <w:ilvl w:val="0"/>
                <w:numId w:val="0"/>
              </w:numPr>
              <w:jc w:val="left"/>
              <w:rPr>
                <w:rFonts w:hint="default" w:ascii="Times New Roman" w:hAnsi="Times New Roman" w:eastAsia="楷体" w:cs="Times New Roman"/>
                <w:b w:val="0"/>
                <w:bCs w:val="0"/>
                <w:kern w:val="2"/>
                <w:sz w:val="18"/>
                <w:szCs w:val="18"/>
                <w:lang w:val="en-US" w:eastAsia="zh-CN" w:bidi="ar-SA"/>
              </w:rPr>
            </w:pPr>
            <w:r>
              <w:rPr>
                <w:rFonts w:hint="eastAsia" w:ascii="Times New Roman" w:hAnsi="Times New Roman" w:eastAsia="楷体" w:cs="Times New Roman"/>
                <w:b w:val="0"/>
                <w:bCs w:val="0"/>
                <w:kern w:val="2"/>
                <w:sz w:val="18"/>
                <w:szCs w:val="18"/>
                <w:lang w:val="en-US" w:eastAsia="zh-CN" w:bidi="ar-SA"/>
              </w:rPr>
              <w:t>1.品牌：迪马       2.整机外形尺寸（长×宽×高）：≥9000×3050×4000mm</w:t>
            </w:r>
          </w:p>
          <w:p w14:paraId="5BFD77E8">
            <w:pPr>
              <w:numPr>
                <w:ilvl w:val="0"/>
                <w:numId w:val="0"/>
              </w:numPr>
              <w:jc w:val="left"/>
              <w:rPr>
                <w:rFonts w:hint="eastAsia" w:ascii="Times New Roman" w:hAnsi="Times New Roman" w:eastAsia="楷体" w:cs="Times New Roman"/>
                <w:b w:val="0"/>
                <w:bCs w:val="0"/>
                <w:kern w:val="2"/>
                <w:sz w:val="18"/>
                <w:szCs w:val="18"/>
                <w:lang w:val="en-US" w:eastAsia="zh-CN" w:bidi="ar-SA"/>
              </w:rPr>
            </w:pPr>
            <w:r>
              <w:rPr>
                <w:rFonts w:hint="eastAsia" w:ascii="Times New Roman" w:hAnsi="Times New Roman" w:eastAsia="楷体" w:cs="Times New Roman"/>
                <w:b w:val="0"/>
                <w:bCs w:val="0"/>
                <w:kern w:val="2"/>
                <w:sz w:val="18"/>
                <w:szCs w:val="18"/>
                <w:lang w:val="en-US" w:eastAsia="zh-CN" w:bidi="ar-SA"/>
              </w:rPr>
              <w:t>3.配套发动机额定功率：≥176kw        4.配套发动机额定转速：2200r/min</w:t>
            </w:r>
          </w:p>
          <w:p w14:paraId="14E1857D">
            <w:pPr>
              <w:numPr>
                <w:ilvl w:val="0"/>
                <w:numId w:val="0"/>
              </w:numPr>
              <w:jc w:val="left"/>
              <w:rPr>
                <w:rFonts w:hint="eastAsia" w:ascii="Times New Roman" w:hAnsi="Times New Roman" w:eastAsia="楷体" w:cs="Times New Roman"/>
                <w:b w:val="0"/>
                <w:bCs w:val="0"/>
                <w:kern w:val="2"/>
                <w:sz w:val="18"/>
                <w:szCs w:val="18"/>
                <w:lang w:val="en-US" w:eastAsia="zh-CN" w:bidi="ar-SA"/>
              </w:rPr>
            </w:pPr>
            <w:r>
              <w:rPr>
                <w:rFonts w:hint="eastAsia" w:ascii="Times New Roman" w:hAnsi="Times New Roman" w:eastAsia="楷体" w:cs="Times New Roman"/>
                <w:b w:val="0"/>
                <w:bCs w:val="0"/>
                <w:kern w:val="2"/>
                <w:sz w:val="18"/>
                <w:szCs w:val="18"/>
                <w:lang w:val="en-US" w:eastAsia="zh-CN" w:bidi="ar-SA"/>
              </w:rPr>
              <w:t>5.最小离地间隙：≥320mm             6.工作幅宽：≥2400mm</w:t>
            </w:r>
          </w:p>
          <w:p w14:paraId="49D1B995">
            <w:pPr>
              <w:numPr>
                <w:ilvl w:val="0"/>
                <w:numId w:val="0"/>
              </w:numPr>
              <w:jc w:val="left"/>
              <w:rPr>
                <w:rFonts w:hint="eastAsia" w:ascii="Times New Roman" w:hAnsi="Times New Roman" w:eastAsia="楷体" w:cs="Times New Roman"/>
                <w:b w:val="0"/>
                <w:bCs w:val="0"/>
                <w:kern w:val="2"/>
                <w:sz w:val="18"/>
                <w:szCs w:val="18"/>
                <w:lang w:val="en-US" w:eastAsia="zh-CN" w:bidi="ar-SA"/>
              </w:rPr>
            </w:pPr>
            <w:r>
              <w:rPr>
                <w:rFonts w:hint="eastAsia" w:ascii="Times New Roman" w:hAnsi="Times New Roman" w:eastAsia="楷体" w:cs="Times New Roman"/>
                <w:b w:val="0"/>
                <w:bCs w:val="0"/>
                <w:kern w:val="2"/>
                <w:sz w:val="18"/>
                <w:szCs w:val="18"/>
                <w:lang w:val="en-US" w:eastAsia="zh-CN" w:bidi="ar-SA"/>
              </w:rPr>
              <w:t>7.摘穗机构型式：立辊式               8.工作行数(通道数)：4行</w:t>
            </w:r>
          </w:p>
          <w:p w14:paraId="4D0239EA">
            <w:pPr>
              <w:numPr>
                <w:ilvl w:val="0"/>
                <w:numId w:val="0"/>
              </w:numPr>
              <w:jc w:val="left"/>
              <w:rPr>
                <w:rFonts w:hint="eastAsia" w:ascii="Times New Roman" w:hAnsi="Times New Roman" w:eastAsia="楷体" w:cs="Times New Roman"/>
                <w:b w:val="0"/>
                <w:bCs w:val="0"/>
                <w:kern w:val="2"/>
                <w:sz w:val="18"/>
                <w:szCs w:val="18"/>
                <w:lang w:val="en-US" w:eastAsia="zh-CN" w:bidi="ar-SA"/>
              </w:rPr>
            </w:pPr>
            <w:r>
              <w:rPr>
                <w:rFonts w:hint="eastAsia" w:ascii="Times New Roman" w:hAnsi="Times New Roman" w:eastAsia="楷体" w:cs="Times New Roman"/>
                <w:b w:val="0"/>
                <w:bCs w:val="0"/>
                <w:kern w:val="2"/>
                <w:sz w:val="18"/>
                <w:szCs w:val="18"/>
                <w:lang w:val="en-US" w:eastAsia="zh-CN" w:bidi="ar-SA"/>
              </w:rPr>
              <w:t>9.整机质量：9000kg                   10.轴距：≥3350mm</w:t>
            </w:r>
          </w:p>
          <w:p w14:paraId="46AECDF4">
            <w:pPr>
              <w:numPr>
                <w:ilvl w:val="0"/>
                <w:numId w:val="0"/>
              </w:numPr>
              <w:jc w:val="left"/>
              <w:rPr>
                <w:rFonts w:hint="eastAsia" w:ascii="Times New Roman" w:hAnsi="Times New Roman" w:eastAsia="楷体" w:cs="Times New Roman"/>
                <w:b w:val="0"/>
                <w:bCs w:val="0"/>
                <w:kern w:val="2"/>
                <w:sz w:val="18"/>
                <w:szCs w:val="18"/>
                <w:lang w:val="en-US" w:eastAsia="zh-CN" w:bidi="ar-SA"/>
              </w:rPr>
            </w:pPr>
            <w:r>
              <w:rPr>
                <w:rFonts w:hint="eastAsia" w:ascii="Times New Roman" w:hAnsi="Times New Roman" w:eastAsia="楷体" w:cs="Times New Roman"/>
                <w:b w:val="0"/>
                <w:bCs w:val="0"/>
                <w:kern w:val="2"/>
                <w:sz w:val="18"/>
                <w:szCs w:val="18"/>
                <w:lang w:val="en-US" w:eastAsia="zh-CN" w:bidi="ar-SA"/>
              </w:rPr>
              <w:t>11.导向轮轮距：≥1850mm            12.驱动轮轮距：≥1900mm</w:t>
            </w:r>
          </w:p>
          <w:p w14:paraId="3759A6C5">
            <w:pPr>
              <w:numPr>
                <w:ilvl w:val="0"/>
                <w:numId w:val="0"/>
              </w:numPr>
              <w:jc w:val="left"/>
              <w:rPr>
                <w:rFonts w:hint="eastAsia" w:ascii="Times New Roman" w:hAnsi="Times New Roman" w:eastAsia="楷体" w:cs="Times New Roman"/>
                <w:b w:val="0"/>
                <w:bCs w:val="0"/>
                <w:kern w:val="2"/>
                <w:sz w:val="18"/>
                <w:szCs w:val="18"/>
                <w:lang w:val="en-US" w:eastAsia="zh-CN" w:bidi="ar-SA"/>
              </w:rPr>
            </w:pPr>
            <w:r>
              <w:rPr>
                <w:rFonts w:hint="eastAsia" w:ascii="Times New Roman" w:hAnsi="Times New Roman" w:eastAsia="楷体" w:cs="Times New Roman"/>
                <w:b w:val="0"/>
                <w:bCs w:val="0"/>
                <w:kern w:val="2"/>
                <w:sz w:val="18"/>
                <w:szCs w:val="18"/>
                <w:lang w:val="en-US" w:eastAsia="zh-CN" w:bidi="ar-SA"/>
              </w:rPr>
              <w:t>13.秸秆切碎回收机构型式：盘刀式       14.割刀形式：往复式</w:t>
            </w:r>
          </w:p>
          <w:p w14:paraId="43A24A89">
            <w:pPr>
              <w:numPr>
                <w:ilvl w:val="0"/>
                <w:numId w:val="0"/>
              </w:numPr>
              <w:jc w:val="left"/>
              <w:rPr>
                <w:rFonts w:hint="eastAsia" w:ascii="Times New Roman" w:hAnsi="Times New Roman" w:eastAsia="楷体" w:cs="Times New Roman"/>
                <w:b w:val="0"/>
                <w:bCs w:val="0"/>
                <w:kern w:val="2"/>
                <w:sz w:val="18"/>
                <w:szCs w:val="18"/>
                <w:lang w:val="en-US" w:eastAsia="zh-CN" w:bidi="ar-SA"/>
              </w:rPr>
            </w:pPr>
            <w:r>
              <w:rPr>
                <w:rFonts w:hint="eastAsia" w:ascii="Times New Roman" w:hAnsi="Times New Roman" w:eastAsia="楷体" w:cs="Times New Roman"/>
                <w:b w:val="0"/>
                <w:bCs w:val="0"/>
                <w:kern w:val="2"/>
                <w:sz w:val="18"/>
                <w:szCs w:val="18"/>
                <w:lang w:val="en-US" w:eastAsia="zh-CN" w:bidi="ar-SA"/>
              </w:rPr>
              <w:t>15.卸粮方式：液压翻转</w:t>
            </w:r>
          </w:p>
          <w:p w14:paraId="03DB76CF">
            <w:pPr>
              <w:numPr>
                <w:ilvl w:val="0"/>
                <w:numId w:val="0"/>
              </w:numPr>
              <w:jc w:val="left"/>
              <w:rPr>
                <w:rFonts w:hint="eastAsia" w:ascii="Times New Roman" w:hAnsi="Times New Roman" w:eastAsia="楷体" w:cs="Times New Roman"/>
                <w:b w:val="0"/>
                <w:bCs w:val="0"/>
                <w:kern w:val="2"/>
                <w:sz w:val="18"/>
                <w:szCs w:val="18"/>
                <w:lang w:val="en-US" w:eastAsia="zh-CN" w:bidi="ar-SA"/>
              </w:rPr>
            </w:pPr>
            <w:r>
              <w:rPr>
                <w:rFonts w:hint="eastAsia" w:ascii="Times New Roman" w:hAnsi="Times New Roman" w:eastAsia="楷体" w:cs="Times New Roman"/>
                <w:b w:val="0"/>
                <w:bCs w:val="0"/>
                <w:kern w:val="2"/>
                <w:sz w:val="18"/>
                <w:szCs w:val="18"/>
                <w:lang w:val="en-US" w:eastAsia="zh-CN" w:bidi="ar-SA"/>
              </w:rPr>
              <w:t>16.变速机构型式：机械变速箱+静液压无极变速</w:t>
            </w:r>
          </w:p>
          <w:p w14:paraId="727FEE27">
            <w:pPr>
              <w:numPr>
                <w:ilvl w:val="0"/>
                <w:numId w:val="0"/>
              </w:numPr>
              <w:jc w:val="left"/>
              <w:rPr>
                <w:rFonts w:hint="eastAsia" w:ascii="Times New Roman" w:hAnsi="Times New Roman" w:eastAsia="楷体" w:cs="Times New Roman"/>
                <w:b w:val="0"/>
                <w:bCs w:val="0"/>
                <w:kern w:val="2"/>
                <w:sz w:val="18"/>
                <w:szCs w:val="18"/>
                <w:lang w:val="en-US" w:eastAsia="zh-CN" w:bidi="ar-SA"/>
              </w:rPr>
            </w:pPr>
            <w:r>
              <w:rPr>
                <w:rFonts w:hint="eastAsia" w:ascii="Times New Roman" w:hAnsi="Times New Roman" w:eastAsia="楷体" w:cs="Times New Roman"/>
                <w:b w:val="0"/>
                <w:bCs w:val="0"/>
                <w:kern w:val="2"/>
                <w:sz w:val="18"/>
                <w:szCs w:val="18"/>
                <w:lang w:val="en-US" w:eastAsia="zh-CN" w:bidi="ar-SA"/>
              </w:rPr>
              <w:t>17.皮辊数量：20个                   18.摘穗辊/板数量：8个</w:t>
            </w:r>
          </w:p>
          <w:p w14:paraId="2F7740D1">
            <w:pPr>
              <w:numPr>
                <w:ilvl w:val="0"/>
                <w:numId w:val="0"/>
              </w:numPr>
              <w:jc w:val="left"/>
              <w:rPr>
                <w:rFonts w:hint="default" w:ascii="Times New Roman" w:hAnsi="Times New Roman" w:eastAsia="楷体" w:cs="Times New Roman"/>
                <w:b w:val="0"/>
                <w:bCs w:val="0"/>
                <w:kern w:val="2"/>
                <w:sz w:val="18"/>
                <w:szCs w:val="18"/>
                <w:lang w:val="en-US" w:eastAsia="zh-CN" w:bidi="ar-SA"/>
              </w:rPr>
            </w:pPr>
            <w:r>
              <w:rPr>
                <w:rFonts w:hint="eastAsia" w:ascii="Times New Roman" w:hAnsi="Times New Roman" w:eastAsia="楷体" w:cs="Times New Roman"/>
                <w:b w:val="0"/>
                <w:bCs w:val="0"/>
                <w:kern w:val="2"/>
                <w:sz w:val="18"/>
                <w:szCs w:val="18"/>
                <w:lang w:val="en-US" w:eastAsia="zh-CN" w:bidi="ar-SA"/>
              </w:rPr>
              <w:t>19.果穗升运器布置位置：右置</w:t>
            </w:r>
          </w:p>
          <w:p w14:paraId="1E2A42A8">
            <w:pPr>
              <w:numPr>
                <w:ilvl w:val="0"/>
                <w:numId w:val="0"/>
              </w:numPr>
              <w:jc w:val="left"/>
              <w:rPr>
                <w:rFonts w:hint="eastAsia" w:ascii="Times New Roman" w:hAnsi="Times New Roman" w:eastAsia="楷体" w:cs="Times New Roman"/>
                <w:b w:val="0"/>
                <w:bCs w:val="0"/>
                <w:kern w:val="2"/>
                <w:sz w:val="18"/>
                <w:szCs w:val="18"/>
                <w:lang w:val="en-US" w:eastAsia="zh-CN" w:bidi="ar-SA"/>
              </w:rPr>
            </w:pPr>
            <w:r>
              <w:rPr>
                <w:rFonts w:hint="eastAsia" w:ascii="Times New Roman" w:hAnsi="Times New Roman" w:eastAsia="楷体" w:cs="Times New Roman"/>
                <w:b w:val="0"/>
                <w:bCs w:val="0"/>
                <w:kern w:val="2"/>
                <w:sz w:val="18"/>
                <w:szCs w:val="18"/>
                <w:lang w:val="en-US" w:eastAsia="zh-CN" w:bidi="ar-SA"/>
              </w:rPr>
              <w:t>20.配套发动机结构型式：直列、直喷、水冷、四冲程、增压中冷</w:t>
            </w:r>
          </w:p>
          <w:p w14:paraId="3C278332">
            <w:pPr>
              <w:numPr>
                <w:ilvl w:val="0"/>
                <w:numId w:val="0"/>
              </w:numPr>
              <w:jc w:val="left"/>
              <w:rPr>
                <w:rFonts w:hint="eastAsia" w:ascii="Times New Roman" w:hAnsi="Times New Roman" w:eastAsia="楷体" w:cs="Times New Roman"/>
                <w:b w:val="0"/>
                <w:bCs w:val="0"/>
                <w:kern w:val="2"/>
                <w:sz w:val="18"/>
                <w:szCs w:val="18"/>
                <w:lang w:val="en-US" w:eastAsia="zh-CN" w:bidi="ar-SA"/>
              </w:rPr>
            </w:pPr>
            <w:r>
              <w:rPr>
                <w:rFonts w:hint="eastAsia" w:ascii="Times New Roman" w:hAnsi="Times New Roman" w:eastAsia="楷体" w:cs="Times New Roman"/>
                <w:b w:val="0"/>
                <w:bCs w:val="0"/>
                <w:kern w:val="2"/>
                <w:sz w:val="18"/>
                <w:szCs w:val="18"/>
                <w:lang w:val="en-US" w:eastAsia="zh-CN" w:bidi="ar-SA"/>
              </w:rPr>
              <w:t>21.导向轮轮距：1870mm              22.驱动轮轮距：1900mm</w:t>
            </w:r>
          </w:p>
          <w:p w14:paraId="6339E2D8">
            <w:pPr>
              <w:numPr>
                <w:ilvl w:val="0"/>
                <w:numId w:val="0"/>
              </w:numPr>
              <w:jc w:val="left"/>
              <w:rPr>
                <w:rFonts w:hint="eastAsia" w:ascii="Times New Roman" w:hAnsi="Times New Roman" w:eastAsia="楷体" w:cs="Times New Roman"/>
                <w:b w:val="0"/>
                <w:bCs w:val="0"/>
                <w:kern w:val="2"/>
                <w:sz w:val="18"/>
                <w:szCs w:val="18"/>
                <w:lang w:val="en-US" w:eastAsia="zh-CN" w:bidi="ar-SA"/>
              </w:rPr>
            </w:pPr>
            <w:r>
              <w:rPr>
                <w:rFonts w:hint="eastAsia" w:ascii="Times New Roman" w:hAnsi="Times New Roman" w:eastAsia="楷体" w:cs="Times New Roman"/>
                <w:b w:val="0"/>
                <w:bCs w:val="0"/>
                <w:kern w:val="2"/>
                <w:sz w:val="18"/>
                <w:szCs w:val="18"/>
                <w:lang w:val="en-US" w:eastAsia="zh-CN" w:bidi="ar-SA"/>
              </w:rPr>
              <w:t>23.结构型式：轮式、摘穗、剥皮、秸秆回收</w:t>
            </w:r>
          </w:p>
        </w:tc>
      </w:tr>
      <w:tr w14:paraId="7A5566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2" w:hRule="atLeast"/>
        </w:trPr>
        <w:tc>
          <w:tcPr>
            <w:tcW w:w="627" w:type="dxa"/>
            <w:vAlign w:val="center"/>
          </w:tcPr>
          <w:p w14:paraId="60F3A2FF">
            <w:pPr>
              <w:jc w:val="center"/>
              <w:rPr>
                <w:rFonts w:hint="default"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6</w:t>
            </w:r>
          </w:p>
        </w:tc>
        <w:tc>
          <w:tcPr>
            <w:tcW w:w="2000" w:type="dxa"/>
            <w:vAlign w:val="center"/>
          </w:tcPr>
          <w:p w14:paraId="79E2EE26">
            <w:pPr>
              <w:jc w:val="center"/>
              <w:rPr>
                <w:rFonts w:hint="eastAsia" w:ascii="Times New Roman" w:hAnsi="Times New Roman" w:eastAsia="楷体" w:cs="Times New Roman"/>
                <w:b w:val="0"/>
                <w:bCs w:val="0"/>
                <w:sz w:val="18"/>
                <w:szCs w:val="18"/>
                <w:highlight w:val="green"/>
                <w:lang w:eastAsia="zh-CN"/>
              </w:rPr>
            </w:pPr>
            <w:r>
              <w:rPr>
                <w:rFonts w:hint="eastAsia" w:ascii="Times New Roman" w:hAnsi="Times New Roman" w:eastAsia="楷体" w:cs="Times New Roman"/>
                <w:b w:val="0"/>
                <w:bCs w:val="0"/>
                <w:sz w:val="18"/>
                <w:szCs w:val="18"/>
                <w:highlight w:val="none"/>
                <w:lang w:val="en-US" w:eastAsia="zh-CN"/>
              </w:rPr>
              <w:t>玉米茎穗双收机B型</w:t>
            </w:r>
          </w:p>
        </w:tc>
        <w:tc>
          <w:tcPr>
            <w:tcW w:w="6720" w:type="dxa"/>
            <w:vAlign w:val="center"/>
          </w:tcPr>
          <w:p w14:paraId="293E5ACC">
            <w:pPr>
              <w:keepNext w:val="0"/>
              <w:keepLines w:val="0"/>
              <w:widowControl/>
              <w:suppressLineNumbers w:val="0"/>
              <w:jc w:val="both"/>
              <w:textAlignment w:val="center"/>
              <w:rPr>
                <w:rFonts w:hint="default" w:ascii="Times New Roman" w:hAnsi="Times New Roman" w:eastAsia="楷体" w:cs="Times New Roman"/>
                <w:i w:val="0"/>
                <w:iCs w:val="0"/>
                <w:color w:val="000000"/>
                <w:kern w:val="0"/>
                <w:sz w:val="18"/>
                <w:szCs w:val="18"/>
                <w:u w:val="none"/>
                <w:lang w:val="en-US" w:eastAsia="zh-CN" w:bidi="ar"/>
              </w:rPr>
            </w:pPr>
            <w:r>
              <w:rPr>
                <w:rFonts w:hint="default" w:ascii="Times New Roman" w:hAnsi="Times New Roman" w:eastAsia="楷体" w:cs="Times New Roman"/>
                <w:i w:val="0"/>
                <w:iCs w:val="0"/>
                <w:color w:val="000000"/>
                <w:kern w:val="0"/>
                <w:sz w:val="18"/>
                <w:szCs w:val="18"/>
                <w:u w:val="none"/>
                <w:lang w:val="en-US" w:eastAsia="zh-CN" w:bidi="ar"/>
              </w:rPr>
              <w:t>1.</w:t>
            </w:r>
            <w:r>
              <w:rPr>
                <w:rFonts w:hint="default" w:ascii="Times New Roman" w:hAnsi="Times New Roman" w:eastAsia="楷体" w:cs="Times New Roman"/>
                <w:i w:val="0"/>
                <w:iCs w:val="0"/>
                <w:color w:val="1F2D3D"/>
                <w:kern w:val="0"/>
                <w:sz w:val="18"/>
                <w:szCs w:val="18"/>
                <w:u w:val="none"/>
                <w:lang w:val="en-US" w:eastAsia="zh-CN" w:bidi="ar"/>
              </w:rPr>
              <w:t>结构型式：轮式、摘穗、剥皮、秸秆回收</w:t>
            </w:r>
          </w:p>
          <w:p w14:paraId="51049C43">
            <w:pPr>
              <w:keepNext w:val="0"/>
              <w:keepLines w:val="0"/>
              <w:widowControl/>
              <w:suppressLineNumbers w:val="0"/>
              <w:jc w:val="both"/>
              <w:textAlignment w:val="center"/>
              <w:rPr>
                <w:rFonts w:hint="default" w:ascii="Times New Roman" w:hAnsi="Times New Roman" w:eastAsia="楷体" w:cs="Times New Roman"/>
                <w:i w:val="0"/>
                <w:iCs w:val="0"/>
                <w:color w:val="1F2D3D"/>
                <w:sz w:val="18"/>
                <w:szCs w:val="18"/>
                <w:u w:val="none"/>
              </w:rPr>
            </w:pPr>
            <w:r>
              <w:rPr>
                <w:rFonts w:hint="default" w:ascii="Times New Roman" w:hAnsi="Times New Roman" w:eastAsia="楷体" w:cs="Times New Roman"/>
                <w:i w:val="0"/>
                <w:iCs w:val="0"/>
                <w:color w:val="000000"/>
                <w:kern w:val="0"/>
                <w:sz w:val="18"/>
                <w:szCs w:val="18"/>
                <w:u w:val="none"/>
                <w:lang w:val="en-US" w:eastAsia="zh-CN" w:bidi="ar"/>
              </w:rPr>
              <w:t>2.</w:t>
            </w:r>
            <w:r>
              <w:rPr>
                <w:rFonts w:hint="default" w:ascii="Times New Roman" w:hAnsi="Times New Roman" w:eastAsia="楷体" w:cs="Times New Roman"/>
                <w:i w:val="0"/>
                <w:iCs w:val="0"/>
                <w:color w:val="1F2D3D"/>
                <w:kern w:val="0"/>
                <w:sz w:val="18"/>
                <w:szCs w:val="18"/>
                <w:u w:val="none"/>
                <w:lang w:val="en-US" w:eastAsia="zh-CN" w:bidi="ar"/>
              </w:rPr>
              <w:t>配套发动机额定功率：≥220KW</w:t>
            </w:r>
            <w:r>
              <w:rPr>
                <w:rFonts w:hint="eastAsia" w:ascii="Times New Roman" w:hAnsi="Times New Roman" w:eastAsia="楷体" w:cs="Times New Roman"/>
                <w:i w:val="0"/>
                <w:iCs w:val="0"/>
                <w:color w:val="1F2D3D"/>
                <w:kern w:val="0"/>
                <w:sz w:val="18"/>
                <w:szCs w:val="18"/>
                <w:u w:val="none"/>
                <w:lang w:val="en-US" w:eastAsia="zh-CN" w:bidi="ar"/>
              </w:rPr>
              <w:t xml:space="preserve">     </w:t>
            </w:r>
            <w:r>
              <w:rPr>
                <w:rFonts w:hint="default" w:ascii="Times New Roman" w:hAnsi="Times New Roman" w:eastAsia="楷体" w:cs="Times New Roman"/>
                <w:i w:val="0"/>
                <w:iCs w:val="0"/>
                <w:color w:val="000000"/>
                <w:kern w:val="0"/>
                <w:sz w:val="18"/>
                <w:szCs w:val="18"/>
                <w:u w:val="none"/>
                <w:lang w:val="en-US" w:eastAsia="zh-CN" w:bidi="ar"/>
              </w:rPr>
              <w:t>3.</w:t>
            </w:r>
            <w:r>
              <w:rPr>
                <w:rFonts w:hint="default" w:ascii="Times New Roman" w:hAnsi="Times New Roman" w:eastAsia="楷体" w:cs="Times New Roman"/>
                <w:i w:val="0"/>
                <w:iCs w:val="0"/>
                <w:color w:val="1F2D3D"/>
                <w:kern w:val="0"/>
                <w:sz w:val="18"/>
                <w:szCs w:val="18"/>
                <w:u w:val="none"/>
                <w:lang w:val="en-US" w:eastAsia="zh-CN" w:bidi="ar"/>
              </w:rPr>
              <w:t>配套发动机额定转速:≥2200r/min</w:t>
            </w:r>
          </w:p>
          <w:p w14:paraId="06200495">
            <w:pPr>
              <w:keepNext w:val="0"/>
              <w:keepLines w:val="0"/>
              <w:widowControl/>
              <w:suppressLineNumbers w:val="0"/>
              <w:jc w:val="both"/>
              <w:textAlignment w:val="center"/>
              <w:rPr>
                <w:rFonts w:hint="default" w:ascii="Times New Roman" w:hAnsi="Times New Roman" w:eastAsia="楷体" w:cs="Times New Roman"/>
                <w:i w:val="0"/>
                <w:iCs w:val="0"/>
                <w:color w:val="1F2D3D"/>
                <w:sz w:val="18"/>
                <w:szCs w:val="18"/>
                <w:u w:val="none"/>
              </w:rPr>
            </w:pPr>
            <w:r>
              <w:rPr>
                <w:rFonts w:hint="default" w:ascii="Times New Roman" w:hAnsi="Times New Roman" w:eastAsia="楷体" w:cs="Times New Roman"/>
                <w:i w:val="0"/>
                <w:iCs w:val="0"/>
                <w:color w:val="000000"/>
                <w:kern w:val="0"/>
                <w:sz w:val="18"/>
                <w:szCs w:val="18"/>
                <w:u w:val="none"/>
                <w:lang w:val="en-US" w:eastAsia="zh-CN" w:bidi="ar"/>
              </w:rPr>
              <w:t>4.</w:t>
            </w:r>
            <w:r>
              <w:rPr>
                <w:rFonts w:hint="default" w:ascii="Times New Roman" w:hAnsi="Times New Roman" w:eastAsia="楷体" w:cs="Times New Roman"/>
                <w:i w:val="0"/>
                <w:iCs w:val="0"/>
                <w:color w:val="1F2D3D"/>
                <w:kern w:val="0"/>
                <w:sz w:val="18"/>
                <w:szCs w:val="18"/>
                <w:u w:val="none"/>
                <w:lang w:val="en-US" w:eastAsia="zh-CN" w:bidi="ar"/>
              </w:rPr>
              <w:t>整机外形尺寸(长×宽×高)≥7500×2850×3650（mm）</w:t>
            </w:r>
          </w:p>
          <w:p w14:paraId="16F2CC5C">
            <w:pPr>
              <w:keepNext w:val="0"/>
              <w:keepLines w:val="0"/>
              <w:widowControl/>
              <w:suppressLineNumbers w:val="0"/>
              <w:jc w:val="both"/>
              <w:textAlignment w:val="center"/>
              <w:rPr>
                <w:rFonts w:hint="default" w:ascii="Times New Roman" w:hAnsi="Times New Roman" w:eastAsia="楷体" w:cs="Times New Roman"/>
                <w:i w:val="0"/>
                <w:iCs w:val="0"/>
                <w:color w:val="1F2D3D"/>
                <w:sz w:val="18"/>
                <w:szCs w:val="18"/>
                <w:u w:val="none"/>
              </w:rPr>
            </w:pPr>
            <w:r>
              <w:rPr>
                <w:rFonts w:hint="default" w:ascii="Times New Roman" w:hAnsi="Times New Roman" w:eastAsia="楷体" w:cs="Times New Roman"/>
                <w:i w:val="0"/>
                <w:iCs w:val="0"/>
                <w:color w:val="000000"/>
                <w:kern w:val="0"/>
                <w:sz w:val="18"/>
                <w:szCs w:val="18"/>
                <w:u w:val="none"/>
                <w:lang w:val="en-US" w:eastAsia="zh-CN" w:bidi="ar"/>
              </w:rPr>
              <w:t>5.</w:t>
            </w:r>
            <w:r>
              <w:rPr>
                <w:rFonts w:hint="default" w:ascii="Times New Roman" w:hAnsi="Times New Roman" w:eastAsia="楷体" w:cs="Times New Roman"/>
                <w:i w:val="0"/>
                <w:iCs w:val="0"/>
                <w:color w:val="1F2D3D"/>
                <w:kern w:val="0"/>
                <w:sz w:val="18"/>
                <w:szCs w:val="18"/>
                <w:u w:val="none"/>
                <w:lang w:val="en-US" w:eastAsia="zh-CN" w:bidi="ar"/>
              </w:rPr>
              <w:t>工作行数（通道数）：4行</w:t>
            </w:r>
            <w:r>
              <w:rPr>
                <w:rFonts w:hint="eastAsia" w:ascii="Times New Roman" w:hAnsi="Times New Roman" w:eastAsia="楷体" w:cs="Times New Roman"/>
                <w:i w:val="0"/>
                <w:iCs w:val="0"/>
                <w:color w:val="1F2D3D"/>
                <w:kern w:val="0"/>
                <w:sz w:val="18"/>
                <w:szCs w:val="18"/>
                <w:u w:val="none"/>
                <w:lang w:val="en-US" w:eastAsia="zh-CN" w:bidi="ar"/>
              </w:rPr>
              <w:t xml:space="preserve">    </w:t>
            </w:r>
            <w:r>
              <w:rPr>
                <w:rFonts w:hint="default" w:ascii="Times New Roman" w:hAnsi="Times New Roman" w:eastAsia="楷体" w:cs="Times New Roman"/>
                <w:i w:val="0"/>
                <w:iCs w:val="0"/>
                <w:color w:val="000000"/>
                <w:kern w:val="0"/>
                <w:sz w:val="18"/>
                <w:szCs w:val="18"/>
                <w:u w:val="none"/>
                <w:lang w:val="en-US" w:eastAsia="zh-CN" w:bidi="ar"/>
              </w:rPr>
              <w:t>6.</w:t>
            </w:r>
            <w:r>
              <w:rPr>
                <w:rFonts w:hint="default" w:ascii="Times New Roman" w:hAnsi="Times New Roman" w:eastAsia="楷体" w:cs="Times New Roman"/>
                <w:i w:val="0"/>
                <w:iCs w:val="0"/>
                <w:color w:val="1F2D3D"/>
                <w:kern w:val="0"/>
                <w:sz w:val="18"/>
                <w:szCs w:val="18"/>
                <w:u w:val="none"/>
                <w:lang w:val="en-US" w:eastAsia="zh-CN" w:bidi="ar"/>
              </w:rPr>
              <w:t>工作幅宽:≥2350mm</w:t>
            </w:r>
          </w:p>
          <w:p w14:paraId="52F4DC56">
            <w:pPr>
              <w:keepNext w:val="0"/>
              <w:keepLines w:val="0"/>
              <w:widowControl/>
              <w:suppressLineNumbers w:val="0"/>
              <w:jc w:val="both"/>
              <w:textAlignment w:val="center"/>
              <w:rPr>
                <w:rFonts w:hint="default" w:ascii="Times New Roman" w:hAnsi="Times New Roman" w:eastAsia="楷体" w:cs="Times New Roman"/>
                <w:i w:val="0"/>
                <w:iCs w:val="0"/>
                <w:color w:val="1F2D3D"/>
                <w:sz w:val="18"/>
                <w:szCs w:val="18"/>
                <w:u w:val="none"/>
              </w:rPr>
            </w:pPr>
            <w:r>
              <w:rPr>
                <w:rFonts w:hint="default" w:ascii="Times New Roman" w:hAnsi="Times New Roman" w:eastAsia="楷体" w:cs="Times New Roman"/>
                <w:i w:val="0"/>
                <w:iCs w:val="0"/>
                <w:color w:val="000000"/>
                <w:kern w:val="0"/>
                <w:sz w:val="18"/>
                <w:szCs w:val="18"/>
                <w:u w:val="none"/>
                <w:lang w:val="en-US" w:eastAsia="zh-CN" w:bidi="ar"/>
              </w:rPr>
              <w:t>7.</w:t>
            </w:r>
            <w:r>
              <w:rPr>
                <w:rFonts w:hint="default" w:ascii="Times New Roman" w:hAnsi="Times New Roman" w:eastAsia="楷体" w:cs="Times New Roman"/>
                <w:i w:val="0"/>
                <w:iCs w:val="0"/>
                <w:color w:val="1F2D3D"/>
                <w:kern w:val="0"/>
                <w:sz w:val="18"/>
                <w:szCs w:val="18"/>
                <w:u w:val="none"/>
                <w:lang w:val="en-US" w:eastAsia="zh-CN" w:bidi="ar"/>
              </w:rPr>
              <w:t>最小离地间隙:≥350mm</w:t>
            </w:r>
            <w:r>
              <w:rPr>
                <w:rFonts w:hint="eastAsia" w:ascii="Times New Roman" w:hAnsi="Times New Roman" w:eastAsia="楷体" w:cs="Times New Roman"/>
                <w:i w:val="0"/>
                <w:iCs w:val="0"/>
                <w:color w:val="1F2D3D"/>
                <w:kern w:val="0"/>
                <w:sz w:val="18"/>
                <w:szCs w:val="18"/>
                <w:u w:val="none"/>
                <w:lang w:val="en-US" w:eastAsia="zh-CN" w:bidi="ar"/>
              </w:rPr>
              <w:t xml:space="preserve">        </w:t>
            </w:r>
            <w:r>
              <w:rPr>
                <w:rFonts w:hint="default" w:ascii="Times New Roman" w:hAnsi="Times New Roman" w:eastAsia="楷体" w:cs="Times New Roman"/>
                <w:i w:val="0"/>
                <w:iCs w:val="0"/>
                <w:color w:val="000000"/>
                <w:kern w:val="0"/>
                <w:sz w:val="18"/>
                <w:szCs w:val="18"/>
                <w:u w:val="none"/>
                <w:lang w:val="en-US" w:eastAsia="zh-CN" w:bidi="ar"/>
              </w:rPr>
              <w:t>8.</w:t>
            </w:r>
            <w:r>
              <w:rPr>
                <w:rFonts w:hint="default" w:ascii="Times New Roman" w:hAnsi="Times New Roman" w:eastAsia="楷体" w:cs="Times New Roman"/>
                <w:i w:val="0"/>
                <w:iCs w:val="0"/>
                <w:color w:val="1F2D3D"/>
                <w:kern w:val="0"/>
                <w:sz w:val="18"/>
                <w:szCs w:val="18"/>
                <w:u w:val="none"/>
                <w:lang w:val="en-US" w:eastAsia="zh-CN" w:bidi="ar"/>
              </w:rPr>
              <w:t>摘穗机构型式：摘穗辊式</w:t>
            </w:r>
          </w:p>
          <w:p w14:paraId="43663D69">
            <w:pPr>
              <w:keepNext w:val="0"/>
              <w:keepLines w:val="0"/>
              <w:widowControl/>
              <w:suppressLineNumbers w:val="0"/>
              <w:jc w:val="both"/>
              <w:textAlignment w:val="center"/>
              <w:rPr>
                <w:rFonts w:hint="default" w:ascii="Times New Roman" w:hAnsi="Times New Roman" w:eastAsia="楷体" w:cs="Times New Roman"/>
                <w:i w:val="0"/>
                <w:iCs w:val="0"/>
                <w:color w:val="1F2D3D"/>
                <w:sz w:val="18"/>
                <w:szCs w:val="18"/>
                <w:u w:val="none"/>
              </w:rPr>
            </w:pPr>
            <w:r>
              <w:rPr>
                <w:rFonts w:hint="default" w:ascii="Times New Roman" w:hAnsi="Times New Roman" w:eastAsia="楷体" w:cs="Times New Roman"/>
                <w:i w:val="0"/>
                <w:iCs w:val="0"/>
                <w:color w:val="000000"/>
                <w:kern w:val="0"/>
                <w:sz w:val="18"/>
                <w:szCs w:val="18"/>
                <w:u w:val="none"/>
                <w:lang w:val="en-US" w:eastAsia="zh-CN" w:bidi="ar"/>
              </w:rPr>
              <w:t>9.</w:t>
            </w:r>
            <w:r>
              <w:rPr>
                <w:rFonts w:hint="default" w:ascii="Times New Roman" w:hAnsi="Times New Roman" w:eastAsia="楷体" w:cs="Times New Roman"/>
                <w:i w:val="0"/>
                <w:iCs w:val="0"/>
                <w:color w:val="1F2D3D"/>
                <w:kern w:val="0"/>
                <w:sz w:val="18"/>
                <w:szCs w:val="18"/>
                <w:u w:val="none"/>
                <w:lang w:val="en-US" w:eastAsia="zh-CN" w:bidi="ar"/>
              </w:rPr>
              <w:t>割刀型式：往复式</w:t>
            </w:r>
            <w:r>
              <w:rPr>
                <w:rFonts w:hint="eastAsia" w:ascii="Times New Roman" w:hAnsi="Times New Roman" w:eastAsia="楷体" w:cs="Times New Roman"/>
                <w:i w:val="0"/>
                <w:iCs w:val="0"/>
                <w:color w:val="1F2D3D"/>
                <w:kern w:val="0"/>
                <w:sz w:val="18"/>
                <w:szCs w:val="18"/>
                <w:u w:val="none"/>
                <w:lang w:val="en-US" w:eastAsia="zh-CN" w:bidi="ar"/>
              </w:rPr>
              <w:t xml:space="preserve">     </w:t>
            </w:r>
            <w:r>
              <w:rPr>
                <w:rFonts w:hint="default" w:ascii="Times New Roman" w:hAnsi="Times New Roman" w:eastAsia="楷体" w:cs="Times New Roman"/>
                <w:i w:val="0"/>
                <w:iCs w:val="0"/>
                <w:color w:val="1F2D3D"/>
                <w:kern w:val="0"/>
                <w:sz w:val="18"/>
                <w:szCs w:val="18"/>
                <w:u w:val="none"/>
                <w:lang w:val="en-US" w:eastAsia="zh-CN" w:bidi="ar"/>
              </w:rPr>
              <w:t>10.卸粮方式：液压侧翻</w:t>
            </w:r>
            <w:r>
              <w:rPr>
                <w:rFonts w:hint="eastAsia" w:ascii="Times New Roman" w:hAnsi="Times New Roman" w:eastAsia="楷体" w:cs="Times New Roman"/>
                <w:i w:val="0"/>
                <w:iCs w:val="0"/>
                <w:color w:val="1F2D3D"/>
                <w:kern w:val="0"/>
                <w:sz w:val="18"/>
                <w:szCs w:val="18"/>
                <w:u w:val="none"/>
                <w:lang w:val="en-US" w:eastAsia="zh-CN" w:bidi="ar"/>
              </w:rPr>
              <w:t xml:space="preserve">    </w:t>
            </w:r>
            <w:r>
              <w:rPr>
                <w:rFonts w:hint="default" w:ascii="Times New Roman" w:hAnsi="Times New Roman" w:eastAsia="楷体" w:cs="Times New Roman"/>
                <w:i w:val="0"/>
                <w:iCs w:val="0"/>
                <w:color w:val="000000"/>
                <w:kern w:val="0"/>
                <w:sz w:val="18"/>
                <w:szCs w:val="18"/>
                <w:u w:val="none"/>
                <w:lang w:val="en-US" w:eastAsia="zh-CN" w:bidi="ar"/>
              </w:rPr>
              <w:t>11</w:t>
            </w:r>
            <w:r>
              <w:rPr>
                <w:rFonts w:hint="default" w:ascii="Times New Roman" w:hAnsi="Times New Roman" w:eastAsia="楷体" w:cs="Times New Roman"/>
                <w:i w:val="0"/>
                <w:iCs w:val="0"/>
                <w:color w:val="1F2D3D"/>
                <w:kern w:val="0"/>
                <w:sz w:val="18"/>
                <w:szCs w:val="18"/>
                <w:u w:val="none"/>
                <w:lang w:val="en-US" w:eastAsia="zh-CN" w:bidi="ar"/>
              </w:rPr>
              <w:t>轴距：≥3150</w:t>
            </w:r>
          </w:p>
          <w:p w14:paraId="6597D4D1">
            <w:pPr>
              <w:keepNext w:val="0"/>
              <w:keepLines w:val="0"/>
              <w:widowControl/>
              <w:suppressLineNumbers w:val="0"/>
              <w:jc w:val="both"/>
              <w:textAlignment w:val="center"/>
              <w:rPr>
                <w:rFonts w:hint="default" w:ascii="Times New Roman" w:hAnsi="Times New Roman" w:eastAsia="楷体" w:cs="Times New Roman"/>
                <w:b w:val="0"/>
                <w:bCs w:val="0"/>
                <w:kern w:val="2"/>
                <w:sz w:val="18"/>
                <w:szCs w:val="18"/>
                <w:highlight w:val="green"/>
                <w:lang w:val="en-US" w:eastAsia="zh-CN" w:bidi="ar-SA"/>
              </w:rPr>
            </w:pPr>
            <w:r>
              <w:rPr>
                <w:rFonts w:hint="default" w:ascii="Times New Roman" w:hAnsi="Times New Roman" w:eastAsia="楷体" w:cs="Times New Roman"/>
                <w:i w:val="0"/>
                <w:iCs w:val="0"/>
                <w:color w:val="000000"/>
                <w:kern w:val="0"/>
                <w:sz w:val="18"/>
                <w:szCs w:val="18"/>
                <w:u w:val="none"/>
                <w:lang w:val="en-US" w:eastAsia="zh-CN" w:bidi="ar"/>
              </w:rPr>
              <w:t>12.</w:t>
            </w:r>
            <w:r>
              <w:rPr>
                <w:rFonts w:hint="default" w:ascii="Times New Roman" w:hAnsi="Times New Roman" w:eastAsia="楷体" w:cs="Times New Roman"/>
                <w:i w:val="0"/>
                <w:iCs w:val="0"/>
                <w:color w:val="1F2D3D"/>
                <w:kern w:val="0"/>
                <w:sz w:val="18"/>
                <w:szCs w:val="18"/>
                <w:u w:val="none"/>
                <w:lang w:val="en-US" w:eastAsia="zh-CN" w:bidi="ar"/>
              </w:rPr>
              <w:t>导向轮轮距：≥1900</w:t>
            </w:r>
            <w:r>
              <w:rPr>
                <w:rFonts w:hint="eastAsia" w:ascii="Times New Roman" w:hAnsi="Times New Roman" w:eastAsia="楷体" w:cs="Times New Roman"/>
                <w:i w:val="0"/>
                <w:iCs w:val="0"/>
                <w:color w:val="1F2D3D"/>
                <w:kern w:val="0"/>
                <w:sz w:val="18"/>
                <w:szCs w:val="18"/>
                <w:u w:val="none"/>
                <w:lang w:val="en-US" w:eastAsia="zh-CN" w:bidi="ar"/>
              </w:rPr>
              <w:t xml:space="preserve">    </w:t>
            </w:r>
            <w:r>
              <w:rPr>
                <w:rFonts w:hint="eastAsia" w:ascii="楷体" w:hAnsi="楷体" w:eastAsia="楷体" w:cs="楷体"/>
                <w:i w:val="0"/>
                <w:iCs w:val="0"/>
                <w:color w:val="000000"/>
                <w:kern w:val="0"/>
                <w:sz w:val="18"/>
                <w:szCs w:val="18"/>
                <w:u w:val="none"/>
                <w:lang w:val="en-US" w:eastAsia="zh-CN" w:bidi="ar"/>
              </w:rPr>
              <w:t>13.</w:t>
            </w:r>
            <w:r>
              <w:rPr>
                <w:rFonts w:hint="eastAsia" w:ascii="楷体" w:hAnsi="楷体" w:eastAsia="楷体" w:cs="楷体"/>
                <w:i w:val="0"/>
                <w:iCs w:val="0"/>
                <w:color w:val="1F2D3D"/>
                <w:kern w:val="0"/>
                <w:sz w:val="18"/>
                <w:szCs w:val="18"/>
                <w:u w:val="none"/>
                <w:lang w:val="en-US" w:eastAsia="zh-CN" w:bidi="ar"/>
              </w:rPr>
              <w:t>驱动轮轮距：≥1890  14.品牌：福田雷沃</w:t>
            </w:r>
          </w:p>
        </w:tc>
      </w:tr>
      <w:tr w14:paraId="4592C6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1" w:hRule="atLeast"/>
        </w:trPr>
        <w:tc>
          <w:tcPr>
            <w:tcW w:w="627" w:type="dxa"/>
            <w:vAlign w:val="center"/>
          </w:tcPr>
          <w:p w14:paraId="21406795">
            <w:pPr>
              <w:jc w:val="center"/>
              <w:rPr>
                <w:rFonts w:hint="default"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7</w:t>
            </w:r>
          </w:p>
        </w:tc>
        <w:tc>
          <w:tcPr>
            <w:tcW w:w="2000" w:type="dxa"/>
            <w:vAlign w:val="center"/>
          </w:tcPr>
          <w:p w14:paraId="1B00B4F7">
            <w:pPr>
              <w:jc w:val="center"/>
              <w:rPr>
                <w:rFonts w:hint="eastAsia" w:ascii="Times New Roman" w:hAnsi="Times New Roman" w:eastAsia="楷体" w:cs="Times New Roman"/>
                <w:b w:val="0"/>
                <w:bCs w:val="0"/>
                <w:sz w:val="18"/>
                <w:szCs w:val="18"/>
                <w:lang w:eastAsia="zh-CN"/>
              </w:rPr>
            </w:pPr>
            <w:r>
              <w:rPr>
                <w:rFonts w:hint="eastAsia" w:ascii="Times New Roman" w:hAnsi="Times New Roman" w:eastAsia="楷体" w:cs="Times New Roman"/>
                <w:b w:val="0"/>
                <w:bCs w:val="0"/>
                <w:sz w:val="18"/>
                <w:szCs w:val="18"/>
                <w:lang w:val="en-US" w:eastAsia="zh-CN"/>
              </w:rPr>
              <w:t>全混合日粮制备机A型</w:t>
            </w:r>
          </w:p>
        </w:tc>
        <w:tc>
          <w:tcPr>
            <w:tcW w:w="6720" w:type="dxa"/>
            <w:vAlign w:val="center"/>
          </w:tcPr>
          <w:p w14:paraId="39C5C4C7">
            <w:pPr>
              <w:jc w:val="left"/>
              <w:rPr>
                <w:rFonts w:hint="eastAsia" w:ascii="Times New Roman" w:hAnsi="Times New Roman" w:eastAsia="楷体" w:cs="Times New Roman"/>
                <w:b w:val="0"/>
                <w:bCs w:val="0"/>
                <w:kern w:val="2"/>
                <w:sz w:val="18"/>
                <w:szCs w:val="18"/>
                <w:lang w:val="en-US" w:eastAsia="zh-CN" w:bidi="ar-SA"/>
              </w:rPr>
            </w:pPr>
            <w:r>
              <w:rPr>
                <w:rFonts w:hint="eastAsia" w:ascii="Times New Roman" w:hAnsi="Times New Roman" w:eastAsia="楷体" w:cs="Times New Roman"/>
                <w:b w:val="0"/>
                <w:bCs w:val="0"/>
                <w:kern w:val="2"/>
                <w:sz w:val="18"/>
                <w:szCs w:val="18"/>
                <w:lang w:val="en-US" w:eastAsia="zh-CN" w:bidi="ar-SA"/>
              </w:rPr>
              <w:t>靖媛机械制造有限公司，动力功率15km、减速机R-137、主搅龙数量1副搅龙数量2、8个刀架14mm厚、8个月牙刀29个椭圆刀、箱体钢板厚度4mm、箱底钢板厚度8mm轴承位钢板厚度10mm</w:t>
            </w:r>
          </w:p>
        </w:tc>
      </w:tr>
      <w:tr w14:paraId="083378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94" w:hRule="atLeast"/>
        </w:trPr>
        <w:tc>
          <w:tcPr>
            <w:tcW w:w="627" w:type="dxa"/>
            <w:vAlign w:val="center"/>
          </w:tcPr>
          <w:p w14:paraId="29D8C251">
            <w:pPr>
              <w:jc w:val="center"/>
              <w:rPr>
                <w:rFonts w:hint="default"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8</w:t>
            </w:r>
          </w:p>
        </w:tc>
        <w:tc>
          <w:tcPr>
            <w:tcW w:w="2000" w:type="dxa"/>
            <w:vAlign w:val="center"/>
          </w:tcPr>
          <w:p w14:paraId="4F40FAC0">
            <w:pPr>
              <w:jc w:val="center"/>
              <w:rPr>
                <w:rFonts w:hint="default"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全混合日粮制备机B型</w:t>
            </w:r>
          </w:p>
        </w:tc>
        <w:tc>
          <w:tcPr>
            <w:tcW w:w="6720" w:type="dxa"/>
            <w:vAlign w:val="center"/>
          </w:tcPr>
          <w:p w14:paraId="17D4113A">
            <w:pPr>
              <w:jc w:val="left"/>
              <w:rPr>
                <w:rFonts w:hint="default" w:ascii="Times New Roman" w:hAnsi="Times New Roman" w:eastAsia="楷体" w:cs="Times New Roman"/>
                <w:b w:val="0"/>
                <w:bCs w:val="0"/>
                <w:kern w:val="2"/>
                <w:sz w:val="18"/>
                <w:szCs w:val="18"/>
                <w:lang w:val="en-US" w:eastAsia="zh-CN" w:bidi="ar-SA"/>
              </w:rPr>
            </w:pPr>
            <w:r>
              <w:rPr>
                <w:rFonts w:hint="default" w:ascii="Times New Roman" w:hAnsi="Times New Roman" w:eastAsia="楷体" w:cs="Times New Roman"/>
                <w:b w:val="0"/>
                <w:bCs w:val="0"/>
                <w:kern w:val="2"/>
                <w:sz w:val="18"/>
                <w:szCs w:val="18"/>
                <w:lang w:val="en-US" w:eastAsia="zh-CN" w:bidi="ar-SA"/>
              </w:rPr>
              <w:t>9JGL-12型</w:t>
            </w:r>
            <w:r>
              <w:rPr>
                <w:rFonts w:hint="eastAsia" w:ascii="Times New Roman" w:hAnsi="Times New Roman" w:eastAsia="楷体" w:cs="Times New Roman"/>
                <w:b w:val="0"/>
                <w:bCs w:val="0"/>
                <w:kern w:val="2"/>
                <w:sz w:val="18"/>
                <w:szCs w:val="18"/>
                <w:lang w:val="en-US" w:eastAsia="zh-CN" w:bidi="ar-SA"/>
              </w:rPr>
              <w:t xml:space="preserve">    </w:t>
            </w:r>
            <w:r>
              <w:rPr>
                <w:rFonts w:hint="default" w:ascii="Times New Roman" w:hAnsi="Times New Roman" w:eastAsia="楷体" w:cs="Times New Roman"/>
                <w:b w:val="0"/>
                <w:bCs w:val="0"/>
                <w:kern w:val="2"/>
                <w:sz w:val="18"/>
                <w:szCs w:val="18"/>
                <w:lang w:val="en-US" w:eastAsia="zh-CN" w:bidi="ar-SA"/>
              </w:rPr>
              <w:t>搅拌仓仓体尺寸（长x宽x高mm ）3200x2350x2070</w:t>
            </w:r>
          </w:p>
          <w:p w14:paraId="6DF63DEC">
            <w:pPr>
              <w:jc w:val="left"/>
              <w:rPr>
                <w:rFonts w:hint="default" w:ascii="Times New Roman" w:hAnsi="Times New Roman" w:eastAsia="楷体" w:cs="Times New Roman"/>
                <w:b w:val="0"/>
                <w:bCs w:val="0"/>
                <w:kern w:val="2"/>
                <w:sz w:val="18"/>
                <w:szCs w:val="18"/>
                <w:lang w:val="en-US" w:eastAsia="zh-CN" w:bidi="ar-SA"/>
              </w:rPr>
            </w:pPr>
            <w:r>
              <w:rPr>
                <w:rFonts w:hint="default" w:ascii="Times New Roman" w:hAnsi="Times New Roman" w:eastAsia="楷体" w:cs="Times New Roman"/>
                <w:b w:val="0"/>
                <w:bCs w:val="0"/>
                <w:kern w:val="2"/>
                <w:sz w:val="18"/>
                <w:szCs w:val="18"/>
                <w:lang w:val="en-US" w:eastAsia="zh-CN" w:bidi="ar-SA"/>
              </w:rPr>
              <w:t>称重系统最大称重：32000kg</w:t>
            </w:r>
            <w:r>
              <w:rPr>
                <w:rFonts w:hint="eastAsia" w:ascii="Times New Roman" w:hAnsi="Times New Roman" w:eastAsia="楷体" w:cs="Times New Roman"/>
                <w:b w:val="0"/>
                <w:bCs w:val="0"/>
                <w:kern w:val="2"/>
                <w:sz w:val="18"/>
                <w:szCs w:val="18"/>
                <w:lang w:val="en-US" w:eastAsia="zh-CN" w:bidi="ar-SA"/>
              </w:rPr>
              <w:t xml:space="preserve">   </w:t>
            </w:r>
            <w:r>
              <w:rPr>
                <w:rFonts w:hint="default" w:ascii="Times New Roman" w:hAnsi="Times New Roman" w:eastAsia="楷体" w:cs="Times New Roman"/>
                <w:b w:val="0"/>
                <w:bCs w:val="0"/>
                <w:kern w:val="2"/>
                <w:sz w:val="18"/>
                <w:szCs w:val="18"/>
                <w:lang w:val="en-US" w:eastAsia="zh-CN" w:bidi="ar-SA"/>
              </w:rPr>
              <w:t>搅拌仓容积12m³</w:t>
            </w:r>
            <w:r>
              <w:rPr>
                <w:rFonts w:hint="eastAsia" w:ascii="Times New Roman" w:hAnsi="Times New Roman" w:eastAsia="楷体" w:cs="Times New Roman"/>
                <w:b w:val="0"/>
                <w:bCs w:val="0"/>
                <w:kern w:val="2"/>
                <w:sz w:val="18"/>
                <w:szCs w:val="18"/>
                <w:lang w:val="en-US" w:eastAsia="zh-CN" w:bidi="ar-SA"/>
              </w:rPr>
              <w:t xml:space="preserve">   </w:t>
            </w:r>
            <w:r>
              <w:rPr>
                <w:rFonts w:hint="default" w:ascii="Times New Roman" w:hAnsi="Times New Roman" w:eastAsia="楷体" w:cs="Times New Roman"/>
                <w:b w:val="0"/>
                <w:bCs w:val="0"/>
                <w:kern w:val="2"/>
                <w:sz w:val="18"/>
                <w:szCs w:val="18"/>
                <w:lang w:val="en-US" w:eastAsia="zh-CN" w:bidi="ar-SA"/>
              </w:rPr>
              <w:t>配套动力转速（r/min）1470</w:t>
            </w:r>
          </w:p>
          <w:p w14:paraId="2421204E">
            <w:pPr>
              <w:jc w:val="left"/>
              <w:rPr>
                <w:rFonts w:hint="default" w:ascii="Times New Roman" w:hAnsi="Times New Roman" w:eastAsia="楷体" w:cs="Times New Roman"/>
                <w:b w:val="0"/>
                <w:bCs w:val="0"/>
                <w:kern w:val="2"/>
                <w:sz w:val="18"/>
                <w:szCs w:val="18"/>
                <w:lang w:val="en-US" w:eastAsia="zh-CN" w:bidi="ar-SA"/>
              </w:rPr>
            </w:pPr>
            <w:r>
              <w:rPr>
                <w:rFonts w:hint="default" w:ascii="Times New Roman" w:hAnsi="Times New Roman" w:eastAsia="楷体" w:cs="Times New Roman"/>
                <w:b w:val="0"/>
                <w:bCs w:val="0"/>
                <w:kern w:val="2"/>
                <w:sz w:val="18"/>
                <w:szCs w:val="18"/>
                <w:lang w:val="en-US" w:eastAsia="zh-CN" w:bidi="ar-SA"/>
              </w:rPr>
              <w:t>主绞龙数量：1</w:t>
            </w:r>
          </w:p>
        </w:tc>
      </w:tr>
      <w:tr w14:paraId="1555B5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92" w:hRule="atLeast"/>
        </w:trPr>
        <w:tc>
          <w:tcPr>
            <w:tcW w:w="627" w:type="dxa"/>
            <w:vAlign w:val="center"/>
          </w:tcPr>
          <w:p w14:paraId="437BE161">
            <w:pPr>
              <w:jc w:val="center"/>
              <w:rPr>
                <w:rFonts w:hint="default"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9</w:t>
            </w:r>
          </w:p>
        </w:tc>
        <w:tc>
          <w:tcPr>
            <w:tcW w:w="2000" w:type="dxa"/>
            <w:vAlign w:val="center"/>
          </w:tcPr>
          <w:p w14:paraId="5809CE2B">
            <w:pPr>
              <w:jc w:val="center"/>
              <w:rPr>
                <w:rFonts w:hint="default"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全混合日粮制备机C型</w:t>
            </w:r>
          </w:p>
        </w:tc>
        <w:tc>
          <w:tcPr>
            <w:tcW w:w="6720" w:type="dxa"/>
            <w:vAlign w:val="center"/>
          </w:tcPr>
          <w:p w14:paraId="3D53ECC6">
            <w:pPr>
              <w:jc w:val="left"/>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河北丰创机械</w:t>
            </w:r>
          </w:p>
          <w:p w14:paraId="5DCC09A0">
            <w:pPr>
              <w:jc w:val="left"/>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TMR13s双绞龙饲料制备机</w:t>
            </w:r>
          </w:p>
          <w:p w14:paraId="172DE6D1">
            <w:pPr>
              <w:jc w:val="left"/>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存储容量：13m3</w:t>
            </w:r>
          </w:p>
          <w:p w14:paraId="40715E81">
            <w:pPr>
              <w:jc w:val="left"/>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外型尺寸：5300*2450*2600mm</w:t>
            </w:r>
          </w:p>
          <w:p w14:paraId="65948937">
            <w:pPr>
              <w:jc w:val="left"/>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配套动力：R147-22kw-2台</w:t>
            </w:r>
          </w:p>
        </w:tc>
      </w:tr>
      <w:tr w14:paraId="123E11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7" w:hRule="atLeast"/>
        </w:trPr>
        <w:tc>
          <w:tcPr>
            <w:tcW w:w="627" w:type="dxa"/>
            <w:vAlign w:val="center"/>
          </w:tcPr>
          <w:p w14:paraId="5130115F">
            <w:pPr>
              <w:jc w:val="center"/>
              <w:rPr>
                <w:rFonts w:hint="default"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10</w:t>
            </w:r>
          </w:p>
        </w:tc>
        <w:tc>
          <w:tcPr>
            <w:tcW w:w="2000" w:type="dxa"/>
            <w:vAlign w:val="center"/>
          </w:tcPr>
          <w:p w14:paraId="113A2336">
            <w:pPr>
              <w:jc w:val="center"/>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全混合日粮制备机D型</w:t>
            </w:r>
          </w:p>
        </w:tc>
        <w:tc>
          <w:tcPr>
            <w:tcW w:w="6720" w:type="dxa"/>
            <w:vAlign w:val="center"/>
          </w:tcPr>
          <w:p w14:paraId="1C923CA1">
            <w:pPr>
              <w:jc w:val="left"/>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品牌：赤峰晨博</w:t>
            </w:r>
          </w:p>
          <w:p w14:paraId="37F69267">
            <w:pPr>
              <w:jc w:val="left"/>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 xml:space="preserve">执行标准:JB/T11438-2013全混合日粮搅拌机 </w:t>
            </w:r>
          </w:p>
          <w:p w14:paraId="3FFC849B">
            <w:pPr>
              <w:jc w:val="left"/>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 xml:space="preserve">型号名称:9JGW-12型全混合日粮制备机   型式：固定式卧式 </w:t>
            </w:r>
          </w:p>
          <w:p w14:paraId="38587EFB">
            <w:pPr>
              <w:jc w:val="left"/>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 xml:space="preserve">称重系统最大称量：8000kg    配套动力型式：电动机 </w:t>
            </w:r>
          </w:p>
          <w:p w14:paraId="307DFF48">
            <w:pPr>
              <w:jc w:val="left"/>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配套动力功率范围（KW）：主电机：18.5+18.5   卸料门电动机：1.5</w:t>
            </w:r>
          </w:p>
          <w:p w14:paraId="419596F1">
            <w:pPr>
              <w:jc w:val="left"/>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 xml:space="preserve">配套动力转速（转/分）：主电动机：1475   卸料门电动机：1440   </w:t>
            </w:r>
          </w:p>
          <w:p w14:paraId="1830005D">
            <w:pPr>
              <w:jc w:val="left"/>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 xml:space="preserve">拌仓容积 （m³）：12    主绞龙数量：2    副绞龙数量：2 </w:t>
            </w:r>
          </w:p>
          <w:p w14:paraId="057D0086">
            <w:pPr>
              <w:jc w:val="left"/>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 xml:space="preserve">搅拌仓仓体外形尺寸（长X宽X高）(mm):3300X2000X2100            </w:t>
            </w:r>
          </w:p>
        </w:tc>
      </w:tr>
      <w:tr w14:paraId="5DFB8A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627" w:type="dxa"/>
            <w:vAlign w:val="center"/>
          </w:tcPr>
          <w:p w14:paraId="625D48F7">
            <w:pPr>
              <w:jc w:val="center"/>
              <w:rPr>
                <w:rFonts w:hint="default"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11</w:t>
            </w:r>
          </w:p>
        </w:tc>
        <w:tc>
          <w:tcPr>
            <w:tcW w:w="2000" w:type="dxa"/>
            <w:vAlign w:val="center"/>
          </w:tcPr>
          <w:p w14:paraId="5FB8EE05">
            <w:pPr>
              <w:jc w:val="center"/>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全混合日粮制备机E型</w:t>
            </w:r>
          </w:p>
        </w:tc>
        <w:tc>
          <w:tcPr>
            <w:tcW w:w="6720" w:type="dxa"/>
            <w:vAlign w:val="center"/>
          </w:tcPr>
          <w:p w14:paraId="2ADA039E">
            <w:pPr>
              <w:jc w:val="left"/>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品牌：赤峰晨博      型号：9JGW—5    搅拌仓容积：5.3m³     配套动力：15kw</w:t>
            </w:r>
          </w:p>
          <w:p w14:paraId="494938B6">
            <w:pPr>
              <w:jc w:val="left"/>
              <w:rPr>
                <w:rFonts w:hint="default"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配套动力型式：电动机     整机质量：1965kg  结构型式：固定式卧式  搅拌仓仓体外形尺寸：2800mm*1500mm*1700mm</w:t>
            </w:r>
          </w:p>
        </w:tc>
      </w:tr>
      <w:tr w14:paraId="64F15F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3" w:hRule="atLeast"/>
        </w:trPr>
        <w:tc>
          <w:tcPr>
            <w:tcW w:w="627" w:type="dxa"/>
            <w:vAlign w:val="center"/>
          </w:tcPr>
          <w:p w14:paraId="647FF7ED">
            <w:pPr>
              <w:jc w:val="center"/>
              <w:rPr>
                <w:rFonts w:hint="default"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12</w:t>
            </w:r>
          </w:p>
        </w:tc>
        <w:tc>
          <w:tcPr>
            <w:tcW w:w="2000" w:type="dxa"/>
            <w:vAlign w:val="center"/>
          </w:tcPr>
          <w:p w14:paraId="2E7A216F">
            <w:pPr>
              <w:jc w:val="center"/>
              <w:rPr>
                <w:rFonts w:hint="default"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全混合日粮制备机F型</w:t>
            </w:r>
          </w:p>
        </w:tc>
        <w:tc>
          <w:tcPr>
            <w:tcW w:w="6720" w:type="dxa"/>
            <w:vAlign w:val="center"/>
          </w:tcPr>
          <w:p w14:paraId="0447FCB4">
            <w:pPr>
              <w:jc w:val="left"/>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品牌：赤峰晨博  型号：9JGW—3   搅拌仓容积：3m³     配套动力：11kw</w:t>
            </w:r>
          </w:p>
          <w:p w14:paraId="348363C2">
            <w:pPr>
              <w:jc w:val="left"/>
              <w:rPr>
                <w:rFonts w:hint="default"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配套动力型式：电动机     整机质量：1440kg    结构型式：固定式卧式  搅拌仓仓体外形尺寸：2000mm*1300mm*1500mm</w:t>
            </w:r>
          </w:p>
        </w:tc>
      </w:tr>
      <w:tr w14:paraId="7FA0EC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2" w:hRule="atLeast"/>
        </w:trPr>
        <w:tc>
          <w:tcPr>
            <w:tcW w:w="627" w:type="dxa"/>
            <w:vAlign w:val="center"/>
          </w:tcPr>
          <w:p w14:paraId="18223D32">
            <w:pPr>
              <w:jc w:val="center"/>
              <w:rPr>
                <w:rFonts w:hint="default"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13</w:t>
            </w:r>
          </w:p>
        </w:tc>
        <w:tc>
          <w:tcPr>
            <w:tcW w:w="2000" w:type="dxa"/>
            <w:vAlign w:val="center"/>
          </w:tcPr>
          <w:p w14:paraId="740133B9">
            <w:pPr>
              <w:jc w:val="center"/>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全混合日粮制备机G型</w:t>
            </w:r>
          </w:p>
        </w:tc>
        <w:tc>
          <w:tcPr>
            <w:tcW w:w="6720" w:type="dxa"/>
            <w:vAlign w:val="center"/>
          </w:tcPr>
          <w:p w14:paraId="7CD8A22A">
            <w:pPr>
              <w:jc w:val="left"/>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 xml:space="preserve">品牌：郁金香 装载量:1300-1500kg   设备自重1950kg   整机长度3.90m  </w:t>
            </w:r>
          </w:p>
          <w:p w14:paraId="7C30950C">
            <w:pPr>
              <w:jc w:val="left"/>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整机宽度1.940m    整机高度2.320m    配套动力电机15kw  减速机15kw</w:t>
            </w:r>
          </w:p>
          <w:p w14:paraId="5C9CF262">
            <w:pPr>
              <w:jc w:val="left"/>
              <w:rPr>
                <w:rFonts w:hint="default"/>
                <w:lang w:val="en-US" w:eastAsia="zh-CN"/>
              </w:rPr>
            </w:pPr>
            <w:r>
              <w:rPr>
                <w:rFonts w:hint="eastAsia" w:ascii="Times New Roman" w:hAnsi="Times New Roman" w:eastAsia="楷体" w:cs="Times New Roman"/>
                <w:b w:val="0"/>
                <w:bCs w:val="0"/>
                <w:sz w:val="18"/>
                <w:szCs w:val="18"/>
                <w:lang w:val="en-US" w:eastAsia="zh-CN"/>
              </w:rPr>
              <w:t>绞龙数量1  每个绞龙刀片数量4      体积：6立方</w:t>
            </w:r>
          </w:p>
        </w:tc>
      </w:tr>
      <w:tr w14:paraId="0C85A9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9" w:hRule="atLeast"/>
        </w:trPr>
        <w:tc>
          <w:tcPr>
            <w:tcW w:w="627" w:type="dxa"/>
            <w:vAlign w:val="center"/>
          </w:tcPr>
          <w:p w14:paraId="79CB2511">
            <w:pPr>
              <w:jc w:val="center"/>
              <w:rPr>
                <w:rFonts w:hint="default"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14</w:t>
            </w:r>
          </w:p>
        </w:tc>
        <w:tc>
          <w:tcPr>
            <w:tcW w:w="2000" w:type="dxa"/>
            <w:vAlign w:val="center"/>
          </w:tcPr>
          <w:p w14:paraId="1D87AA35">
            <w:pPr>
              <w:jc w:val="center"/>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全混合日粮制备机H型</w:t>
            </w:r>
          </w:p>
        </w:tc>
        <w:tc>
          <w:tcPr>
            <w:tcW w:w="6720" w:type="dxa"/>
            <w:vAlign w:val="center"/>
          </w:tcPr>
          <w:p w14:paraId="25329387">
            <w:pPr>
              <w:jc w:val="left"/>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 xml:space="preserve">品牌：赤峰宏鑫     9JGW-7   搅拌仓仓体尺寸【长*宽*高mm]2920*1750*1820称重系统最大称重：32000kg     搅拌仓容积7m³     配套动力转速（r/min）1470 </w:t>
            </w:r>
          </w:p>
          <w:p w14:paraId="109E9EB2">
            <w:pPr>
              <w:jc w:val="left"/>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 xml:space="preserve"> 主绞龙数量：1  副绞龙数量：2  电机：宁波动力22KW   减速机：宁波动力R147</w:t>
            </w:r>
          </w:p>
          <w:p w14:paraId="0A114122">
            <w:pPr>
              <w:jc w:val="left"/>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铁板厚度：底10 箱6 堵12   梅花刀：56  月牙刀：10     侧板：14mm</w:t>
            </w:r>
          </w:p>
        </w:tc>
      </w:tr>
      <w:tr w14:paraId="6E25D4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9" w:hRule="atLeast"/>
        </w:trPr>
        <w:tc>
          <w:tcPr>
            <w:tcW w:w="627" w:type="dxa"/>
            <w:vAlign w:val="center"/>
          </w:tcPr>
          <w:p w14:paraId="41398EE2">
            <w:pPr>
              <w:jc w:val="center"/>
              <w:rPr>
                <w:rFonts w:hint="default"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15</w:t>
            </w:r>
          </w:p>
        </w:tc>
        <w:tc>
          <w:tcPr>
            <w:tcW w:w="2000" w:type="dxa"/>
            <w:vAlign w:val="center"/>
          </w:tcPr>
          <w:p w14:paraId="41AA49D8">
            <w:pPr>
              <w:jc w:val="center"/>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全混合日粮制备机J型</w:t>
            </w:r>
          </w:p>
        </w:tc>
        <w:tc>
          <w:tcPr>
            <w:tcW w:w="6720" w:type="dxa"/>
            <w:vAlign w:val="center"/>
          </w:tcPr>
          <w:p w14:paraId="38F60BAF">
            <w:pPr>
              <w:jc w:val="left"/>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品牌：赤峰宏鑫</w:t>
            </w:r>
          </w:p>
          <w:p w14:paraId="3B7DE656">
            <w:pPr>
              <w:jc w:val="left"/>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9JGW-5随机质量2400kg 主电机15KW 卸料电机1.5KW 仓体外形规格：2700mm*1500mm*1650mm</w:t>
            </w:r>
          </w:p>
        </w:tc>
      </w:tr>
      <w:tr w14:paraId="6FDF87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9" w:hRule="atLeast"/>
        </w:trPr>
        <w:tc>
          <w:tcPr>
            <w:tcW w:w="627" w:type="dxa"/>
            <w:vAlign w:val="center"/>
          </w:tcPr>
          <w:p w14:paraId="7F218FB6">
            <w:pPr>
              <w:jc w:val="center"/>
              <w:rPr>
                <w:rFonts w:hint="default"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16</w:t>
            </w:r>
          </w:p>
        </w:tc>
        <w:tc>
          <w:tcPr>
            <w:tcW w:w="2000" w:type="dxa"/>
            <w:vAlign w:val="center"/>
          </w:tcPr>
          <w:p w14:paraId="4EE784D0">
            <w:pPr>
              <w:jc w:val="center"/>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全混合日粮制备机K型</w:t>
            </w:r>
          </w:p>
        </w:tc>
        <w:tc>
          <w:tcPr>
            <w:tcW w:w="6720" w:type="dxa"/>
            <w:vAlign w:val="center"/>
          </w:tcPr>
          <w:p w14:paraId="5284BBF0">
            <w:pPr>
              <w:jc w:val="left"/>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品牌：赤峰宏鑫</w:t>
            </w:r>
          </w:p>
          <w:p w14:paraId="6B8D0C33">
            <w:pPr>
              <w:jc w:val="left"/>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9JGW-3随机质量1300kg 主电机11KW 卸料电机1.5KW 仓体外形规格：2300mm*1300mm*1200mm</w:t>
            </w:r>
          </w:p>
        </w:tc>
      </w:tr>
      <w:tr w14:paraId="46F2F7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14" w:hRule="atLeast"/>
        </w:trPr>
        <w:tc>
          <w:tcPr>
            <w:tcW w:w="627" w:type="dxa"/>
            <w:vAlign w:val="center"/>
          </w:tcPr>
          <w:p w14:paraId="3C13FDAE">
            <w:pPr>
              <w:jc w:val="center"/>
              <w:rPr>
                <w:rFonts w:hint="default"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17</w:t>
            </w:r>
          </w:p>
        </w:tc>
        <w:tc>
          <w:tcPr>
            <w:tcW w:w="2000" w:type="dxa"/>
            <w:shd w:val="clear" w:color="auto" w:fill="auto"/>
            <w:vAlign w:val="center"/>
          </w:tcPr>
          <w:p w14:paraId="5E3793A6">
            <w:pPr>
              <w:jc w:val="center"/>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全混合日粮制备机L型</w:t>
            </w:r>
          </w:p>
        </w:tc>
        <w:tc>
          <w:tcPr>
            <w:tcW w:w="6720" w:type="dxa"/>
            <w:shd w:val="clear" w:color="auto" w:fill="auto"/>
            <w:vAlign w:val="center"/>
          </w:tcPr>
          <w:p w14:paraId="3A6FA60B">
            <w:pPr>
              <w:jc w:val="left"/>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1.品牌：奥德     2.型号：9JGW-7      3.型式：卧式</w:t>
            </w:r>
          </w:p>
          <w:p w14:paraId="755D3F4F">
            <w:pPr>
              <w:jc w:val="left"/>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4.称重系统最大重量：12000kg    5.搅拌仓容积：7m³</w:t>
            </w:r>
          </w:p>
          <w:p w14:paraId="55615CF7">
            <w:pPr>
              <w:jc w:val="left"/>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6.搅拌仓仓体外形尺寸（长×宽×高）：2900mm×1800mm×1800mm</w:t>
            </w:r>
          </w:p>
          <w:p w14:paraId="6A32A342">
            <w:pPr>
              <w:jc w:val="left"/>
              <w:rPr>
                <w:rFonts w:hint="default"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7.配套动力型式：电动机  8.主搅龙数量：1个  9.副搅龙数量：2个</w:t>
            </w:r>
          </w:p>
          <w:p w14:paraId="30B61AAE">
            <w:pPr>
              <w:jc w:val="left"/>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10.配套动力功率范围：主电动机:18.5kw、卸料门电动机:1.1kw</w:t>
            </w:r>
          </w:p>
          <w:p w14:paraId="682FD3CC">
            <w:pPr>
              <w:jc w:val="left"/>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11.配套动力转速：主电动机:1400r/min、卸料门电动机:14301400r/min</w:t>
            </w:r>
          </w:p>
        </w:tc>
      </w:tr>
      <w:tr w14:paraId="0709BB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4" w:hRule="atLeast"/>
        </w:trPr>
        <w:tc>
          <w:tcPr>
            <w:tcW w:w="627" w:type="dxa"/>
            <w:shd w:val="clear" w:color="auto" w:fill="auto"/>
            <w:vAlign w:val="center"/>
          </w:tcPr>
          <w:p w14:paraId="44A23F05">
            <w:pPr>
              <w:jc w:val="center"/>
              <w:rPr>
                <w:rFonts w:hint="eastAsia" w:ascii="Times New Roman" w:hAnsi="Times New Roman" w:eastAsia="楷体" w:cs="Times New Roman"/>
                <w:b w:val="0"/>
                <w:bCs w:val="0"/>
                <w:kern w:val="2"/>
                <w:sz w:val="18"/>
                <w:szCs w:val="18"/>
                <w:lang w:val="en-US" w:eastAsia="zh-CN" w:bidi="ar-SA"/>
              </w:rPr>
            </w:pPr>
            <w:r>
              <w:rPr>
                <w:rFonts w:hint="eastAsia" w:ascii="Times New Roman" w:hAnsi="Times New Roman" w:eastAsia="楷体" w:cs="Times New Roman"/>
                <w:b w:val="0"/>
                <w:bCs w:val="0"/>
                <w:sz w:val="18"/>
                <w:szCs w:val="18"/>
                <w:lang w:val="en-US" w:eastAsia="zh-CN"/>
              </w:rPr>
              <w:t>18</w:t>
            </w:r>
          </w:p>
        </w:tc>
        <w:tc>
          <w:tcPr>
            <w:tcW w:w="2000" w:type="dxa"/>
            <w:shd w:val="clear" w:color="auto" w:fill="auto"/>
            <w:vAlign w:val="center"/>
          </w:tcPr>
          <w:p w14:paraId="4F7533FC">
            <w:pPr>
              <w:jc w:val="center"/>
              <w:rPr>
                <w:rFonts w:hint="eastAsia" w:ascii="Times New Roman" w:hAnsi="Times New Roman" w:eastAsia="楷体" w:cs="Times New Roman"/>
                <w:b w:val="0"/>
                <w:bCs w:val="0"/>
                <w:kern w:val="2"/>
                <w:sz w:val="18"/>
                <w:szCs w:val="18"/>
                <w:lang w:val="en-US" w:eastAsia="zh-CN" w:bidi="ar-SA"/>
              </w:rPr>
            </w:pPr>
            <w:r>
              <w:rPr>
                <w:rFonts w:hint="eastAsia" w:ascii="Times New Roman" w:hAnsi="Times New Roman" w:eastAsia="楷体" w:cs="Times New Roman"/>
                <w:b w:val="0"/>
                <w:bCs w:val="0"/>
                <w:sz w:val="18"/>
                <w:szCs w:val="18"/>
                <w:lang w:val="en-US" w:eastAsia="zh-CN"/>
              </w:rPr>
              <w:t>全混合日粮制备机M型</w:t>
            </w:r>
          </w:p>
        </w:tc>
        <w:tc>
          <w:tcPr>
            <w:tcW w:w="6720" w:type="dxa"/>
            <w:shd w:val="clear" w:color="auto" w:fill="auto"/>
            <w:vAlign w:val="center"/>
          </w:tcPr>
          <w:p w14:paraId="25E253A8">
            <w:pPr>
              <w:jc w:val="both"/>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品牌：赤峰宏鑫</w:t>
            </w:r>
          </w:p>
          <w:p w14:paraId="37EB0614">
            <w:pPr>
              <w:keepNext w:val="0"/>
              <w:keepLines w:val="0"/>
              <w:widowControl/>
              <w:suppressLineNumbers w:val="0"/>
              <w:jc w:val="both"/>
              <w:textAlignment w:val="center"/>
              <w:rPr>
                <w:rFonts w:hint="eastAsia" w:ascii="Times New Roman" w:hAnsi="Times New Roman" w:eastAsia="宋体" w:cs="Times New Roman"/>
                <w:i w:val="0"/>
                <w:iCs w:val="0"/>
                <w:color w:val="000000"/>
                <w:kern w:val="2"/>
                <w:sz w:val="20"/>
                <w:szCs w:val="20"/>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9JGW-9</w:t>
            </w:r>
            <w:r>
              <w:rPr>
                <w:rFonts w:ascii="仿宋" w:hAnsi="仿宋" w:eastAsia="仿宋" w:cs="仿宋"/>
                <w:i w:val="0"/>
                <w:iCs w:val="0"/>
                <w:color w:val="000000"/>
                <w:kern w:val="0"/>
                <w:sz w:val="20"/>
                <w:szCs w:val="20"/>
                <w:u w:val="none"/>
                <w:lang w:val="en-US" w:eastAsia="zh-CN" w:bidi="ar"/>
              </w:rPr>
              <w:t>外形尺寸（长</w:t>
            </w:r>
            <w:r>
              <w:rPr>
                <w:rFonts w:hint="default" w:ascii="Times New Roman" w:hAnsi="Times New Roman" w:eastAsia="宋体" w:cs="Times New Roman"/>
                <w:i w:val="0"/>
                <w:iCs w:val="0"/>
                <w:color w:val="000000"/>
                <w:kern w:val="0"/>
                <w:sz w:val="20"/>
                <w:szCs w:val="20"/>
                <w:u w:val="none"/>
                <w:lang w:val="en-US" w:eastAsia="zh-CN" w:bidi="ar"/>
              </w:rPr>
              <w:t>*</w:t>
            </w:r>
            <w:r>
              <w:rPr>
                <w:rFonts w:ascii="仿宋" w:hAnsi="仿宋" w:eastAsia="仿宋" w:cs="仿宋"/>
                <w:i w:val="0"/>
                <w:iCs w:val="0"/>
                <w:color w:val="000000"/>
                <w:kern w:val="0"/>
                <w:sz w:val="20"/>
                <w:szCs w:val="20"/>
                <w:u w:val="none"/>
                <w:lang w:val="en-US" w:eastAsia="zh-CN" w:bidi="ar"/>
              </w:rPr>
              <w:t>宽</w:t>
            </w:r>
            <w:r>
              <w:rPr>
                <w:rFonts w:hint="default" w:ascii="Times New Roman" w:hAnsi="Times New Roman" w:eastAsia="宋体" w:cs="Times New Roman"/>
                <w:i w:val="0"/>
                <w:iCs w:val="0"/>
                <w:color w:val="000000"/>
                <w:kern w:val="0"/>
                <w:sz w:val="20"/>
                <w:szCs w:val="20"/>
                <w:u w:val="none"/>
                <w:lang w:val="en-US" w:eastAsia="zh-CN" w:bidi="ar"/>
              </w:rPr>
              <w:t>*</w:t>
            </w:r>
            <w:r>
              <w:rPr>
                <w:rFonts w:ascii="仿宋" w:hAnsi="仿宋" w:eastAsia="仿宋" w:cs="仿宋"/>
                <w:i w:val="0"/>
                <w:iCs w:val="0"/>
                <w:color w:val="000000"/>
                <w:kern w:val="0"/>
                <w:sz w:val="20"/>
                <w:szCs w:val="20"/>
                <w:u w:val="none"/>
                <w:lang w:val="en-US" w:eastAsia="zh-CN" w:bidi="ar"/>
              </w:rPr>
              <w:t>高）</w:t>
            </w:r>
            <w:r>
              <w:rPr>
                <w:rFonts w:hint="default" w:ascii="Times New Roman" w:hAnsi="Times New Roman" w:eastAsia="宋体" w:cs="Times New Roman"/>
                <w:i w:val="0"/>
                <w:iCs w:val="0"/>
                <w:color w:val="000000"/>
                <w:kern w:val="0"/>
                <w:sz w:val="20"/>
                <w:szCs w:val="20"/>
                <w:u w:val="none"/>
                <w:lang w:val="en-US" w:eastAsia="zh-CN" w:bidi="ar"/>
              </w:rPr>
              <w:t>5200*2100*2500</w:t>
            </w:r>
            <w:r>
              <w:rPr>
                <w:rFonts w:ascii="仿宋" w:hAnsi="仿宋" w:eastAsia="仿宋" w:cs="仿宋"/>
                <w:i w:val="0"/>
                <w:iCs w:val="0"/>
                <w:color w:val="000000"/>
                <w:kern w:val="0"/>
                <w:sz w:val="20"/>
                <w:szCs w:val="20"/>
                <w:u w:val="none"/>
                <w:lang w:val="en-US" w:eastAsia="zh-CN" w:bidi="ar"/>
              </w:rPr>
              <w:t>。搅拌仓容积：</w:t>
            </w:r>
            <w:r>
              <w:rPr>
                <w:rFonts w:hint="default" w:ascii="Times New Roman" w:hAnsi="Times New Roman" w:eastAsia="宋体" w:cs="Times New Roman"/>
                <w:i w:val="0"/>
                <w:iCs w:val="0"/>
                <w:color w:val="000000"/>
                <w:kern w:val="0"/>
                <w:sz w:val="20"/>
                <w:szCs w:val="20"/>
                <w:u w:val="none"/>
                <w:lang w:val="en-US" w:eastAsia="zh-CN" w:bidi="ar"/>
              </w:rPr>
              <w:t>9m³</w:t>
            </w:r>
            <w:r>
              <w:rPr>
                <w:rFonts w:ascii="仿宋" w:hAnsi="仿宋" w:eastAsia="仿宋" w:cs="仿宋"/>
                <w:i w:val="0"/>
                <w:iCs w:val="0"/>
                <w:color w:val="000000"/>
                <w:kern w:val="0"/>
                <w:sz w:val="20"/>
                <w:szCs w:val="20"/>
                <w:u w:val="none"/>
                <w:lang w:val="en-US" w:eastAsia="zh-CN" w:bidi="ar"/>
              </w:rPr>
              <w:t>。配套动力转速</w:t>
            </w:r>
            <w:r>
              <w:rPr>
                <w:rFonts w:hint="default" w:ascii="Times New Roman" w:hAnsi="Times New Roman" w:eastAsia="宋体" w:cs="Times New Roman"/>
                <w:i w:val="0"/>
                <w:iCs w:val="0"/>
                <w:color w:val="000000"/>
                <w:kern w:val="0"/>
                <w:sz w:val="20"/>
                <w:szCs w:val="20"/>
                <w:u w:val="none"/>
                <w:lang w:val="en-US" w:eastAsia="zh-CN" w:bidi="ar"/>
              </w:rPr>
              <w:t>18/min</w:t>
            </w:r>
            <w:r>
              <w:rPr>
                <w:rFonts w:ascii="仿宋" w:hAnsi="仿宋" w:eastAsia="仿宋" w:cs="仿宋"/>
                <w:i w:val="0"/>
                <w:iCs w:val="0"/>
                <w:color w:val="000000"/>
                <w:kern w:val="0"/>
                <w:sz w:val="20"/>
                <w:szCs w:val="20"/>
                <w:u w:val="none"/>
                <w:lang w:val="en-US" w:eastAsia="zh-CN" w:bidi="ar"/>
              </w:rPr>
              <w:t>。主蛟龙</w:t>
            </w:r>
            <w:r>
              <w:rPr>
                <w:rFonts w:hint="default" w:ascii="Times New Roman" w:hAnsi="Times New Roman" w:eastAsia="宋体" w:cs="Times New Roman"/>
                <w:i w:val="0"/>
                <w:iCs w:val="0"/>
                <w:color w:val="000000"/>
                <w:kern w:val="0"/>
                <w:sz w:val="20"/>
                <w:szCs w:val="20"/>
                <w:u w:val="none"/>
                <w:lang w:val="en-US" w:eastAsia="zh-CN" w:bidi="ar"/>
              </w:rPr>
              <w:t>1</w:t>
            </w:r>
            <w:r>
              <w:rPr>
                <w:rFonts w:ascii="仿宋" w:hAnsi="仿宋" w:eastAsia="仿宋" w:cs="仿宋"/>
                <w:i w:val="0"/>
                <w:iCs w:val="0"/>
                <w:color w:val="000000"/>
                <w:kern w:val="0"/>
                <w:sz w:val="20"/>
                <w:szCs w:val="20"/>
                <w:u w:val="none"/>
                <w:lang w:val="en-US" w:eastAsia="zh-CN" w:bidi="ar"/>
              </w:rPr>
              <w:t>个。副蛟龙</w:t>
            </w:r>
            <w:r>
              <w:rPr>
                <w:rFonts w:hint="default" w:ascii="Times New Roman" w:hAnsi="Times New Roman" w:eastAsia="宋体" w:cs="Times New Roman"/>
                <w:i w:val="0"/>
                <w:iCs w:val="0"/>
                <w:color w:val="000000"/>
                <w:kern w:val="0"/>
                <w:sz w:val="20"/>
                <w:szCs w:val="20"/>
                <w:u w:val="none"/>
                <w:lang w:val="en-US" w:eastAsia="zh-CN" w:bidi="ar"/>
              </w:rPr>
              <w:t>2</w:t>
            </w:r>
            <w:r>
              <w:rPr>
                <w:rFonts w:ascii="仿宋" w:hAnsi="仿宋" w:eastAsia="仿宋" w:cs="仿宋"/>
                <w:i w:val="0"/>
                <w:iCs w:val="0"/>
                <w:color w:val="000000"/>
                <w:kern w:val="0"/>
                <w:sz w:val="20"/>
                <w:szCs w:val="20"/>
                <w:u w:val="none"/>
                <w:lang w:val="en-US" w:eastAsia="zh-CN" w:bidi="ar"/>
              </w:rPr>
              <w:t>个。</w:t>
            </w:r>
          </w:p>
        </w:tc>
      </w:tr>
      <w:tr w14:paraId="4C8E45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3" w:hRule="atLeast"/>
        </w:trPr>
        <w:tc>
          <w:tcPr>
            <w:tcW w:w="627" w:type="dxa"/>
            <w:shd w:val="clear" w:color="auto" w:fill="auto"/>
            <w:vAlign w:val="center"/>
          </w:tcPr>
          <w:p w14:paraId="6543FF12">
            <w:pPr>
              <w:jc w:val="center"/>
              <w:rPr>
                <w:rFonts w:hint="default"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19</w:t>
            </w:r>
          </w:p>
        </w:tc>
        <w:tc>
          <w:tcPr>
            <w:tcW w:w="2000" w:type="dxa"/>
            <w:shd w:val="clear" w:color="auto" w:fill="auto"/>
            <w:vAlign w:val="center"/>
          </w:tcPr>
          <w:p w14:paraId="38605418">
            <w:pPr>
              <w:jc w:val="center"/>
              <w:rPr>
                <w:rFonts w:hint="eastAsia" w:ascii="Times New Roman" w:hAnsi="Times New Roman" w:eastAsia="楷体" w:cs="Times New Roman"/>
                <w:b w:val="0"/>
                <w:bCs w:val="0"/>
                <w:kern w:val="2"/>
                <w:sz w:val="18"/>
                <w:szCs w:val="18"/>
                <w:lang w:val="en-US" w:eastAsia="zh-CN" w:bidi="ar-SA"/>
              </w:rPr>
            </w:pPr>
            <w:r>
              <w:rPr>
                <w:rFonts w:hint="eastAsia" w:ascii="Times New Roman" w:hAnsi="Times New Roman" w:eastAsia="楷体" w:cs="Times New Roman"/>
                <w:b w:val="0"/>
                <w:bCs w:val="0"/>
                <w:sz w:val="18"/>
                <w:szCs w:val="18"/>
                <w:lang w:val="en-US" w:eastAsia="zh-CN"/>
              </w:rPr>
              <w:t>全混合日粮制备机N型</w:t>
            </w:r>
          </w:p>
        </w:tc>
        <w:tc>
          <w:tcPr>
            <w:tcW w:w="6720" w:type="dxa"/>
            <w:shd w:val="clear" w:color="auto" w:fill="auto"/>
            <w:vAlign w:val="center"/>
          </w:tcPr>
          <w:p w14:paraId="42C2243E">
            <w:pPr>
              <w:keepNext w:val="0"/>
              <w:keepLines w:val="0"/>
              <w:widowControl/>
              <w:suppressLineNumbers w:val="0"/>
              <w:jc w:val="both"/>
              <w:textAlignment w:val="center"/>
              <w:rPr>
                <w:rFonts w:hint="eastAsia" w:ascii="仿宋" w:hAnsi="仿宋" w:eastAsia="仿宋" w:cs="仿宋"/>
                <w:i w:val="0"/>
                <w:iCs w:val="0"/>
                <w:color w:val="000000"/>
                <w:kern w:val="2"/>
                <w:sz w:val="20"/>
                <w:szCs w:val="20"/>
                <w:u w:val="none"/>
                <w:lang w:val="en-US" w:eastAsia="zh-CN" w:bidi="ar-SA"/>
              </w:rPr>
            </w:pPr>
            <w:r>
              <w:rPr>
                <w:rFonts w:hint="default" w:ascii="Times New Roman" w:hAnsi="Times New Roman" w:eastAsia="楷体" w:cs="Times New Roman"/>
                <w:i w:val="0"/>
                <w:iCs w:val="0"/>
                <w:color w:val="000000"/>
                <w:kern w:val="0"/>
                <w:sz w:val="18"/>
                <w:szCs w:val="18"/>
                <w:u w:val="none"/>
                <w:lang w:val="en-US" w:eastAsia="zh-CN" w:bidi="ar"/>
              </w:rPr>
              <w:t>品牌：石家庄翔航  规格型号:9JGL-12</w:t>
            </w:r>
            <w:r>
              <w:rPr>
                <w:rFonts w:hint="default" w:ascii="Times New Roman" w:hAnsi="Times New Roman" w:eastAsia="楷体" w:cs="Times New Roman"/>
                <w:i w:val="0"/>
                <w:iCs w:val="0"/>
                <w:color w:val="000000"/>
                <w:kern w:val="0"/>
                <w:sz w:val="18"/>
                <w:szCs w:val="18"/>
                <w:u w:val="none"/>
                <w:lang w:val="en-US" w:eastAsia="zh-CN" w:bidi="ar"/>
              </w:rPr>
              <w:br w:type="textWrapping"/>
            </w:r>
            <w:r>
              <w:rPr>
                <w:rFonts w:hint="default" w:ascii="Times New Roman" w:hAnsi="Times New Roman" w:eastAsia="楷体" w:cs="Times New Roman"/>
                <w:i w:val="0"/>
                <w:iCs w:val="0"/>
                <w:color w:val="000000"/>
                <w:kern w:val="0"/>
                <w:sz w:val="18"/>
                <w:szCs w:val="18"/>
                <w:u w:val="none"/>
                <w:lang w:val="en-US" w:eastAsia="zh-CN" w:bidi="ar"/>
              </w:rPr>
              <w:t>外形尺寸:（长*宽*高）4000*2450*2660    机器重量：3.2T</w:t>
            </w:r>
            <w:r>
              <w:rPr>
                <w:rFonts w:hint="default" w:ascii="Times New Roman" w:hAnsi="Times New Roman" w:eastAsia="楷体" w:cs="Times New Roman"/>
                <w:i w:val="0"/>
                <w:iCs w:val="0"/>
                <w:color w:val="000000"/>
                <w:kern w:val="0"/>
                <w:sz w:val="18"/>
                <w:szCs w:val="18"/>
                <w:u w:val="none"/>
                <w:lang w:val="en-US" w:eastAsia="zh-CN" w:bidi="ar"/>
              </w:rPr>
              <w:br w:type="textWrapping"/>
            </w:r>
            <w:r>
              <w:rPr>
                <w:rFonts w:hint="default" w:ascii="Times New Roman" w:hAnsi="Times New Roman" w:eastAsia="楷体" w:cs="Times New Roman"/>
                <w:i w:val="0"/>
                <w:iCs w:val="0"/>
                <w:color w:val="000000"/>
                <w:kern w:val="0"/>
                <w:sz w:val="18"/>
                <w:szCs w:val="18"/>
                <w:u w:val="none"/>
                <w:lang w:val="en-US" w:eastAsia="zh-CN" w:bidi="ar"/>
              </w:rPr>
              <w:t>配套动力：37KW     传动轴：1200,8*20    主轴转速： r/min23</w:t>
            </w:r>
            <w:r>
              <w:rPr>
                <w:rFonts w:hint="default" w:ascii="Times New Roman" w:hAnsi="Times New Roman" w:eastAsia="楷体" w:cs="Times New Roman"/>
                <w:i w:val="0"/>
                <w:iCs w:val="0"/>
                <w:color w:val="000000"/>
                <w:kern w:val="0"/>
                <w:sz w:val="18"/>
                <w:szCs w:val="18"/>
                <w:u w:val="none"/>
                <w:lang w:val="en-US" w:eastAsia="zh-CN" w:bidi="ar"/>
              </w:rPr>
              <w:br w:type="textWrapping"/>
            </w:r>
            <w:r>
              <w:rPr>
                <w:rFonts w:hint="default" w:ascii="Times New Roman" w:hAnsi="Times New Roman" w:eastAsia="楷体" w:cs="Times New Roman"/>
                <w:i w:val="0"/>
                <w:iCs w:val="0"/>
                <w:color w:val="000000"/>
                <w:kern w:val="0"/>
                <w:sz w:val="18"/>
                <w:szCs w:val="18"/>
                <w:u w:val="none"/>
                <w:lang w:val="en-US" w:eastAsia="zh-CN" w:bidi="ar"/>
              </w:rPr>
              <w:t>减速机型号:立式大减速机+东力RX127-37KW</w:t>
            </w:r>
            <w:r>
              <w:rPr>
                <w:rFonts w:hint="default" w:ascii="Times New Roman" w:hAnsi="Times New Roman" w:eastAsia="楷体" w:cs="Times New Roman"/>
                <w:i w:val="0"/>
                <w:iCs w:val="0"/>
                <w:color w:val="000000"/>
                <w:kern w:val="0"/>
                <w:sz w:val="18"/>
                <w:szCs w:val="18"/>
                <w:u w:val="none"/>
                <w:lang w:val="en-US" w:eastAsia="zh-CN" w:bidi="ar"/>
              </w:rPr>
              <w:br w:type="textWrapping"/>
            </w:r>
            <w:r>
              <w:rPr>
                <w:rFonts w:hint="default" w:ascii="Times New Roman" w:hAnsi="Times New Roman" w:eastAsia="楷体" w:cs="Times New Roman"/>
                <w:i w:val="0"/>
                <w:iCs w:val="0"/>
                <w:color w:val="000000"/>
                <w:kern w:val="0"/>
                <w:sz w:val="18"/>
                <w:szCs w:val="18"/>
                <w:u w:val="none"/>
                <w:lang w:val="en-US" w:eastAsia="zh-CN" w:bidi="ar"/>
              </w:rPr>
              <w:t>生产率: T/h减速机5-6T    三角刀:材质锰钢 8块</w:t>
            </w:r>
            <w:r>
              <w:rPr>
                <w:rFonts w:hint="default" w:ascii="Times New Roman" w:hAnsi="Times New Roman" w:eastAsia="楷体" w:cs="Times New Roman"/>
                <w:i w:val="0"/>
                <w:iCs w:val="0"/>
                <w:color w:val="000000"/>
                <w:kern w:val="0"/>
                <w:sz w:val="18"/>
                <w:szCs w:val="18"/>
                <w:u w:val="none"/>
                <w:lang w:val="en-US" w:eastAsia="zh-CN" w:bidi="ar"/>
              </w:rPr>
              <w:br w:type="textWrapping"/>
            </w:r>
            <w:r>
              <w:rPr>
                <w:rFonts w:hint="default" w:ascii="Times New Roman" w:hAnsi="Times New Roman" w:eastAsia="楷体" w:cs="Times New Roman"/>
                <w:i w:val="0"/>
                <w:iCs w:val="0"/>
                <w:color w:val="000000"/>
                <w:kern w:val="0"/>
                <w:sz w:val="18"/>
                <w:szCs w:val="18"/>
                <w:u w:val="none"/>
                <w:lang w:val="en-US" w:eastAsia="zh-CN" w:bidi="ar"/>
              </w:rPr>
              <w:t>小三角刀：14块    称重传感器：4支     称重仪表：XK3190-A6</w:t>
            </w:r>
            <w:r>
              <w:rPr>
                <w:rFonts w:hint="default" w:ascii="Times New Roman" w:hAnsi="Times New Roman" w:eastAsia="楷体" w:cs="Times New Roman"/>
                <w:i w:val="0"/>
                <w:iCs w:val="0"/>
                <w:color w:val="000000"/>
                <w:kern w:val="0"/>
                <w:sz w:val="18"/>
                <w:szCs w:val="18"/>
                <w:u w:val="none"/>
                <w:lang w:val="en-US" w:eastAsia="zh-CN" w:bidi="ar"/>
              </w:rPr>
              <w:br w:type="textWrapping"/>
            </w:r>
            <w:r>
              <w:rPr>
                <w:rFonts w:hint="default" w:ascii="Times New Roman" w:hAnsi="Times New Roman" w:eastAsia="楷体" w:cs="Times New Roman"/>
                <w:i w:val="0"/>
                <w:iCs w:val="0"/>
                <w:color w:val="000000"/>
                <w:kern w:val="0"/>
                <w:sz w:val="18"/>
                <w:szCs w:val="18"/>
                <w:u w:val="none"/>
                <w:lang w:val="en-US" w:eastAsia="zh-CN" w:bidi="ar"/>
              </w:rPr>
              <w:t>配电箱：软启动柜启动</w:t>
            </w:r>
            <w:r>
              <w:rPr>
                <w:rFonts w:hint="default" w:ascii="Times New Roman" w:hAnsi="Times New Roman" w:eastAsia="楷体" w:cs="Times New Roman"/>
                <w:i w:val="0"/>
                <w:iCs w:val="0"/>
                <w:color w:val="000000"/>
                <w:kern w:val="0"/>
                <w:sz w:val="18"/>
                <w:szCs w:val="18"/>
                <w:u w:val="none"/>
                <w:lang w:val="en-US" w:eastAsia="zh-CN" w:bidi="ar"/>
              </w:rPr>
              <w:br w:type="textWrapping"/>
            </w:r>
            <w:r>
              <w:rPr>
                <w:rFonts w:hint="default" w:ascii="Times New Roman" w:hAnsi="Times New Roman" w:eastAsia="楷体" w:cs="Times New Roman"/>
                <w:i w:val="0"/>
                <w:iCs w:val="0"/>
                <w:color w:val="000000"/>
                <w:kern w:val="0"/>
                <w:sz w:val="18"/>
                <w:szCs w:val="18"/>
                <w:u w:val="none"/>
                <w:lang w:val="en-US" w:eastAsia="zh-CN" w:bidi="ar"/>
              </w:rPr>
              <w:t>板材的厚度：底板为20mm.侧板8mm，搅龙为16mm</w:t>
            </w:r>
          </w:p>
        </w:tc>
      </w:tr>
      <w:tr w14:paraId="1F0CC3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4" w:hRule="atLeast"/>
        </w:trPr>
        <w:tc>
          <w:tcPr>
            <w:tcW w:w="627" w:type="dxa"/>
            <w:shd w:val="clear" w:color="auto" w:fill="auto"/>
            <w:vAlign w:val="center"/>
          </w:tcPr>
          <w:p w14:paraId="45A5111B">
            <w:pPr>
              <w:jc w:val="center"/>
              <w:rPr>
                <w:rFonts w:hint="default" w:ascii="Times New Roman" w:hAnsi="Times New Roman" w:eastAsia="楷体" w:cs="Times New Roman"/>
                <w:b w:val="0"/>
                <w:bCs w:val="0"/>
                <w:kern w:val="2"/>
                <w:sz w:val="18"/>
                <w:szCs w:val="18"/>
                <w:lang w:val="en-US" w:eastAsia="zh-CN" w:bidi="ar-SA"/>
              </w:rPr>
            </w:pPr>
            <w:r>
              <w:rPr>
                <w:rFonts w:hint="eastAsia" w:ascii="Times New Roman" w:hAnsi="Times New Roman" w:eastAsia="楷体" w:cs="Times New Roman"/>
                <w:b w:val="0"/>
                <w:bCs w:val="0"/>
                <w:sz w:val="18"/>
                <w:szCs w:val="18"/>
                <w:lang w:val="en-US" w:eastAsia="zh-CN"/>
              </w:rPr>
              <w:t>20</w:t>
            </w:r>
          </w:p>
        </w:tc>
        <w:tc>
          <w:tcPr>
            <w:tcW w:w="2000" w:type="dxa"/>
            <w:shd w:val="clear" w:color="auto" w:fill="auto"/>
            <w:vAlign w:val="center"/>
          </w:tcPr>
          <w:p w14:paraId="6F88ACBE">
            <w:pPr>
              <w:jc w:val="center"/>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青贮取料机</w:t>
            </w:r>
          </w:p>
        </w:tc>
        <w:tc>
          <w:tcPr>
            <w:tcW w:w="6720" w:type="dxa"/>
            <w:shd w:val="clear" w:color="auto" w:fill="auto"/>
            <w:vAlign w:val="center"/>
          </w:tcPr>
          <w:p w14:paraId="2291AAE6">
            <w:pPr>
              <w:jc w:val="left"/>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1.品牌：河北行唐   2.型号：9Q-1100*6型   3.尺寸：5500*1700*3000mm</w:t>
            </w:r>
          </w:p>
          <w:p w14:paraId="1F5CDAA4">
            <w:pPr>
              <w:jc w:val="left"/>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4.行走电机功率2.2千瓦   5.输送电机功率2.2千瓦  6.液压油泵电机功率3千瓦</w:t>
            </w:r>
          </w:p>
          <w:p w14:paraId="2BE4C896">
            <w:pPr>
              <w:jc w:val="left"/>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7.生产率6-10m3/h        8.滚刀电机功率7.5千瓦</w:t>
            </w:r>
          </w:p>
        </w:tc>
      </w:tr>
      <w:tr w14:paraId="0704D7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9" w:hRule="atLeast"/>
        </w:trPr>
        <w:tc>
          <w:tcPr>
            <w:tcW w:w="627" w:type="dxa"/>
            <w:shd w:val="clear" w:color="auto" w:fill="auto"/>
            <w:vAlign w:val="center"/>
          </w:tcPr>
          <w:p w14:paraId="2BD5A3D3">
            <w:pPr>
              <w:jc w:val="center"/>
              <w:rPr>
                <w:rFonts w:hint="default" w:ascii="Times New Roman" w:hAnsi="Times New Roman" w:eastAsia="楷体" w:cs="Times New Roman"/>
                <w:b w:val="0"/>
                <w:bCs w:val="0"/>
                <w:kern w:val="2"/>
                <w:sz w:val="18"/>
                <w:szCs w:val="18"/>
                <w:lang w:val="en-US" w:eastAsia="zh-CN" w:bidi="ar-SA"/>
              </w:rPr>
            </w:pPr>
            <w:r>
              <w:rPr>
                <w:rFonts w:hint="eastAsia" w:ascii="Times New Roman" w:hAnsi="Times New Roman" w:eastAsia="楷体" w:cs="Times New Roman"/>
                <w:b w:val="0"/>
                <w:bCs w:val="0"/>
                <w:sz w:val="18"/>
                <w:szCs w:val="18"/>
                <w:lang w:val="en-US" w:eastAsia="zh-CN"/>
              </w:rPr>
              <w:t>21</w:t>
            </w:r>
          </w:p>
        </w:tc>
        <w:tc>
          <w:tcPr>
            <w:tcW w:w="2000" w:type="dxa"/>
            <w:shd w:val="clear" w:color="auto" w:fill="auto"/>
            <w:vAlign w:val="center"/>
          </w:tcPr>
          <w:p w14:paraId="47F112E7">
            <w:pPr>
              <w:jc w:val="center"/>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秸秆粉碎机</w:t>
            </w:r>
          </w:p>
        </w:tc>
        <w:tc>
          <w:tcPr>
            <w:tcW w:w="6720" w:type="dxa"/>
            <w:shd w:val="clear" w:color="auto" w:fill="auto"/>
            <w:vAlign w:val="center"/>
          </w:tcPr>
          <w:p w14:paraId="746763FE">
            <w:pPr>
              <w:tabs>
                <w:tab w:val="left" w:pos="635"/>
              </w:tabs>
              <w:jc w:val="left"/>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1.品牌：河北行唐     2.型号：9Q-1100*6型     3.尺寸：4.2*2.6*2.5米</w:t>
            </w:r>
          </w:p>
          <w:p w14:paraId="2196C31F">
            <w:pPr>
              <w:tabs>
                <w:tab w:val="left" w:pos="635"/>
              </w:tabs>
              <w:jc w:val="left"/>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4.配套动力55千瓦，威力特电机       5.转筒减速机：四号摆线减速机</w:t>
            </w:r>
          </w:p>
        </w:tc>
      </w:tr>
      <w:tr w14:paraId="383621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2" w:hRule="atLeast"/>
        </w:trPr>
        <w:tc>
          <w:tcPr>
            <w:tcW w:w="627" w:type="dxa"/>
            <w:shd w:val="clear" w:color="auto" w:fill="auto"/>
            <w:vAlign w:val="center"/>
          </w:tcPr>
          <w:p w14:paraId="3E6187B0">
            <w:pPr>
              <w:jc w:val="center"/>
              <w:rPr>
                <w:rFonts w:hint="default" w:ascii="Times New Roman" w:hAnsi="Times New Roman" w:eastAsia="楷体" w:cs="Times New Roman"/>
                <w:b w:val="0"/>
                <w:bCs w:val="0"/>
                <w:kern w:val="2"/>
                <w:sz w:val="18"/>
                <w:szCs w:val="18"/>
                <w:lang w:val="en-US" w:eastAsia="zh-CN" w:bidi="ar-SA"/>
              </w:rPr>
            </w:pPr>
            <w:r>
              <w:rPr>
                <w:rFonts w:hint="eastAsia" w:ascii="Times New Roman" w:hAnsi="Times New Roman" w:eastAsia="楷体" w:cs="Times New Roman"/>
                <w:b w:val="0"/>
                <w:bCs w:val="0"/>
                <w:sz w:val="18"/>
                <w:szCs w:val="18"/>
                <w:lang w:val="en-US" w:eastAsia="zh-CN"/>
              </w:rPr>
              <w:t>22</w:t>
            </w:r>
          </w:p>
        </w:tc>
        <w:tc>
          <w:tcPr>
            <w:tcW w:w="2000" w:type="dxa"/>
            <w:shd w:val="clear" w:color="auto" w:fill="auto"/>
            <w:vAlign w:val="center"/>
          </w:tcPr>
          <w:p w14:paraId="1D82BBB0">
            <w:pPr>
              <w:jc w:val="center"/>
              <w:rPr>
                <w:rFonts w:hint="eastAsia" w:ascii="Times New Roman" w:hAnsi="Times New Roman" w:eastAsia="楷体" w:cs="Times New Roman"/>
                <w:b w:val="0"/>
                <w:bCs w:val="0"/>
                <w:kern w:val="2"/>
                <w:sz w:val="18"/>
                <w:szCs w:val="18"/>
                <w:lang w:val="en-US" w:eastAsia="zh-CN" w:bidi="ar-SA"/>
              </w:rPr>
            </w:pPr>
            <w:r>
              <w:rPr>
                <w:rFonts w:hint="eastAsia" w:ascii="Times New Roman" w:hAnsi="Times New Roman" w:eastAsia="楷体" w:cs="Times New Roman"/>
                <w:b w:val="0"/>
                <w:bCs w:val="0"/>
                <w:sz w:val="18"/>
                <w:szCs w:val="18"/>
                <w:lang w:val="en-US" w:eastAsia="zh-CN"/>
              </w:rPr>
              <w:t>饲草混合机</w:t>
            </w:r>
          </w:p>
        </w:tc>
        <w:tc>
          <w:tcPr>
            <w:tcW w:w="6720" w:type="dxa"/>
            <w:shd w:val="clear" w:color="auto" w:fill="auto"/>
            <w:vAlign w:val="center"/>
          </w:tcPr>
          <w:p w14:paraId="1798814A">
            <w:pPr>
              <w:tabs>
                <w:tab w:val="left" w:pos="635"/>
              </w:tabs>
              <w:jc w:val="left"/>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 xml:space="preserve">1.品牌：宏山    2.型号 9HW-1200         3.混合室容积m 2.6 </w:t>
            </w:r>
          </w:p>
          <w:p w14:paraId="3FDA57A3">
            <w:pPr>
              <w:tabs>
                <w:tab w:val="left" w:pos="635"/>
              </w:tabs>
              <w:jc w:val="left"/>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 xml:space="preserve">4.配套动力(kW)： 4.5    5.配套动力模式：电动机   6.整机质量(kg)： 430 </w:t>
            </w:r>
          </w:p>
          <w:p w14:paraId="71E7ECE6">
            <w:pPr>
              <w:tabs>
                <w:tab w:val="left" w:pos="635"/>
              </w:tabs>
              <w:jc w:val="left"/>
              <w:rPr>
                <w:rFonts w:hint="eastAsia" w:ascii="Times New Roman" w:hAnsi="Times New Roman" w:eastAsia="楷体" w:cs="Times New Roman"/>
                <w:b w:val="0"/>
                <w:bCs w:val="0"/>
                <w:kern w:val="2"/>
                <w:sz w:val="18"/>
                <w:szCs w:val="18"/>
                <w:lang w:val="en-US" w:eastAsia="zh-CN" w:bidi="ar-SA"/>
              </w:rPr>
            </w:pPr>
            <w:r>
              <w:rPr>
                <w:rFonts w:hint="eastAsia" w:ascii="Times New Roman" w:hAnsi="Times New Roman" w:eastAsia="楷体" w:cs="Times New Roman"/>
                <w:b w:val="0"/>
                <w:bCs w:val="0"/>
                <w:sz w:val="18"/>
                <w:szCs w:val="18"/>
                <w:lang w:val="en-US" w:eastAsia="zh-CN"/>
              </w:rPr>
              <w:t xml:space="preserve">7.结构型式：卧式单轴螺带    8.外形尺寸(长x宽x高)mm  2500x1230x1550 </w:t>
            </w:r>
          </w:p>
        </w:tc>
      </w:tr>
      <w:tr w14:paraId="5E7579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2" w:hRule="atLeast"/>
        </w:trPr>
        <w:tc>
          <w:tcPr>
            <w:tcW w:w="627" w:type="dxa"/>
            <w:shd w:val="clear" w:color="auto" w:fill="auto"/>
            <w:vAlign w:val="center"/>
          </w:tcPr>
          <w:p w14:paraId="013577B0">
            <w:pPr>
              <w:jc w:val="center"/>
              <w:rPr>
                <w:rFonts w:hint="default" w:ascii="Times New Roman" w:hAnsi="Times New Roman" w:eastAsia="楷体" w:cs="Times New Roman"/>
                <w:b w:val="0"/>
                <w:bCs w:val="0"/>
                <w:kern w:val="2"/>
                <w:sz w:val="18"/>
                <w:szCs w:val="18"/>
                <w:lang w:val="en-US" w:eastAsia="zh-CN" w:bidi="ar-SA"/>
              </w:rPr>
            </w:pPr>
            <w:r>
              <w:rPr>
                <w:rFonts w:hint="eastAsia" w:ascii="Times New Roman" w:hAnsi="Times New Roman" w:eastAsia="楷体" w:cs="Times New Roman"/>
                <w:b w:val="0"/>
                <w:bCs w:val="0"/>
                <w:sz w:val="18"/>
                <w:szCs w:val="18"/>
                <w:lang w:val="en-US" w:eastAsia="zh-CN"/>
              </w:rPr>
              <w:t>23</w:t>
            </w:r>
          </w:p>
        </w:tc>
        <w:tc>
          <w:tcPr>
            <w:tcW w:w="2000" w:type="dxa"/>
            <w:shd w:val="clear" w:color="auto" w:fill="auto"/>
            <w:vAlign w:val="center"/>
          </w:tcPr>
          <w:p w14:paraId="2CA30775">
            <w:pPr>
              <w:jc w:val="center"/>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圆草捆打捆包膜一体机</w:t>
            </w:r>
          </w:p>
        </w:tc>
        <w:tc>
          <w:tcPr>
            <w:tcW w:w="6720" w:type="dxa"/>
            <w:shd w:val="clear" w:color="auto" w:fill="auto"/>
            <w:vAlign w:val="center"/>
          </w:tcPr>
          <w:p w14:paraId="5B4A42E3">
            <w:pPr>
              <w:numPr>
                <w:ilvl w:val="0"/>
                <w:numId w:val="0"/>
              </w:numPr>
              <w:tabs>
                <w:tab w:val="left" w:pos="635"/>
              </w:tabs>
              <w:jc w:val="left"/>
              <w:rPr>
                <w:rFonts w:hint="default"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品牌：山东长睿   型号9YDB-0.5型，配套动力5.56KW（打捆）+0.55（包膜）.生产效率60-70捆外形尺寸3800mm*1600mm*1600mm.机器重量650kg.额定转速电压380V成捆尺寸550*520cm</w:t>
            </w:r>
          </w:p>
        </w:tc>
      </w:tr>
      <w:tr w14:paraId="771A17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627" w:type="dxa"/>
            <w:shd w:val="clear" w:color="auto" w:fill="auto"/>
            <w:vAlign w:val="center"/>
          </w:tcPr>
          <w:p w14:paraId="2728C3ED">
            <w:pPr>
              <w:jc w:val="center"/>
              <w:rPr>
                <w:rFonts w:hint="default" w:ascii="Times New Roman" w:hAnsi="Times New Roman" w:eastAsia="楷体" w:cs="Times New Roman"/>
                <w:b w:val="0"/>
                <w:bCs w:val="0"/>
                <w:kern w:val="2"/>
                <w:sz w:val="18"/>
                <w:szCs w:val="18"/>
                <w:lang w:val="en-US" w:eastAsia="zh-CN" w:bidi="ar-SA"/>
              </w:rPr>
            </w:pPr>
            <w:r>
              <w:rPr>
                <w:rFonts w:hint="eastAsia" w:ascii="Times New Roman" w:hAnsi="Times New Roman" w:eastAsia="楷体" w:cs="Times New Roman"/>
                <w:b w:val="0"/>
                <w:bCs w:val="0"/>
                <w:sz w:val="18"/>
                <w:szCs w:val="18"/>
                <w:lang w:val="en-US" w:eastAsia="zh-CN"/>
              </w:rPr>
              <w:t>24</w:t>
            </w:r>
          </w:p>
        </w:tc>
        <w:tc>
          <w:tcPr>
            <w:tcW w:w="2000" w:type="dxa"/>
            <w:shd w:val="clear" w:color="auto" w:fill="auto"/>
            <w:vAlign w:val="center"/>
          </w:tcPr>
          <w:p w14:paraId="2316917B">
            <w:pPr>
              <w:jc w:val="center"/>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铡草机A型</w:t>
            </w:r>
          </w:p>
        </w:tc>
        <w:tc>
          <w:tcPr>
            <w:tcW w:w="6720" w:type="dxa"/>
            <w:shd w:val="clear" w:color="auto" w:fill="auto"/>
            <w:vAlign w:val="center"/>
          </w:tcPr>
          <w:p w14:paraId="1DE2B98E">
            <w:pPr>
              <w:numPr>
                <w:ilvl w:val="0"/>
                <w:numId w:val="0"/>
              </w:numPr>
              <w:tabs>
                <w:tab w:val="left" w:pos="635"/>
              </w:tabs>
              <w:jc w:val="left"/>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1.品牌：祥霞     2.机器类型:9ZP-16型   3.生产效率:谷草&gt;16t/h</w:t>
            </w:r>
          </w:p>
          <w:p w14:paraId="77A8EEEC">
            <w:pPr>
              <w:numPr>
                <w:ilvl w:val="0"/>
                <w:numId w:val="0"/>
              </w:numPr>
              <w:tabs>
                <w:tab w:val="left" w:pos="635"/>
              </w:tabs>
              <w:jc w:val="left"/>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4.配套动力:18.5-22kW   5.稻草≥15.5t/h   6.主轴转速:500r/min</w:t>
            </w:r>
          </w:p>
          <w:p w14:paraId="0D3DBE93">
            <w:pPr>
              <w:numPr>
                <w:ilvl w:val="0"/>
                <w:numId w:val="0"/>
              </w:numPr>
              <w:tabs>
                <w:tab w:val="left" w:pos="635"/>
              </w:tabs>
              <w:jc w:val="left"/>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 xml:space="preserve">7.干玉米秸秆≥15.3t/h     8.喂入辊转速:上46、69、84、147r/min </w:t>
            </w:r>
          </w:p>
          <w:p w14:paraId="7568BF7F">
            <w:pPr>
              <w:numPr>
                <w:ilvl w:val="0"/>
                <w:numId w:val="0"/>
              </w:numPr>
              <w:tabs>
                <w:tab w:val="left" w:pos="635"/>
              </w:tabs>
              <w:jc w:val="left"/>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9.下63、94、114、190r/min</w:t>
            </w:r>
          </w:p>
        </w:tc>
      </w:tr>
      <w:tr w14:paraId="460226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4" w:hRule="atLeast"/>
        </w:trPr>
        <w:tc>
          <w:tcPr>
            <w:tcW w:w="627" w:type="dxa"/>
            <w:shd w:val="clear" w:color="auto" w:fill="auto"/>
            <w:vAlign w:val="center"/>
          </w:tcPr>
          <w:p w14:paraId="265AA913">
            <w:pPr>
              <w:jc w:val="center"/>
              <w:rPr>
                <w:rFonts w:hint="default" w:ascii="Times New Roman" w:hAnsi="Times New Roman" w:eastAsia="楷体" w:cs="Times New Roman"/>
                <w:b w:val="0"/>
                <w:bCs w:val="0"/>
                <w:kern w:val="2"/>
                <w:sz w:val="18"/>
                <w:szCs w:val="18"/>
                <w:lang w:val="en-US" w:eastAsia="zh-CN" w:bidi="ar-SA"/>
              </w:rPr>
            </w:pPr>
            <w:r>
              <w:rPr>
                <w:rFonts w:hint="eastAsia" w:ascii="Times New Roman" w:hAnsi="Times New Roman" w:eastAsia="楷体" w:cs="Times New Roman"/>
                <w:b w:val="0"/>
                <w:bCs w:val="0"/>
                <w:sz w:val="18"/>
                <w:szCs w:val="18"/>
                <w:lang w:val="en-US" w:eastAsia="zh-CN"/>
              </w:rPr>
              <w:t>25</w:t>
            </w:r>
          </w:p>
        </w:tc>
        <w:tc>
          <w:tcPr>
            <w:tcW w:w="2000" w:type="dxa"/>
            <w:shd w:val="clear" w:color="auto" w:fill="auto"/>
            <w:vAlign w:val="center"/>
          </w:tcPr>
          <w:p w14:paraId="33202F53">
            <w:pPr>
              <w:jc w:val="center"/>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搂草机C型</w:t>
            </w:r>
          </w:p>
        </w:tc>
        <w:tc>
          <w:tcPr>
            <w:tcW w:w="6720" w:type="dxa"/>
            <w:shd w:val="clear" w:color="auto" w:fill="auto"/>
            <w:vAlign w:val="center"/>
          </w:tcPr>
          <w:p w14:paraId="3BA26060">
            <w:pPr>
              <w:numPr>
                <w:ilvl w:val="0"/>
                <w:numId w:val="0"/>
              </w:numPr>
              <w:tabs>
                <w:tab w:val="left" w:pos="635"/>
              </w:tabs>
              <w:jc w:val="left"/>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1.品牌：硕鑫机械  2.结构型式：指轮式    3.挂接方式：牵引式</w:t>
            </w:r>
          </w:p>
          <w:p w14:paraId="47E9A6BA">
            <w:pPr>
              <w:numPr>
                <w:ilvl w:val="0"/>
                <w:numId w:val="0"/>
              </w:numPr>
              <w:tabs>
                <w:tab w:val="left" w:pos="635"/>
              </w:tabs>
              <w:jc w:val="left"/>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4.机组工作速度：10-20km/h     5.生产率：5-10h㎡/h    6.指轮数：8个</w:t>
            </w:r>
          </w:p>
          <w:p w14:paraId="2DEBD7EB">
            <w:pPr>
              <w:numPr>
                <w:ilvl w:val="0"/>
                <w:numId w:val="0"/>
              </w:numPr>
              <w:tabs>
                <w:tab w:val="left" w:pos="635"/>
              </w:tabs>
              <w:jc w:val="left"/>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7.运输状态机具宽度：3.2m</w:t>
            </w:r>
          </w:p>
        </w:tc>
      </w:tr>
      <w:tr w14:paraId="449280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2" w:hRule="atLeast"/>
        </w:trPr>
        <w:tc>
          <w:tcPr>
            <w:tcW w:w="627" w:type="dxa"/>
            <w:shd w:val="clear" w:color="auto" w:fill="auto"/>
            <w:vAlign w:val="center"/>
          </w:tcPr>
          <w:p w14:paraId="547993E6">
            <w:pPr>
              <w:jc w:val="center"/>
              <w:rPr>
                <w:rFonts w:hint="default" w:ascii="Times New Roman" w:hAnsi="Times New Roman" w:eastAsia="楷体" w:cs="Times New Roman"/>
                <w:b w:val="0"/>
                <w:bCs w:val="0"/>
                <w:kern w:val="2"/>
                <w:sz w:val="18"/>
                <w:szCs w:val="18"/>
                <w:lang w:val="en-US" w:eastAsia="zh-CN" w:bidi="ar-SA"/>
              </w:rPr>
            </w:pPr>
            <w:r>
              <w:rPr>
                <w:rFonts w:hint="eastAsia" w:ascii="Times New Roman" w:hAnsi="Times New Roman" w:eastAsia="楷体" w:cs="Times New Roman"/>
                <w:b w:val="0"/>
                <w:bCs w:val="0"/>
                <w:sz w:val="18"/>
                <w:szCs w:val="18"/>
                <w:lang w:val="en-US" w:eastAsia="zh-CN"/>
              </w:rPr>
              <w:t>26</w:t>
            </w:r>
          </w:p>
        </w:tc>
        <w:tc>
          <w:tcPr>
            <w:tcW w:w="2000" w:type="dxa"/>
            <w:shd w:val="clear" w:color="auto" w:fill="auto"/>
            <w:vAlign w:val="center"/>
          </w:tcPr>
          <w:p w14:paraId="2EC976A0">
            <w:pPr>
              <w:jc w:val="center"/>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压块机</w:t>
            </w:r>
          </w:p>
        </w:tc>
        <w:tc>
          <w:tcPr>
            <w:tcW w:w="6720" w:type="dxa"/>
            <w:shd w:val="clear" w:color="auto" w:fill="auto"/>
            <w:vAlign w:val="center"/>
          </w:tcPr>
          <w:p w14:paraId="263D53DC">
            <w:pPr>
              <w:numPr>
                <w:ilvl w:val="0"/>
                <w:numId w:val="0"/>
              </w:numPr>
              <w:tabs>
                <w:tab w:val="left" w:pos="635"/>
              </w:tabs>
              <w:jc w:val="left"/>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工鑫600- 36</w:t>
            </w:r>
          </w:p>
          <w:p w14:paraId="73882ECD">
            <w:pPr>
              <w:numPr>
                <w:ilvl w:val="0"/>
                <w:numId w:val="0"/>
              </w:numPr>
              <w:tabs>
                <w:tab w:val="left" w:pos="635"/>
              </w:tabs>
              <w:jc w:val="left"/>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功率:55kw-4</w:t>
            </w:r>
          </w:p>
          <w:p w14:paraId="10C61E5F">
            <w:pPr>
              <w:numPr>
                <w:ilvl w:val="0"/>
                <w:numId w:val="0"/>
              </w:numPr>
              <w:tabs>
                <w:tab w:val="left" w:pos="635"/>
              </w:tabs>
              <w:jc w:val="left"/>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产量:1-2/h</w:t>
            </w:r>
          </w:p>
          <w:p w14:paraId="5FBFB225">
            <w:pPr>
              <w:numPr>
                <w:ilvl w:val="0"/>
                <w:numId w:val="0"/>
              </w:numPr>
              <w:tabs>
                <w:tab w:val="left" w:pos="635"/>
              </w:tabs>
              <w:jc w:val="left"/>
              <w:rPr>
                <w:rFonts w:hint="eastAsia" w:ascii="Times New Roman" w:hAnsi="Times New Roman" w:eastAsia="楷体" w:cs="Times New Roman"/>
                <w:b w:val="0"/>
                <w:bCs w:val="0"/>
                <w:sz w:val="18"/>
                <w:szCs w:val="18"/>
                <w:lang w:val="en-US" w:eastAsia="zh-CN"/>
              </w:rPr>
            </w:pPr>
            <w:r>
              <w:rPr>
                <w:rFonts w:hint="eastAsia" w:ascii="Times New Roman" w:hAnsi="Times New Roman" w:eastAsia="楷体" w:cs="Times New Roman"/>
                <w:b w:val="0"/>
                <w:bCs w:val="0"/>
                <w:sz w:val="18"/>
                <w:szCs w:val="18"/>
                <w:lang w:val="en-US" w:eastAsia="zh-CN"/>
              </w:rPr>
              <w:t>外形尺寸:2800X1350X1800</w:t>
            </w:r>
          </w:p>
        </w:tc>
      </w:tr>
    </w:tbl>
    <w:p w14:paraId="387914B8">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outlineLvl w:val="0"/>
        <w:rPr>
          <w:rFonts w:ascii="黑体" w:hAnsi="黑体" w:eastAsia="黑体" w:cs="黑体"/>
        </w:rPr>
      </w:pPr>
      <w:bookmarkStart w:id="291" w:name="_Toc22548"/>
      <w:bookmarkStart w:id="292" w:name="_Toc26164"/>
      <w:bookmarkStart w:id="293" w:name="_Toc15032"/>
      <w:r>
        <w:rPr>
          <w:rFonts w:hint="eastAsia" w:ascii="黑体" w:hAnsi="黑体" w:eastAsia="黑体" w:cs="黑体"/>
        </w:rPr>
        <w:t>四、投资估算</w:t>
      </w:r>
      <w:bookmarkEnd w:id="291"/>
      <w:bookmarkEnd w:id="292"/>
      <w:bookmarkEnd w:id="293"/>
    </w:p>
    <w:p w14:paraId="1D509195">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outlineLvl w:val="1"/>
        <w:rPr>
          <w:rFonts w:hint="eastAsia" w:ascii="楷体_GB2312" w:hAnsi="楷体_GB2312" w:eastAsia="楷体_GB2312" w:cs="楷体_GB2312"/>
        </w:rPr>
      </w:pPr>
      <w:bookmarkStart w:id="294" w:name="_Toc12458"/>
      <w:bookmarkStart w:id="295" w:name="_Toc20940"/>
      <w:r>
        <w:rPr>
          <w:rFonts w:hint="eastAsia" w:ascii="楷体_GB2312" w:hAnsi="楷体_GB2312" w:eastAsia="楷体_GB2312" w:cs="楷体_GB2312"/>
        </w:rPr>
        <w:t>(一)补贴标准</w:t>
      </w:r>
      <w:bookmarkEnd w:id="294"/>
      <w:bookmarkEnd w:id="295"/>
    </w:p>
    <w:p w14:paraId="36D39223">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vertAlign w:val="baseline"/>
          <w:lang w:val="en-US" w:eastAsia="zh-CN"/>
        </w:rPr>
      </w:pPr>
      <w:r>
        <w:rPr>
          <w:rFonts w:hint="default" w:ascii="Times New Roman" w:hAnsi="Times New Roman" w:eastAsia="仿宋_GB2312" w:cs="Times New Roman"/>
          <w:lang w:val="en-US" w:eastAsia="zh-CN"/>
        </w:rPr>
        <w:t>1.秸秆储存库</w:t>
      </w:r>
      <w:r>
        <w:rPr>
          <w:rFonts w:hint="eastAsia" w:ascii="Times New Roman" w:hAnsi="Times New Roman" w:cs="Times New Roman"/>
          <w:lang w:val="en-US" w:eastAsia="zh-CN"/>
        </w:rPr>
        <w:t>和秸秆收储库</w:t>
      </w:r>
      <w:r>
        <w:rPr>
          <w:rFonts w:hint="default" w:ascii="Times New Roman" w:hAnsi="Times New Roman" w:eastAsia="仿宋_GB2312" w:cs="Times New Roman"/>
          <w:lang w:val="en-US" w:eastAsia="zh-CN"/>
        </w:rPr>
        <w:t>补</w:t>
      </w:r>
      <w:r>
        <w:rPr>
          <w:rFonts w:hint="default" w:ascii="Times New Roman" w:hAnsi="Times New Roman" w:eastAsia="仿宋_GB2312" w:cs="Times New Roman"/>
          <w:sz w:val="32"/>
          <w:szCs w:val="32"/>
          <w:lang w:val="en-US" w:eastAsia="zh-CN"/>
        </w:rPr>
        <w:t>贴</w:t>
      </w:r>
      <w:r>
        <w:rPr>
          <w:rFonts w:hint="default" w:ascii="Times New Roman" w:hAnsi="Times New Roman" w:eastAsia="仿宋_GB2312" w:cs="Times New Roman"/>
          <w:lang w:val="en-US" w:eastAsia="zh-CN"/>
        </w:rPr>
        <w:t>标准：</w:t>
      </w:r>
      <w:r>
        <w:rPr>
          <w:rFonts w:hint="eastAsia" w:ascii="Times New Roman" w:hAnsi="Times New Roman" w:eastAsia="仿宋_GB2312" w:cs="Times New Roman"/>
          <w:color w:val="auto"/>
          <w:sz w:val="32"/>
          <w:szCs w:val="32"/>
          <w:lang w:val="en-US" w:eastAsia="zh-CN"/>
        </w:rPr>
        <w:t>各实施主体单独聘请有资质的第三方机构以符合国家质量验收合格标准为依据，出具项目建设图纸和投资概算，建设完成</w:t>
      </w:r>
      <w:r>
        <w:rPr>
          <w:rFonts w:hint="eastAsia" w:ascii="Times New Roman" w:hAnsi="Times New Roman" w:eastAsia="仿宋_GB2312" w:cs="Times New Roman"/>
          <w:color w:val="auto"/>
          <w:sz w:val="32"/>
          <w:szCs w:val="32"/>
          <w:highlight w:val="none"/>
          <w:lang w:val="en-US" w:eastAsia="zh-CN"/>
        </w:rPr>
        <w:t>由乡镇街组织初验后向农牧局提交验收申请，经第三方公司对</w:t>
      </w:r>
      <w:r>
        <w:rPr>
          <w:rFonts w:hint="eastAsia" w:ascii="Times New Roman" w:hAnsi="Times New Roman" w:eastAsia="仿宋_GB2312" w:cs="Times New Roman"/>
          <w:color w:val="auto"/>
          <w:sz w:val="32"/>
          <w:szCs w:val="32"/>
          <w:lang w:val="en-US" w:eastAsia="zh-CN"/>
        </w:rPr>
        <w:t>新建秸秆储存库</w:t>
      </w:r>
      <w:r>
        <w:rPr>
          <w:rFonts w:hint="eastAsia" w:ascii="Times New Roman" w:hAnsi="Times New Roman" w:cs="Times New Roman"/>
          <w:color w:val="auto"/>
          <w:sz w:val="32"/>
          <w:szCs w:val="32"/>
          <w:lang w:val="en-US" w:eastAsia="zh-CN"/>
        </w:rPr>
        <w:t>和秸秆收储库</w:t>
      </w:r>
      <w:r>
        <w:rPr>
          <w:rFonts w:hint="eastAsia" w:ascii="Times New Roman" w:hAnsi="Times New Roman" w:eastAsia="仿宋_GB2312" w:cs="Times New Roman"/>
          <w:color w:val="auto"/>
          <w:sz w:val="32"/>
          <w:szCs w:val="32"/>
          <w:lang w:val="en-US" w:eastAsia="zh-CN"/>
        </w:rPr>
        <w:t>进行验收并出具结算评估报告</w:t>
      </w:r>
      <w:r>
        <w:rPr>
          <w:rFonts w:hint="eastAsia" w:ascii="Times New Roman" w:hAnsi="Times New Roman" w:eastAsia="仿宋_GB2312" w:cs="Times New Roman"/>
          <w:color w:val="auto"/>
          <w:sz w:val="32"/>
          <w:szCs w:val="32"/>
          <w:highlight w:val="none"/>
          <w:lang w:val="en-US" w:eastAsia="zh-CN"/>
        </w:rPr>
        <w:t>，结算评估价≥</w:t>
      </w:r>
      <w:r>
        <w:rPr>
          <w:rFonts w:hint="eastAsia" w:ascii="Times New Roman" w:hAnsi="Times New Roman" w:cs="Times New Roman"/>
          <w:color w:val="auto"/>
          <w:sz w:val="32"/>
          <w:szCs w:val="32"/>
          <w:highlight w:val="none"/>
          <w:lang w:val="en-US" w:eastAsia="zh-CN"/>
        </w:rPr>
        <w:t>三方预算价（1232</w:t>
      </w:r>
      <w:r>
        <w:rPr>
          <w:rFonts w:hint="eastAsia" w:ascii="Times New Roman" w:hAnsi="Times New Roman" w:eastAsia="仿宋_GB2312" w:cs="Times New Roman"/>
          <w:b/>
          <w:bCs/>
          <w:color w:val="auto"/>
          <w:sz w:val="28"/>
          <w:szCs w:val="28"/>
          <w:highlight w:val="none"/>
          <w:vertAlign w:val="baseline"/>
          <w:lang w:val="en-US" w:eastAsia="zh-CN"/>
        </w:rPr>
        <w:t>元</w:t>
      </w:r>
      <w:r>
        <w:rPr>
          <w:rFonts w:hint="default" w:ascii="Times New Roman" w:hAnsi="Times New Roman" w:eastAsia="仿宋_GB2312" w:cs="Times New Roman"/>
          <w:color w:val="auto"/>
          <w:sz w:val="32"/>
          <w:szCs w:val="32"/>
          <w:highlight w:val="none"/>
          <w:lang w:val="en-US" w:eastAsia="zh-CN"/>
        </w:rPr>
        <w:t>/㎡</w:t>
      </w:r>
      <w:r>
        <w:rPr>
          <w:rFonts w:hint="eastAsia" w:ascii="Times New Roman" w:hAnsi="Times New Roman" w:cs="Times New Roman"/>
          <w:color w:val="auto"/>
          <w:sz w:val="32"/>
          <w:szCs w:val="32"/>
          <w:highlight w:val="none"/>
          <w:lang w:val="en-US" w:eastAsia="zh-CN"/>
        </w:rPr>
        <w:t>），按650</w:t>
      </w:r>
      <w:r>
        <w:rPr>
          <w:rFonts w:hint="eastAsia" w:ascii="Times New Roman" w:hAnsi="Times New Roman" w:eastAsia="仿宋_GB2312" w:cs="Times New Roman"/>
          <w:b/>
          <w:bCs/>
          <w:color w:val="auto"/>
          <w:sz w:val="28"/>
          <w:szCs w:val="28"/>
          <w:highlight w:val="none"/>
          <w:vertAlign w:val="baseline"/>
          <w:lang w:val="en-US" w:eastAsia="zh-CN"/>
        </w:rPr>
        <w:t>元</w:t>
      </w:r>
      <w:r>
        <w:rPr>
          <w:rFonts w:hint="default" w:ascii="Times New Roman" w:hAnsi="Times New Roman" w:eastAsia="仿宋_GB2312" w:cs="Times New Roman"/>
          <w:color w:val="auto"/>
          <w:sz w:val="32"/>
          <w:szCs w:val="32"/>
          <w:highlight w:val="none"/>
          <w:lang w:val="en-US" w:eastAsia="zh-CN"/>
        </w:rPr>
        <w:t>/㎡</w:t>
      </w:r>
      <w:r>
        <w:rPr>
          <w:rFonts w:hint="eastAsia" w:ascii="Times New Roman" w:hAnsi="Times New Roman" w:cs="Times New Roman"/>
          <w:color w:val="auto"/>
          <w:sz w:val="32"/>
          <w:szCs w:val="32"/>
          <w:highlight w:val="none"/>
          <w:lang w:val="en-US" w:eastAsia="zh-CN"/>
        </w:rPr>
        <w:t>给予补贴；</w:t>
      </w:r>
      <w:r>
        <w:rPr>
          <w:rFonts w:hint="eastAsia" w:ascii="Times New Roman" w:hAnsi="Times New Roman" w:eastAsia="仿宋_GB2312" w:cs="Times New Roman"/>
          <w:color w:val="auto"/>
          <w:sz w:val="32"/>
          <w:szCs w:val="32"/>
          <w:highlight w:val="none"/>
          <w:lang w:val="en-US" w:eastAsia="zh-CN"/>
        </w:rPr>
        <w:t>结算评估价</w:t>
      </w:r>
      <w:r>
        <w:rPr>
          <w:rFonts w:hint="eastAsia" w:ascii="Times New Roman" w:hAnsi="Times New Roman" w:cs="Times New Roman"/>
          <w:color w:val="auto"/>
          <w:sz w:val="32"/>
          <w:szCs w:val="32"/>
          <w:highlight w:val="none"/>
          <w:lang w:val="en-US" w:eastAsia="zh-CN"/>
        </w:rPr>
        <w:t>＜三方预算价（1232</w:t>
      </w:r>
      <w:r>
        <w:rPr>
          <w:rFonts w:hint="eastAsia" w:ascii="Times New Roman" w:hAnsi="Times New Roman" w:eastAsia="仿宋_GB2312" w:cs="Times New Roman"/>
          <w:b/>
          <w:bCs/>
          <w:color w:val="auto"/>
          <w:sz w:val="28"/>
          <w:szCs w:val="28"/>
          <w:highlight w:val="none"/>
          <w:vertAlign w:val="baseline"/>
          <w:lang w:val="en-US" w:eastAsia="zh-CN"/>
        </w:rPr>
        <w:t>元</w:t>
      </w:r>
      <w:r>
        <w:rPr>
          <w:rFonts w:hint="default" w:ascii="Times New Roman" w:hAnsi="Times New Roman" w:eastAsia="仿宋_GB2312" w:cs="Times New Roman"/>
          <w:color w:val="auto"/>
          <w:sz w:val="32"/>
          <w:szCs w:val="32"/>
          <w:highlight w:val="none"/>
          <w:lang w:val="en-US" w:eastAsia="zh-CN"/>
        </w:rPr>
        <w:t>/㎡</w:t>
      </w:r>
      <w:r>
        <w:rPr>
          <w:rFonts w:hint="eastAsia" w:ascii="Times New Roman" w:hAnsi="Times New Roman"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按</w:t>
      </w:r>
      <w:r>
        <w:rPr>
          <w:rFonts w:hint="default" w:ascii="Times New Roman" w:hAnsi="Times New Roman" w:eastAsia="仿宋_GB2312" w:cs="Times New Roman"/>
          <w:color w:val="auto"/>
          <w:sz w:val="32"/>
          <w:szCs w:val="32"/>
          <w:highlight w:val="none"/>
          <w:vertAlign w:val="baseline"/>
          <w:lang w:val="en-US" w:eastAsia="zh-CN"/>
        </w:rPr>
        <w:t>结算评估价40%给予补贴</w:t>
      </w:r>
      <w:r>
        <w:rPr>
          <w:rFonts w:hint="eastAsia" w:ascii="Times New Roman" w:hAnsi="Times New Roman" w:cs="Times New Roman"/>
          <w:color w:val="auto"/>
          <w:sz w:val="32"/>
          <w:szCs w:val="32"/>
          <w:highlight w:val="none"/>
          <w:lang w:val="en-US" w:eastAsia="zh-CN"/>
        </w:rPr>
        <w:t>。</w:t>
      </w:r>
    </w:p>
    <w:p w14:paraId="6ABF7D0E">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w:t>
      </w:r>
      <w:r>
        <w:rPr>
          <w:rFonts w:hint="default" w:ascii="Times New Roman" w:hAnsi="Times New Roman" w:cs="Times New Roman"/>
          <w:lang w:eastAsia="zh-CN"/>
        </w:rPr>
        <w:t>.</w:t>
      </w:r>
      <w:r>
        <w:rPr>
          <w:rFonts w:hint="default" w:ascii="Times New Roman" w:hAnsi="Times New Roman" w:cs="Times New Roman"/>
        </w:rPr>
        <w:t>相关机械设备补贴标准：</w:t>
      </w:r>
      <w:r>
        <w:rPr>
          <w:rFonts w:hint="eastAsia" w:ascii="Times New Roman" w:hAnsi="Times New Roman" w:eastAsia="仿宋_GB2312" w:cs="Times New Roman"/>
          <w:color w:val="auto"/>
          <w:sz w:val="32"/>
          <w:szCs w:val="32"/>
          <w:lang w:val="en-US" w:eastAsia="zh-CN"/>
        </w:rPr>
        <w:t>各实施主体单独报送所需机具型号参数，由农牧局汇总后面向社会各农机销售公司、农机经销商进行农业机械设备询价，</w:t>
      </w:r>
      <w:r>
        <w:rPr>
          <w:rFonts w:hint="eastAsia" w:ascii="Times New Roman" w:hAnsi="Times New Roman" w:eastAsia="仿宋_GB2312" w:cs="Times New Roman"/>
          <w:color w:val="auto"/>
          <w:sz w:val="32"/>
          <w:szCs w:val="32"/>
          <w:highlight w:val="none"/>
          <w:lang w:val="en-US" w:eastAsia="zh-CN"/>
        </w:rPr>
        <w:t>补贴标准为</w:t>
      </w:r>
      <w:r>
        <w:rPr>
          <w:rFonts w:hint="eastAsia" w:ascii="Arial" w:hAnsi="Arial" w:eastAsia="仿宋_GB2312" w:cs="Arial"/>
          <w:color w:val="auto"/>
          <w:sz w:val="32"/>
          <w:szCs w:val="32"/>
          <w:highlight w:val="none"/>
          <w:lang w:val="en-US" w:eastAsia="zh-CN"/>
        </w:rPr>
        <w:t>各机具最低询价的</w:t>
      </w:r>
      <w:r>
        <w:rPr>
          <w:rFonts w:hint="eastAsia" w:ascii="Times New Roman" w:hAnsi="Times New Roman" w:cs="Times New Roman"/>
          <w:color w:val="auto"/>
          <w:sz w:val="32"/>
          <w:szCs w:val="32"/>
          <w:highlight w:val="none"/>
          <w:lang w:val="en-US" w:eastAsia="zh-CN"/>
        </w:rPr>
        <w:t>44.82</w:t>
      </w:r>
      <w:r>
        <w:rPr>
          <w:rFonts w:hint="eastAsia" w:ascii="Times New Roman" w:hAnsi="Times New Roman" w:eastAsia="仿宋_GB2312" w:cs="Times New Roman"/>
          <w:color w:val="auto"/>
          <w:sz w:val="32"/>
          <w:szCs w:val="32"/>
          <w:highlight w:val="none"/>
          <w:lang w:val="en-US" w:eastAsia="zh-CN"/>
        </w:rPr>
        <w:t>%，未获取到最低询价的机具，补贴标准为</w:t>
      </w:r>
      <w:r>
        <w:rPr>
          <w:rFonts w:hint="eastAsia" w:ascii="Arial" w:hAnsi="Arial" w:eastAsia="仿宋_GB2312" w:cs="Arial"/>
          <w:color w:val="auto"/>
          <w:sz w:val="32"/>
          <w:szCs w:val="32"/>
          <w:highlight w:val="none"/>
          <w:lang w:val="en-US" w:eastAsia="zh-CN"/>
        </w:rPr>
        <w:t>实际发票价的</w:t>
      </w:r>
      <w:r>
        <w:rPr>
          <w:rFonts w:hint="eastAsia" w:ascii="Times New Roman" w:hAnsi="Times New Roman" w:cs="Times New Roman"/>
          <w:color w:val="auto"/>
          <w:sz w:val="32"/>
          <w:szCs w:val="32"/>
          <w:highlight w:val="none"/>
          <w:lang w:val="en-US" w:eastAsia="zh-CN"/>
        </w:rPr>
        <w:t>44.82</w:t>
      </w:r>
      <w:r>
        <w:rPr>
          <w:rFonts w:hint="eastAsia" w:ascii="Times New Roman" w:hAnsi="Times New Roman" w:eastAsia="仿宋_GB2312" w:cs="Times New Roman"/>
          <w:color w:val="auto"/>
          <w:sz w:val="32"/>
          <w:szCs w:val="32"/>
          <w:highlight w:val="none"/>
          <w:lang w:val="en-US" w:eastAsia="zh-CN"/>
        </w:rPr>
        <w:t>%。</w:t>
      </w:r>
      <w:r>
        <w:rPr>
          <w:rFonts w:hint="eastAsia" w:ascii="Times New Roman" w:hAnsi="Times New Roman" w:eastAsia="仿宋_GB2312" w:cs="Times New Roman"/>
          <w:color w:val="auto"/>
          <w:sz w:val="32"/>
          <w:szCs w:val="32"/>
          <w:lang w:val="en-US" w:eastAsia="zh-CN"/>
        </w:rPr>
        <w:t>各实施主体按报送的型号参数自行采购机具，且不得与农机购置等其他项目叠加享受补贴</w:t>
      </w:r>
      <w:r>
        <w:rPr>
          <w:rFonts w:hint="default" w:ascii="Times New Roman" w:hAnsi="Times New Roman" w:cs="Times New Roman"/>
          <w:lang w:val="en-US" w:eastAsia="zh-CN"/>
        </w:rPr>
        <w:t>，其余部分为自筹。</w:t>
      </w:r>
    </w:p>
    <w:p w14:paraId="4CCF9FBA">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3</w:t>
      </w:r>
      <w:r>
        <w:rPr>
          <w:rFonts w:hint="default" w:ascii="Times New Roman" w:hAnsi="Times New Roman" w:cs="Times New Roman"/>
          <w:lang w:val="en-US" w:eastAsia="zh-CN"/>
        </w:rPr>
        <w:t>.特别说明：根据内蒙古自治区农牧厅</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eastAsia="zh-CN"/>
        </w:rPr>
        <w:t>关于印发自治区2024年中央财政秸秆综合利用项目实施方案的通知》（内农牧</w:t>
      </w:r>
      <w:r>
        <w:rPr>
          <w:rFonts w:hint="default" w:ascii="Times New Roman" w:hAnsi="Times New Roman" w:eastAsia="仿宋_GB2312" w:cs="Times New Roman"/>
          <w:sz w:val="32"/>
          <w:szCs w:val="32"/>
          <w:lang w:val="en" w:eastAsia="zh-CN"/>
        </w:rPr>
        <w:t>耕保发〔2024〕369号</w:t>
      </w:r>
      <w:r>
        <w:rPr>
          <w:rFonts w:hint="default" w:ascii="Times New Roman" w:hAnsi="Times New Roman" w:eastAsia="仿宋_GB2312" w:cs="Times New Roman"/>
          <w:sz w:val="32"/>
          <w:szCs w:val="32"/>
          <w:lang w:eastAsia="zh-CN"/>
        </w:rPr>
        <w:t>）</w:t>
      </w:r>
      <w:r>
        <w:rPr>
          <w:rFonts w:hint="default" w:ascii="Times New Roman" w:hAnsi="Times New Roman" w:cs="Times New Roman"/>
          <w:lang w:val="en-US" w:eastAsia="zh-CN"/>
        </w:rPr>
        <w:t>文件精神，单一建设主体中央财政补贴资金不得超过100万元。</w:t>
      </w:r>
    </w:p>
    <w:p w14:paraId="20C0EEFD">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4</w:t>
      </w:r>
      <w:r>
        <w:rPr>
          <w:rFonts w:hint="default" w:ascii="Times New Roman" w:hAnsi="Times New Roman" w:cs="Times New Roman"/>
          <w:lang w:val="en-US" w:eastAsia="zh-CN"/>
        </w:rPr>
        <w:t>.补贴方式：本项目</w:t>
      </w:r>
      <w:r>
        <w:rPr>
          <w:rFonts w:hint="eastAsia" w:ascii="Times New Roman" w:hAnsi="Times New Roman" w:cs="Times New Roman"/>
          <w:lang w:val="en-US" w:eastAsia="zh-CN"/>
        </w:rPr>
        <w:t>秸秆储存库、秸秆收储库</w:t>
      </w:r>
      <w:r>
        <w:rPr>
          <w:rFonts w:hint="default" w:ascii="Times New Roman" w:hAnsi="Times New Roman" w:cs="Times New Roman"/>
          <w:lang w:val="en-US" w:eastAsia="zh-CN"/>
        </w:rPr>
        <w:t>将采取先建后补方式进行补贴</w:t>
      </w:r>
      <w:r>
        <w:rPr>
          <w:rFonts w:hint="eastAsia" w:ascii="Times New Roman" w:hAnsi="Times New Roman" w:cs="Times New Roman"/>
          <w:lang w:val="en-US" w:eastAsia="zh-CN"/>
        </w:rPr>
        <w:t>，机具由实施主体自行采购，验收合格后进行补贴。</w:t>
      </w:r>
    </w:p>
    <w:p w14:paraId="046B2122">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outlineLvl w:val="1"/>
        <w:rPr>
          <w:rFonts w:ascii="仿宋_GB2312" w:hAnsi="仿宋_GB2312"/>
        </w:rPr>
      </w:pPr>
      <w:bookmarkStart w:id="296" w:name="_Toc3339"/>
      <w:bookmarkStart w:id="297" w:name="_Toc18182"/>
      <w:r>
        <w:rPr>
          <w:rFonts w:ascii="仿宋_GB2312" w:hAnsi="仿宋_GB2312"/>
        </w:rPr>
        <w:t>(二)投资估算及资金筹措</w:t>
      </w:r>
      <w:bookmarkEnd w:id="296"/>
      <w:bookmarkEnd w:id="297"/>
    </w:p>
    <w:p w14:paraId="5C20A76B">
      <w:pPr>
        <w:spacing w:line="576" w:lineRule="exact"/>
        <w:ind w:firstLine="643" w:firstLineChars="200"/>
        <w:outlineLvl w:val="2"/>
        <w:rPr>
          <w:rFonts w:ascii="仿宋_GB2312" w:hAnsi="仿宋_GB2312"/>
        </w:rPr>
      </w:pPr>
      <w:bookmarkStart w:id="298" w:name="_Toc2282"/>
      <w:bookmarkStart w:id="299" w:name="_Toc21447"/>
      <w:r>
        <w:rPr>
          <w:rFonts w:ascii="仿宋_GB2312" w:hAnsi="仿宋_GB2312"/>
          <w:b/>
          <w:bCs/>
        </w:rPr>
        <w:t>1</w:t>
      </w:r>
      <w:r>
        <w:rPr>
          <w:rFonts w:hint="eastAsia" w:ascii="仿宋_GB2312" w:hAnsi="仿宋_GB2312"/>
          <w:b/>
          <w:bCs/>
          <w:color w:val="auto"/>
        </w:rPr>
        <w:t>.</w:t>
      </w:r>
      <w:r>
        <w:rPr>
          <w:rFonts w:ascii="仿宋_GB2312" w:hAnsi="仿宋_GB2312"/>
          <w:b/>
          <w:bCs/>
        </w:rPr>
        <w:t>总概算及筹措</w:t>
      </w:r>
      <w:bookmarkEnd w:id="298"/>
      <w:bookmarkEnd w:id="299"/>
    </w:p>
    <w:p w14:paraId="3E497F8B">
      <w:pPr>
        <w:spacing w:line="576" w:lineRule="exact"/>
        <w:ind w:firstLine="640" w:firstLineChars="200"/>
        <w:rPr>
          <w:rFonts w:hint="eastAsia" w:ascii="Times New Roman" w:hAnsi="Times New Roman" w:eastAsia="仿宋_GB2312" w:cs="Times New Roman"/>
          <w:lang w:eastAsia="zh-CN"/>
        </w:rPr>
      </w:pPr>
      <w:r>
        <w:rPr>
          <w:rFonts w:hint="default" w:ascii="Times New Roman" w:hAnsi="Times New Roman" w:cs="Times New Roman"/>
          <w:highlight w:val="none"/>
        </w:rPr>
        <w:t>项目总投资2215.3406</w:t>
      </w:r>
      <w:r>
        <w:rPr>
          <w:rFonts w:hint="default" w:ascii="Times New Roman" w:hAnsi="Times New Roman" w:eastAsia="仿宋_GB2312" w:cs="Times New Roman"/>
          <w:highlight w:val="none"/>
        </w:rPr>
        <w:t>万元，其中：中央投资974.4万元，自筹资金1240.9406</w:t>
      </w:r>
      <w:r>
        <w:rPr>
          <w:rFonts w:hint="eastAsia" w:ascii="Times New Roman" w:hAnsi="Times New Roman" w:cs="Times New Roman"/>
          <w:highlight w:val="none"/>
          <w:lang w:val="en-US" w:eastAsia="zh-CN"/>
        </w:rPr>
        <w:t>万</w:t>
      </w:r>
      <w:r>
        <w:rPr>
          <w:rFonts w:hint="default" w:ascii="Times New Roman" w:hAnsi="Times New Roman" w:eastAsia="仿宋_GB2312" w:cs="Times New Roman"/>
          <w:highlight w:val="none"/>
        </w:rPr>
        <w:t>元</w:t>
      </w:r>
      <w:r>
        <w:rPr>
          <w:rFonts w:hint="eastAsia" w:ascii="Times New Roman" w:hAnsi="Times New Roman" w:cs="Times New Roman"/>
          <w:highlight w:val="none"/>
          <w:lang w:eastAsia="zh-CN"/>
        </w:rPr>
        <w:t>。</w:t>
      </w:r>
    </w:p>
    <w:p w14:paraId="3D144A59">
      <w:pPr>
        <w:spacing w:line="576" w:lineRule="exact"/>
        <w:ind w:firstLine="643" w:firstLineChars="200"/>
        <w:outlineLvl w:val="2"/>
        <w:rPr>
          <w:rFonts w:ascii="仿宋_GB2312" w:hAnsi="仿宋_GB2312"/>
          <w:b/>
          <w:bCs/>
        </w:rPr>
      </w:pPr>
      <w:bookmarkStart w:id="300" w:name="_Toc21682"/>
      <w:bookmarkStart w:id="301" w:name="_Toc21860"/>
      <w:r>
        <w:rPr>
          <w:rFonts w:ascii="仿宋_GB2312" w:hAnsi="仿宋_GB2312"/>
          <w:b/>
          <w:bCs/>
        </w:rPr>
        <w:t>2</w:t>
      </w:r>
      <w:r>
        <w:rPr>
          <w:rFonts w:hint="eastAsia" w:ascii="仿宋_GB2312" w:hAnsi="仿宋_GB2312"/>
          <w:b/>
          <w:bCs/>
          <w:color w:val="auto"/>
        </w:rPr>
        <w:t>.</w:t>
      </w:r>
      <w:r>
        <w:rPr>
          <w:rFonts w:ascii="仿宋_GB2312" w:hAnsi="仿宋_GB2312"/>
          <w:b/>
          <w:bCs/>
        </w:rPr>
        <w:t>分项投资概算及资金筹措</w:t>
      </w:r>
      <w:bookmarkEnd w:id="300"/>
      <w:bookmarkEnd w:id="301"/>
    </w:p>
    <w:p w14:paraId="29FDF438">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rPr>
      </w:pPr>
      <w:r>
        <w:rPr>
          <w:rFonts w:hint="eastAsia" w:ascii="Times New Roman" w:hAnsi="Times New Roman" w:cs="Times New Roman"/>
          <w:lang w:eastAsia="zh-CN"/>
        </w:rPr>
        <w:t>（</w:t>
      </w:r>
      <w:r>
        <w:rPr>
          <w:rFonts w:hint="eastAsia" w:ascii="Times New Roman" w:hAnsi="Times New Roman" w:cs="Times New Roman"/>
          <w:lang w:val="en-US" w:eastAsia="zh-CN"/>
        </w:rPr>
        <w:t>1</w:t>
      </w:r>
      <w:r>
        <w:rPr>
          <w:rFonts w:hint="eastAsia" w:ascii="Times New Roman" w:hAnsi="Times New Roman" w:cs="Times New Roman"/>
          <w:lang w:eastAsia="zh-CN"/>
        </w:rPr>
        <w:t>）</w:t>
      </w:r>
      <w:r>
        <w:rPr>
          <w:rFonts w:hint="default" w:ascii="Times New Roman" w:hAnsi="Times New Roman" w:eastAsia="仿宋_GB2312" w:cs="Times New Roman"/>
        </w:rPr>
        <w:t>机械类</w:t>
      </w:r>
    </w:p>
    <w:p w14:paraId="1D0459E5">
      <w:pPr>
        <w:spacing w:line="576" w:lineRule="exact"/>
        <w:ind w:firstLine="640" w:firstLineChars="200"/>
        <w:rPr>
          <w:rFonts w:hint="default" w:ascii="Times New Roman" w:hAnsi="Times New Roman" w:eastAsia="仿宋_GB2312" w:cs="Times New Roman"/>
        </w:rPr>
      </w:pPr>
      <w:r>
        <w:rPr>
          <w:rFonts w:hint="default" w:ascii="Times New Roman" w:hAnsi="Times New Roman" w:eastAsia="仿宋_GB2312" w:cs="Times New Roman"/>
        </w:rPr>
        <w:t>本次秸秆综合利用项目共计购置</w:t>
      </w:r>
      <w:r>
        <w:rPr>
          <w:rFonts w:hint="eastAsia" w:ascii="Times New Roman" w:hAnsi="Times New Roman" w:cs="Times New Roman"/>
          <w:lang w:val="en-US" w:eastAsia="zh-CN"/>
        </w:rPr>
        <w:t>36</w:t>
      </w:r>
      <w:r>
        <w:rPr>
          <w:rFonts w:hint="default" w:ascii="Times New Roman" w:hAnsi="Times New Roman" w:eastAsia="仿宋_GB2312" w:cs="Times New Roman"/>
        </w:rPr>
        <w:t>台机械，总投资</w:t>
      </w:r>
      <w:r>
        <w:rPr>
          <w:rFonts w:hint="eastAsia" w:ascii="Times New Roman" w:hAnsi="Times New Roman" w:cs="Times New Roman"/>
          <w:lang w:val="en-US" w:eastAsia="zh-CN"/>
        </w:rPr>
        <w:t>348.89</w:t>
      </w:r>
      <w:r>
        <w:rPr>
          <w:rFonts w:hint="default" w:ascii="Times New Roman" w:hAnsi="Times New Roman" w:eastAsia="仿宋_GB2312" w:cs="Times New Roman"/>
        </w:rPr>
        <w:t>万元，中央投资</w:t>
      </w:r>
      <w:r>
        <w:rPr>
          <w:rFonts w:hint="eastAsia" w:ascii="Times New Roman" w:hAnsi="Times New Roman" w:cs="Times New Roman"/>
          <w:lang w:val="en-US" w:eastAsia="zh-CN"/>
        </w:rPr>
        <w:t>154.575</w:t>
      </w:r>
      <w:r>
        <w:rPr>
          <w:rFonts w:hint="default" w:ascii="Times New Roman" w:hAnsi="Times New Roman" w:eastAsia="仿宋_GB2312" w:cs="Times New Roman"/>
        </w:rPr>
        <w:t>万元，自筹</w:t>
      </w:r>
      <w:r>
        <w:rPr>
          <w:rFonts w:hint="eastAsia" w:ascii="Times New Roman" w:hAnsi="Times New Roman" w:cs="Times New Roman"/>
          <w:lang w:val="en-US" w:eastAsia="zh-CN"/>
        </w:rPr>
        <w:t>194.315</w:t>
      </w:r>
      <w:r>
        <w:rPr>
          <w:rFonts w:hint="default" w:ascii="Times New Roman" w:hAnsi="Times New Roman" w:eastAsia="仿宋_GB2312" w:cs="Times New Roman"/>
        </w:rPr>
        <w:t>万元，具体明细如下：</w:t>
      </w:r>
    </w:p>
    <w:tbl>
      <w:tblPr>
        <w:tblStyle w:val="16"/>
        <w:tblW w:w="896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80"/>
        <w:gridCol w:w="2460"/>
        <w:gridCol w:w="1470"/>
        <w:gridCol w:w="705"/>
        <w:gridCol w:w="885"/>
        <w:gridCol w:w="855"/>
        <w:gridCol w:w="990"/>
        <w:gridCol w:w="1020"/>
      </w:tblGrid>
      <w:tr w14:paraId="41B893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D2E2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序号</w:t>
            </w:r>
          </w:p>
        </w:tc>
        <w:tc>
          <w:tcPr>
            <w:tcW w:w="24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7501F">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机械设备名称</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39350">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品牌型号</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5658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数量</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C9B3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单价</w:t>
            </w:r>
            <w:r>
              <w:rPr>
                <w:rFonts w:hint="eastAsia" w:ascii="宋体" w:hAnsi="宋体" w:eastAsia="宋体" w:cs="宋体"/>
                <w:b/>
                <w:bCs/>
                <w:i w:val="0"/>
                <w:iCs w:val="0"/>
                <w:color w:val="000000"/>
                <w:kern w:val="0"/>
                <w:sz w:val="18"/>
                <w:szCs w:val="18"/>
                <w:u w:val="none"/>
                <w:lang w:val="en-US" w:eastAsia="zh-CN" w:bidi="ar"/>
              </w:rPr>
              <w:br w:type="textWrapping"/>
            </w:r>
            <w:r>
              <w:rPr>
                <w:rFonts w:hint="eastAsia" w:ascii="宋体" w:hAnsi="宋体" w:eastAsia="宋体" w:cs="宋体"/>
                <w:b/>
                <w:bCs/>
                <w:i w:val="0"/>
                <w:iCs w:val="0"/>
                <w:color w:val="000000"/>
                <w:kern w:val="0"/>
                <w:sz w:val="18"/>
                <w:szCs w:val="18"/>
                <w:u w:val="none"/>
                <w:lang w:val="en-US" w:eastAsia="zh-CN" w:bidi="ar"/>
              </w:rPr>
              <w:t>（万元）</w:t>
            </w:r>
          </w:p>
        </w:tc>
        <w:tc>
          <w:tcPr>
            <w:tcW w:w="855" w:type="dxa"/>
            <w:tcBorders>
              <w:top w:val="single" w:color="000000" w:sz="4" w:space="0"/>
              <w:left w:val="single" w:color="000000" w:sz="4" w:space="0"/>
              <w:bottom w:val="single" w:color="000000" w:sz="4" w:space="0"/>
              <w:right w:val="nil"/>
            </w:tcBorders>
            <w:shd w:val="clear" w:color="auto" w:fill="auto"/>
            <w:vAlign w:val="center"/>
          </w:tcPr>
          <w:p w14:paraId="7C2130AF">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总价</w:t>
            </w:r>
          </w:p>
          <w:p w14:paraId="085B9D6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（万元）</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46B6F">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中央投资(万元)</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78B4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自筹资金(万元)</w:t>
            </w:r>
          </w:p>
        </w:tc>
      </w:tr>
      <w:tr w14:paraId="786E9B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B184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24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2CAC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27"/>
                <w:rFonts w:hAnsi="Times New Roman"/>
                <w:lang w:val="en-US" w:eastAsia="zh-CN" w:bidi="ar"/>
              </w:rPr>
              <w:t>生物质压块机</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B7586">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27"/>
                <w:rFonts w:hAnsi="Times New Roman"/>
                <w:lang w:val="en-US" w:eastAsia="zh-CN" w:bidi="ar"/>
              </w:rPr>
              <w:t>工鑫</w:t>
            </w:r>
            <w:r>
              <w:rPr>
                <w:rStyle w:val="28"/>
                <w:rFonts w:eastAsia="宋体"/>
                <w:lang w:val="en-US" w:eastAsia="zh-CN" w:bidi="ar"/>
              </w:rPr>
              <w:t>600—36</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8D7F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6977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9.58</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1518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9.58</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FE5E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2CA5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7.08</w:t>
            </w:r>
          </w:p>
        </w:tc>
      </w:tr>
      <w:tr w14:paraId="5491CE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6F0E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24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06D0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27"/>
                <w:rFonts w:hAnsi="Times New Roman"/>
                <w:lang w:val="en-US" w:eastAsia="zh-CN" w:bidi="ar"/>
              </w:rPr>
              <w:t>饲草混合机</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962B9">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27"/>
                <w:rFonts w:hAnsi="Times New Roman"/>
                <w:lang w:val="en-US" w:eastAsia="zh-CN" w:bidi="ar"/>
              </w:rPr>
              <w:t>宏山</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9692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F876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0.36</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78E8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0.36</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A025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0.1614 </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FE5D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0.1986</w:t>
            </w:r>
          </w:p>
        </w:tc>
      </w:tr>
      <w:tr w14:paraId="1011E6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5BD2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24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04912">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圆草捆打捆包膜一体机</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4C10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27"/>
                <w:rFonts w:hAnsi="Times New Roman"/>
                <w:lang w:val="en-US" w:eastAsia="zh-CN" w:bidi="ar"/>
              </w:rPr>
              <w:t>山东长睿</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26E6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D0B9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D4C4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DAA5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default" w:ascii="Times New Roman" w:hAnsi="Times New Roman" w:eastAsia="宋体" w:cs="Times New Roman"/>
                <w:i w:val="0"/>
                <w:iCs w:val="0"/>
                <w:color w:val="000000"/>
                <w:kern w:val="0"/>
                <w:sz w:val="18"/>
                <w:szCs w:val="18"/>
                <w:u w:val="none"/>
                <w:lang w:val="en-US" w:eastAsia="zh-CN" w:bidi="ar"/>
              </w:rPr>
              <w:t xml:space="preserve">2.2411 </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A73E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default" w:ascii="Times New Roman" w:hAnsi="Times New Roman" w:eastAsia="宋体" w:cs="Times New Roman"/>
                <w:i w:val="0"/>
                <w:iCs w:val="0"/>
                <w:color w:val="000000"/>
                <w:kern w:val="0"/>
                <w:sz w:val="18"/>
                <w:szCs w:val="18"/>
                <w:u w:val="none"/>
                <w:lang w:val="en-US" w:eastAsia="zh-CN" w:bidi="ar"/>
              </w:rPr>
              <w:t>2.7589</w:t>
            </w:r>
          </w:p>
        </w:tc>
      </w:tr>
      <w:tr w14:paraId="54333D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720F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24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DE88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27"/>
                <w:rFonts w:hAnsi="Times New Roman"/>
                <w:lang w:val="en-US" w:eastAsia="zh-CN" w:bidi="ar"/>
              </w:rPr>
              <w:t>青贮取料机</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36D6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27"/>
                <w:rFonts w:hAnsi="Times New Roman"/>
                <w:lang w:val="en-US" w:eastAsia="zh-CN" w:bidi="ar"/>
              </w:rPr>
              <w:t>河北行唐</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4632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2EE8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2.95</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DB3E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2.95</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86F5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default" w:ascii="Times New Roman" w:hAnsi="Times New Roman" w:eastAsia="宋体" w:cs="Times New Roman"/>
                <w:i w:val="0"/>
                <w:iCs w:val="0"/>
                <w:color w:val="000000"/>
                <w:kern w:val="0"/>
                <w:sz w:val="18"/>
                <w:szCs w:val="18"/>
                <w:u w:val="none"/>
                <w:lang w:val="en-US" w:eastAsia="zh-CN" w:bidi="ar"/>
              </w:rPr>
              <w:t xml:space="preserve">1.3222 </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4F7B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default" w:ascii="Times New Roman" w:hAnsi="Times New Roman" w:eastAsia="宋体" w:cs="Times New Roman"/>
                <w:i w:val="0"/>
                <w:iCs w:val="0"/>
                <w:color w:val="000000"/>
                <w:kern w:val="0"/>
                <w:sz w:val="18"/>
                <w:szCs w:val="18"/>
                <w:u w:val="none"/>
                <w:lang w:val="en-US" w:eastAsia="zh-CN" w:bidi="ar"/>
              </w:rPr>
              <w:t>1.6278</w:t>
            </w:r>
          </w:p>
        </w:tc>
      </w:tr>
      <w:tr w14:paraId="10ABE1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FF8A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24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F1B86">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27"/>
                <w:rFonts w:hAnsi="Times New Roman"/>
                <w:lang w:val="en-US" w:eastAsia="zh-CN" w:bidi="ar"/>
              </w:rPr>
              <w:t>秸秆粉碎机</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0C879">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27"/>
                <w:rFonts w:hAnsi="Times New Roman"/>
                <w:lang w:val="en-US" w:eastAsia="zh-CN" w:bidi="ar"/>
              </w:rPr>
              <w:t>河北行唐</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AE92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2564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E277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4A16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1.6136 </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7C51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1.9864</w:t>
            </w:r>
          </w:p>
        </w:tc>
      </w:tr>
      <w:tr w14:paraId="4BD7D9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3EE4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w:t>
            </w:r>
          </w:p>
        </w:tc>
        <w:tc>
          <w:tcPr>
            <w:tcW w:w="2460" w:type="dxa"/>
            <w:tcBorders>
              <w:top w:val="single" w:color="000000" w:sz="4" w:space="0"/>
              <w:left w:val="single" w:color="000000" w:sz="4" w:space="0"/>
              <w:bottom w:val="nil"/>
              <w:right w:val="single" w:color="000000" w:sz="4" w:space="0"/>
            </w:tcBorders>
            <w:shd w:val="clear" w:color="auto" w:fill="auto"/>
            <w:noWrap/>
            <w:vAlign w:val="center"/>
          </w:tcPr>
          <w:p w14:paraId="73D34C39">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27"/>
                <w:rFonts w:hAnsi="Times New Roman"/>
                <w:lang w:val="en-US" w:eastAsia="zh-CN" w:bidi="ar"/>
              </w:rPr>
              <w:t>铡草机</w:t>
            </w:r>
            <w:r>
              <w:rPr>
                <w:rStyle w:val="28"/>
                <w:rFonts w:eastAsia="宋体"/>
                <w:lang w:val="en-US" w:eastAsia="zh-CN" w:bidi="ar"/>
              </w:rPr>
              <w:t>A</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ACFE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27"/>
                <w:rFonts w:hAnsi="Times New Roman"/>
                <w:lang w:val="en-US" w:eastAsia="zh-CN" w:bidi="ar"/>
              </w:rPr>
              <w:t>祥霞</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6DE7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A9F5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7C92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97F4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default" w:ascii="Times New Roman" w:hAnsi="Times New Roman" w:eastAsia="宋体" w:cs="Times New Roman"/>
                <w:i w:val="0"/>
                <w:iCs w:val="0"/>
                <w:color w:val="000000"/>
                <w:kern w:val="0"/>
                <w:sz w:val="18"/>
                <w:szCs w:val="18"/>
                <w:u w:val="none"/>
                <w:lang w:val="en-US" w:eastAsia="zh-CN" w:bidi="ar"/>
              </w:rPr>
              <w:t xml:space="preserve">0.7620 </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72AD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default" w:ascii="Times New Roman" w:hAnsi="Times New Roman" w:eastAsia="宋体" w:cs="Times New Roman"/>
                <w:i w:val="0"/>
                <w:iCs w:val="0"/>
                <w:color w:val="000000"/>
                <w:kern w:val="0"/>
                <w:sz w:val="18"/>
                <w:szCs w:val="18"/>
                <w:u w:val="none"/>
                <w:lang w:val="en-US" w:eastAsia="zh-CN" w:bidi="ar"/>
              </w:rPr>
              <w:t>0.938</w:t>
            </w:r>
          </w:p>
        </w:tc>
      </w:tr>
      <w:tr w14:paraId="5378E5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EF2B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w:t>
            </w:r>
          </w:p>
        </w:tc>
        <w:tc>
          <w:tcPr>
            <w:tcW w:w="24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7609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27"/>
                <w:rFonts w:hAnsi="Times New Roman"/>
                <w:lang w:val="en-US" w:eastAsia="zh-CN" w:bidi="ar"/>
              </w:rPr>
              <w:t>玉米茎穗双收机</w:t>
            </w:r>
            <w:r>
              <w:rPr>
                <w:rStyle w:val="28"/>
                <w:rFonts w:eastAsia="宋体"/>
                <w:lang w:val="en-US" w:eastAsia="zh-CN" w:bidi="ar"/>
              </w:rPr>
              <w:t>B</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37BA9">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27"/>
                <w:rFonts w:hAnsi="Times New Roman"/>
                <w:lang w:val="en-US" w:eastAsia="zh-CN" w:bidi="ar"/>
              </w:rPr>
              <w:t>福田雷沃</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7BA5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1108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5C03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84</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FB01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default" w:ascii="Times New Roman" w:hAnsi="Times New Roman" w:eastAsia="宋体" w:cs="Times New Roman"/>
                <w:i w:val="0"/>
                <w:iCs w:val="0"/>
                <w:color w:val="000000"/>
                <w:kern w:val="0"/>
                <w:sz w:val="18"/>
                <w:szCs w:val="18"/>
                <w:u w:val="none"/>
                <w:lang w:val="en-US" w:eastAsia="zh-CN" w:bidi="ar"/>
              </w:rPr>
              <w:t xml:space="preserve">37.6504 </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C203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default" w:ascii="Times New Roman" w:hAnsi="Times New Roman" w:eastAsia="宋体" w:cs="Times New Roman"/>
                <w:i w:val="0"/>
                <w:iCs w:val="0"/>
                <w:color w:val="000000"/>
                <w:kern w:val="0"/>
                <w:sz w:val="18"/>
                <w:szCs w:val="18"/>
                <w:u w:val="none"/>
                <w:lang w:val="en-US" w:eastAsia="zh-CN" w:bidi="ar"/>
              </w:rPr>
              <w:t>46.3496</w:t>
            </w:r>
          </w:p>
        </w:tc>
      </w:tr>
      <w:tr w14:paraId="08F1BD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AE15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w:t>
            </w:r>
          </w:p>
        </w:tc>
        <w:tc>
          <w:tcPr>
            <w:tcW w:w="24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C9989">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27"/>
                <w:rFonts w:hAnsi="Times New Roman"/>
                <w:lang w:val="en-US" w:eastAsia="zh-CN" w:bidi="ar"/>
              </w:rPr>
              <w:t>玉米茎穗双收机</w:t>
            </w:r>
            <w:r>
              <w:rPr>
                <w:rStyle w:val="28"/>
                <w:rFonts w:eastAsia="宋体"/>
                <w:lang w:val="en-US" w:eastAsia="zh-CN" w:bidi="ar"/>
              </w:rPr>
              <w:t>A</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DC92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27"/>
                <w:rFonts w:hint="eastAsia" w:hAnsi="Times New Roman"/>
                <w:lang w:val="en-US" w:eastAsia="zh-CN" w:bidi="ar"/>
              </w:rPr>
              <w:t>迪马</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A10F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899B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38</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1229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38</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170B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default" w:ascii="Times New Roman" w:hAnsi="Times New Roman" w:eastAsia="宋体" w:cs="Times New Roman"/>
                <w:i w:val="0"/>
                <w:iCs w:val="0"/>
                <w:color w:val="000000"/>
                <w:kern w:val="0"/>
                <w:sz w:val="18"/>
                <w:szCs w:val="18"/>
                <w:u w:val="none"/>
                <w:lang w:val="en-US" w:eastAsia="zh-CN" w:bidi="ar"/>
              </w:rPr>
              <w:t xml:space="preserve">17.0323 </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C847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default" w:ascii="Times New Roman" w:hAnsi="Times New Roman" w:eastAsia="宋体" w:cs="Times New Roman"/>
                <w:i w:val="0"/>
                <w:iCs w:val="0"/>
                <w:color w:val="000000"/>
                <w:kern w:val="0"/>
                <w:sz w:val="18"/>
                <w:szCs w:val="18"/>
                <w:u w:val="none"/>
                <w:lang w:val="en-US" w:eastAsia="zh-CN" w:bidi="ar"/>
              </w:rPr>
              <w:t>20.9677</w:t>
            </w:r>
          </w:p>
        </w:tc>
      </w:tr>
      <w:tr w14:paraId="66EB00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72D19">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w:t>
            </w:r>
          </w:p>
        </w:tc>
        <w:tc>
          <w:tcPr>
            <w:tcW w:w="24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FC0F6">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27"/>
                <w:rFonts w:hAnsi="Times New Roman"/>
                <w:lang w:val="en-US" w:eastAsia="zh-CN" w:bidi="ar"/>
              </w:rPr>
              <w:t>搂草机</w:t>
            </w:r>
            <w:r>
              <w:rPr>
                <w:rStyle w:val="28"/>
                <w:rFonts w:eastAsia="宋体"/>
                <w:lang w:val="en-US" w:eastAsia="zh-CN" w:bidi="ar"/>
              </w:rPr>
              <w:t>C</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57209">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27"/>
                <w:rFonts w:hAnsi="Times New Roman"/>
                <w:lang w:val="en-US" w:eastAsia="zh-CN" w:bidi="ar"/>
              </w:rPr>
              <w:t>硕鑫</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A030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0DE9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9F5F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965E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default" w:ascii="Times New Roman" w:hAnsi="Times New Roman" w:eastAsia="宋体" w:cs="Times New Roman"/>
                <w:i w:val="0"/>
                <w:iCs w:val="0"/>
                <w:color w:val="000000"/>
                <w:kern w:val="0"/>
                <w:sz w:val="18"/>
                <w:szCs w:val="18"/>
                <w:u w:val="none"/>
                <w:lang w:val="en-US" w:eastAsia="zh-CN" w:bidi="ar"/>
              </w:rPr>
              <w:t xml:space="preserve">0.5379 </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74ED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default" w:ascii="Times New Roman" w:hAnsi="Times New Roman" w:eastAsia="宋体" w:cs="Times New Roman"/>
                <w:i w:val="0"/>
                <w:iCs w:val="0"/>
                <w:color w:val="000000"/>
                <w:kern w:val="0"/>
                <w:sz w:val="18"/>
                <w:szCs w:val="18"/>
                <w:u w:val="none"/>
                <w:lang w:val="en-US" w:eastAsia="zh-CN" w:bidi="ar"/>
              </w:rPr>
              <w:t>0.6621</w:t>
            </w:r>
          </w:p>
        </w:tc>
      </w:tr>
      <w:tr w14:paraId="0C8B53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EDF7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w:t>
            </w:r>
          </w:p>
        </w:tc>
        <w:tc>
          <w:tcPr>
            <w:tcW w:w="2460" w:type="dxa"/>
            <w:tcBorders>
              <w:top w:val="single" w:color="000000" w:sz="4" w:space="0"/>
              <w:left w:val="single" w:color="000000" w:sz="4" w:space="0"/>
              <w:bottom w:val="nil"/>
              <w:right w:val="single" w:color="000000" w:sz="4" w:space="0"/>
            </w:tcBorders>
            <w:shd w:val="clear" w:color="auto" w:fill="auto"/>
            <w:noWrap/>
            <w:vAlign w:val="center"/>
          </w:tcPr>
          <w:p w14:paraId="671C000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27"/>
                <w:rFonts w:hAnsi="Times New Roman"/>
                <w:lang w:val="en-US" w:eastAsia="zh-CN" w:bidi="ar"/>
              </w:rPr>
              <w:t>秸秆打捆机</w:t>
            </w:r>
            <w:r>
              <w:rPr>
                <w:rStyle w:val="28"/>
                <w:rFonts w:eastAsia="宋体"/>
                <w:lang w:val="en-US" w:eastAsia="zh-CN" w:bidi="ar"/>
              </w:rPr>
              <w:t>A</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CBE06">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27"/>
                <w:rFonts w:hAnsi="Times New Roman"/>
                <w:lang w:val="en-US" w:eastAsia="zh-CN" w:bidi="ar"/>
              </w:rPr>
              <w:t>顺邦</w:t>
            </w:r>
            <w:r>
              <w:rPr>
                <w:rStyle w:val="28"/>
                <w:rFonts w:eastAsia="宋体"/>
                <w:lang w:val="en-US" w:eastAsia="zh-CN" w:bidi="ar"/>
              </w:rPr>
              <w:t>9YFZ-2.4</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72C2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80BF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18.5</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24A7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74</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59EF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eastAsia" w:ascii="Times New Roman" w:hAnsi="Times New Roman" w:eastAsia="宋体" w:cs="Times New Roman"/>
                <w:i w:val="0"/>
                <w:iCs w:val="0"/>
                <w:color w:val="000000"/>
                <w:kern w:val="0"/>
                <w:sz w:val="18"/>
                <w:szCs w:val="18"/>
                <w:u w:val="none"/>
                <w:lang w:val="en-US" w:eastAsia="zh-CN" w:bidi="ar"/>
              </w:rPr>
              <w:t>33.168</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91B1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eastAsia" w:ascii="Times New Roman" w:hAnsi="Times New Roman" w:eastAsia="宋体" w:cs="Times New Roman"/>
                <w:i w:val="0"/>
                <w:iCs w:val="0"/>
                <w:color w:val="000000"/>
                <w:kern w:val="0"/>
                <w:sz w:val="18"/>
                <w:szCs w:val="18"/>
                <w:u w:val="none"/>
                <w:lang w:val="en-US" w:eastAsia="zh-CN" w:bidi="ar"/>
              </w:rPr>
              <w:t>40.832</w:t>
            </w:r>
          </w:p>
        </w:tc>
      </w:tr>
      <w:tr w14:paraId="646D1B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5"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3AF0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11</w:t>
            </w:r>
          </w:p>
        </w:tc>
        <w:tc>
          <w:tcPr>
            <w:tcW w:w="2460" w:type="dxa"/>
            <w:tcBorders>
              <w:top w:val="single" w:color="000000" w:sz="4" w:space="0"/>
              <w:left w:val="single" w:color="000000" w:sz="4" w:space="0"/>
              <w:bottom w:val="nil"/>
              <w:right w:val="single" w:color="000000" w:sz="4" w:space="0"/>
            </w:tcBorders>
            <w:shd w:val="clear" w:color="auto" w:fill="auto"/>
            <w:noWrap/>
            <w:vAlign w:val="center"/>
          </w:tcPr>
          <w:p w14:paraId="22CFC849">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27"/>
                <w:rFonts w:hAnsi="Times New Roman"/>
                <w:lang w:val="en-US" w:eastAsia="zh-CN" w:bidi="ar"/>
              </w:rPr>
              <w:t>秸秆打捆机</w:t>
            </w:r>
            <w:r>
              <w:rPr>
                <w:rStyle w:val="28"/>
                <w:rFonts w:eastAsia="宋体"/>
                <w:lang w:val="en-US" w:eastAsia="zh-CN" w:bidi="ar"/>
              </w:rPr>
              <w:t>C</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769D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27"/>
                <w:rFonts w:hAnsi="Times New Roman"/>
                <w:lang w:val="en-US" w:eastAsia="zh-CN" w:bidi="ar"/>
              </w:rPr>
              <w:t>唐山达人</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AC35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79BA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A5D5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9B35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eastAsia" w:ascii="Times New Roman" w:hAnsi="Times New Roman" w:eastAsia="宋体" w:cs="Times New Roman"/>
                <w:i w:val="0"/>
                <w:iCs w:val="0"/>
                <w:color w:val="000000"/>
                <w:kern w:val="0"/>
                <w:sz w:val="18"/>
                <w:szCs w:val="18"/>
                <w:u w:val="none"/>
                <w:lang w:val="en-US" w:eastAsia="zh-CN" w:bidi="ar"/>
              </w:rPr>
              <w:t>15.2394</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7553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eastAsia" w:ascii="Times New Roman" w:hAnsi="Times New Roman" w:eastAsia="宋体" w:cs="Times New Roman"/>
                <w:i w:val="0"/>
                <w:iCs w:val="0"/>
                <w:color w:val="000000"/>
                <w:kern w:val="0"/>
                <w:sz w:val="18"/>
                <w:szCs w:val="18"/>
                <w:u w:val="none"/>
                <w:lang w:val="en-US" w:eastAsia="zh-CN" w:bidi="ar"/>
              </w:rPr>
              <w:t>18.7606</w:t>
            </w:r>
          </w:p>
        </w:tc>
      </w:tr>
      <w:tr w14:paraId="4F63B6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FF8A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2460" w:type="dxa"/>
            <w:tcBorders>
              <w:top w:val="single" w:color="000000" w:sz="4" w:space="0"/>
              <w:left w:val="single" w:color="000000" w:sz="4" w:space="0"/>
              <w:bottom w:val="nil"/>
              <w:right w:val="single" w:color="000000" w:sz="4" w:space="0"/>
            </w:tcBorders>
            <w:shd w:val="clear" w:color="auto" w:fill="auto"/>
            <w:noWrap/>
            <w:vAlign w:val="center"/>
          </w:tcPr>
          <w:p w14:paraId="20F501E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27"/>
                <w:rFonts w:hAnsi="Times New Roman"/>
                <w:lang w:val="en-US" w:eastAsia="zh-CN" w:bidi="ar"/>
              </w:rPr>
              <w:t>秸秆打捆机</w:t>
            </w:r>
            <w:r>
              <w:rPr>
                <w:rStyle w:val="28"/>
                <w:rFonts w:eastAsia="宋体"/>
                <w:lang w:val="en-US" w:eastAsia="zh-CN" w:bidi="ar"/>
              </w:rPr>
              <w:t>F</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FD2B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27"/>
                <w:rFonts w:hAnsi="Times New Roman"/>
                <w:lang w:val="en-US" w:eastAsia="zh-CN" w:bidi="ar"/>
              </w:rPr>
              <w:t>恒伟机械</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9922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5E17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12.8</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4709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12.8</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1275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default" w:ascii="Times New Roman" w:hAnsi="Times New Roman" w:eastAsia="宋体" w:cs="Times New Roman"/>
                <w:i w:val="0"/>
                <w:iCs w:val="0"/>
                <w:color w:val="000000"/>
                <w:kern w:val="0"/>
                <w:sz w:val="18"/>
                <w:szCs w:val="18"/>
                <w:u w:val="none"/>
                <w:lang w:val="en-US" w:eastAsia="zh-CN" w:bidi="ar"/>
              </w:rPr>
              <w:t xml:space="preserve">5.7372 </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E8B0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default" w:ascii="Times New Roman" w:hAnsi="Times New Roman" w:eastAsia="宋体" w:cs="Times New Roman"/>
                <w:i w:val="0"/>
                <w:iCs w:val="0"/>
                <w:color w:val="000000"/>
                <w:kern w:val="0"/>
                <w:sz w:val="18"/>
                <w:szCs w:val="18"/>
                <w:u w:val="none"/>
                <w:lang w:val="en-US" w:eastAsia="zh-CN" w:bidi="ar"/>
              </w:rPr>
              <w:t>7.0628</w:t>
            </w:r>
          </w:p>
        </w:tc>
      </w:tr>
      <w:tr w14:paraId="65ADE8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4F2E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13</w:t>
            </w:r>
          </w:p>
        </w:tc>
        <w:tc>
          <w:tcPr>
            <w:tcW w:w="2460" w:type="dxa"/>
            <w:tcBorders>
              <w:top w:val="single" w:color="000000" w:sz="4" w:space="0"/>
              <w:left w:val="single" w:color="000000" w:sz="4" w:space="0"/>
              <w:bottom w:val="nil"/>
              <w:right w:val="single" w:color="000000" w:sz="4" w:space="0"/>
            </w:tcBorders>
            <w:shd w:val="clear" w:color="auto" w:fill="auto"/>
            <w:noWrap/>
            <w:vAlign w:val="center"/>
          </w:tcPr>
          <w:p w14:paraId="5DC29B1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27"/>
                <w:rFonts w:hAnsi="Times New Roman"/>
                <w:lang w:val="en-US" w:eastAsia="zh-CN" w:bidi="ar"/>
              </w:rPr>
              <w:t>秸秆打捆机</w:t>
            </w:r>
            <w:r>
              <w:rPr>
                <w:rStyle w:val="28"/>
                <w:rFonts w:eastAsia="宋体"/>
                <w:lang w:val="en-US" w:eastAsia="zh-CN" w:bidi="ar"/>
              </w:rPr>
              <w:t>G</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7F6A3">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27"/>
                <w:rFonts w:hAnsi="Times New Roman"/>
                <w:lang w:val="en-US" w:eastAsia="zh-CN" w:bidi="ar"/>
              </w:rPr>
              <w:t>盈嘉机械</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3FF09">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6525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18.8</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4645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18.8</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042A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default" w:ascii="Times New Roman" w:hAnsi="Times New Roman" w:eastAsia="宋体" w:cs="Times New Roman"/>
                <w:i w:val="0"/>
                <w:iCs w:val="0"/>
                <w:color w:val="000000"/>
                <w:kern w:val="0"/>
                <w:sz w:val="18"/>
                <w:szCs w:val="18"/>
                <w:u w:val="none"/>
                <w:lang w:val="en-US" w:eastAsia="zh-CN" w:bidi="ar"/>
              </w:rPr>
              <w:t xml:space="preserve">8.4265 </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9581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default" w:ascii="Times New Roman" w:hAnsi="Times New Roman" w:eastAsia="宋体" w:cs="Times New Roman"/>
                <w:i w:val="0"/>
                <w:iCs w:val="0"/>
                <w:color w:val="000000"/>
                <w:kern w:val="0"/>
                <w:sz w:val="18"/>
                <w:szCs w:val="18"/>
                <w:u w:val="none"/>
                <w:lang w:val="en-US" w:eastAsia="zh-CN" w:bidi="ar"/>
              </w:rPr>
              <w:t>10.3735</w:t>
            </w:r>
          </w:p>
        </w:tc>
      </w:tr>
      <w:tr w14:paraId="34FA51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1945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14</w:t>
            </w:r>
          </w:p>
        </w:tc>
        <w:tc>
          <w:tcPr>
            <w:tcW w:w="2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2C7D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27"/>
                <w:rFonts w:hAnsi="Times New Roman"/>
                <w:lang w:val="en-US" w:eastAsia="zh-CN" w:bidi="ar"/>
              </w:rPr>
              <w:t>全混合日粮制备机</w:t>
            </w:r>
            <w:r>
              <w:rPr>
                <w:rStyle w:val="28"/>
                <w:rFonts w:eastAsia="宋体"/>
                <w:lang w:val="en-US" w:eastAsia="zh-CN" w:bidi="ar"/>
              </w:rPr>
              <w:t>A</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4B8E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27"/>
                <w:rFonts w:hAnsi="Times New Roman"/>
                <w:lang w:val="en-US" w:eastAsia="zh-CN" w:bidi="ar"/>
              </w:rPr>
              <w:t>靖媛机械</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33D0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D382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E62D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0539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default" w:ascii="Times New Roman" w:hAnsi="Times New Roman" w:eastAsia="宋体" w:cs="Times New Roman"/>
                <w:i w:val="0"/>
                <w:iCs w:val="0"/>
                <w:color w:val="000000"/>
                <w:kern w:val="0"/>
                <w:sz w:val="18"/>
                <w:szCs w:val="18"/>
                <w:u w:val="none"/>
                <w:lang w:val="en-US" w:eastAsia="zh-CN" w:bidi="ar"/>
              </w:rPr>
              <w:t xml:space="preserve">0.8516 </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8313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default" w:ascii="Times New Roman" w:hAnsi="Times New Roman" w:eastAsia="宋体" w:cs="Times New Roman"/>
                <w:i w:val="0"/>
                <w:iCs w:val="0"/>
                <w:color w:val="000000"/>
                <w:kern w:val="0"/>
                <w:sz w:val="18"/>
                <w:szCs w:val="18"/>
                <w:u w:val="none"/>
                <w:lang w:val="en-US" w:eastAsia="zh-CN" w:bidi="ar"/>
              </w:rPr>
              <w:t>1.0484</w:t>
            </w:r>
          </w:p>
        </w:tc>
      </w:tr>
      <w:tr w14:paraId="1B7E08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7469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15</w:t>
            </w:r>
          </w:p>
        </w:tc>
        <w:tc>
          <w:tcPr>
            <w:tcW w:w="2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5B27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27"/>
                <w:rFonts w:hAnsi="Times New Roman"/>
                <w:lang w:val="en-US" w:eastAsia="zh-CN" w:bidi="ar"/>
              </w:rPr>
              <w:t>全混合日粮制备机</w:t>
            </w:r>
            <w:r>
              <w:rPr>
                <w:rStyle w:val="28"/>
                <w:rFonts w:eastAsia="宋体"/>
                <w:lang w:val="en-US" w:eastAsia="zh-CN" w:bidi="ar"/>
              </w:rPr>
              <w:t>B</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F9D46">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27"/>
                <w:rFonts w:hAnsi="Times New Roman"/>
                <w:lang w:val="en-US" w:eastAsia="zh-CN" w:bidi="ar"/>
              </w:rPr>
              <w:t>九瑞</w:t>
            </w:r>
            <w:r>
              <w:rPr>
                <w:rStyle w:val="28"/>
                <w:rFonts w:eastAsia="宋体"/>
                <w:lang w:val="en-US" w:eastAsia="zh-CN" w:bidi="ar"/>
              </w:rPr>
              <w:t>9JGL-12</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CF6B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E23E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7.5</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A9E2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7.5</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95C3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default" w:ascii="Times New Roman" w:hAnsi="Times New Roman" w:eastAsia="宋体" w:cs="Times New Roman"/>
                <w:i w:val="0"/>
                <w:iCs w:val="0"/>
                <w:color w:val="000000"/>
                <w:kern w:val="0"/>
                <w:sz w:val="18"/>
                <w:szCs w:val="18"/>
                <w:u w:val="none"/>
                <w:lang w:val="en-US" w:eastAsia="zh-CN" w:bidi="ar"/>
              </w:rPr>
              <w:t xml:space="preserve">3.3616 </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3459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default" w:ascii="Times New Roman" w:hAnsi="Times New Roman" w:eastAsia="宋体" w:cs="Times New Roman"/>
                <w:i w:val="0"/>
                <w:iCs w:val="0"/>
                <w:color w:val="000000"/>
                <w:kern w:val="0"/>
                <w:sz w:val="18"/>
                <w:szCs w:val="18"/>
                <w:u w:val="none"/>
                <w:lang w:val="en-US" w:eastAsia="zh-CN" w:bidi="ar"/>
              </w:rPr>
              <w:t>4.1384</w:t>
            </w:r>
          </w:p>
        </w:tc>
      </w:tr>
      <w:tr w14:paraId="4E5925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E45B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16</w:t>
            </w:r>
          </w:p>
        </w:tc>
        <w:tc>
          <w:tcPr>
            <w:tcW w:w="2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CD17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27"/>
                <w:rFonts w:hAnsi="Times New Roman"/>
                <w:lang w:val="en-US" w:eastAsia="zh-CN" w:bidi="ar"/>
              </w:rPr>
              <w:t>全混合日粮制备机</w:t>
            </w:r>
            <w:r>
              <w:rPr>
                <w:rStyle w:val="28"/>
                <w:rFonts w:eastAsia="宋体"/>
                <w:lang w:val="en-US" w:eastAsia="zh-CN" w:bidi="ar"/>
              </w:rPr>
              <w:t>C</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31FF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27"/>
                <w:rFonts w:hAnsi="Times New Roman"/>
                <w:lang w:val="en-US" w:eastAsia="zh-CN" w:bidi="ar"/>
              </w:rPr>
              <w:t>河北丰创</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7A7C3">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7FFC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5.2</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C299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5.2</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4CE9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default" w:ascii="Times New Roman" w:hAnsi="Times New Roman" w:eastAsia="宋体" w:cs="Times New Roman"/>
                <w:i w:val="0"/>
                <w:iCs w:val="0"/>
                <w:color w:val="000000"/>
                <w:kern w:val="0"/>
                <w:sz w:val="18"/>
                <w:szCs w:val="18"/>
                <w:u w:val="none"/>
                <w:lang w:val="en-US" w:eastAsia="zh-CN" w:bidi="ar"/>
              </w:rPr>
              <w:t xml:space="preserve">2.3307 </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A32B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default" w:ascii="Times New Roman" w:hAnsi="Times New Roman" w:eastAsia="宋体" w:cs="Times New Roman"/>
                <w:i w:val="0"/>
                <w:iCs w:val="0"/>
                <w:color w:val="000000"/>
                <w:kern w:val="0"/>
                <w:sz w:val="18"/>
                <w:szCs w:val="18"/>
                <w:u w:val="none"/>
                <w:lang w:val="en-US" w:eastAsia="zh-CN" w:bidi="ar"/>
              </w:rPr>
              <w:t>2.8693</w:t>
            </w:r>
          </w:p>
        </w:tc>
      </w:tr>
      <w:tr w14:paraId="37A74B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3"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1A46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17</w:t>
            </w:r>
          </w:p>
        </w:tc>
        <w:tc>
          <w:tcPr>
            <w:tcW w:w="2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874D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27"/>
                <w:rFonts w:hAnsi="Times New Roman"/>
                <w:lang w:val="en-US" w:eastAsia="zh-CN" w:bidi="ar"/>
              </w:rPr>
              <w:t>全混合日粮制备机</w:t>
            </w:r>
            <w:r>
              <w:rPr>
                <w:rStyle w:val="28"/>
                <w:rFonts w:eastAsia="宋体"/>
                <w:lang w:val="en-US" w:eastAsia="zh-CN" w:bidi="ar"/>
              </w:rPr>
              <w:t>D</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1021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27"/>
                <w:rFonts w:hAnsi="Times New Roman"/>
                <w:lang w:val="en-US" w:eastAsia="zh-CN" w:bidi="ar"/>
              </w:rPr>
              <w:t>晨博</w:t>
            </w:r>
            <w:r>
              <w:rPr>
                <w:rStyle w:val="28"/>
                <w:rFonts w:eastAsia="宋体"/>
                <w:lang w:val="en-US" w:eastAsia="zh-CN" w:bidi="ar"/>
              </w:rPr>
              <w:t>9JGW-12</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0BEE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B1A8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4FDD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9B98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default" w:ascii="Times New Roman" w:hAnsi="Times New Roman" w:eastAsia="宋体" w:cs="Times New Roman"/>
                <w:i w:val="0"/>
                <w:iCs w:val="0"/>
                <w:color w:val="000000"/>
                <w:kern w:val="0"/>
                <w:sz w:val="18"/>
                <w:szCs w:val="18"/>
                <w:u w:val="none"/>
                <w:lang w:val="en-US" w:eastAsia="zh-CN" w:bidi="ar"/>
              </w:rPr>
              <w:t xml:space="preserve">2.0170 </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56C7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default" w:ascii="Times New Roman" w:hAnsi="Times New Roman" w:eastAsia="宋体" w:cs="Times New Roman"/>
                <w:i w:val="0"/>
                <w:iCs w:val="0"/>
                <w:color w:val="000000"/>
                <w:kern w:val="0"/>
                <w:sz w:val="18"/>
                <w:szCs w:val="18"/>
                <w:u w:val="none"/>
                <w:lang w:val="en-US" w:eastAsia="zh-CN" w:bidi="ar"/>
              </w:rPr>
              <w:t>2.483</w:t>
            </w:r>
          </w:p>
        </w:tc>
      </w:tr>
      <w:tr w14:paraId="6EB272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D4779">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18</w:t>
            </w:r>
          </w:p>
        </w:tc>
        <w:tc>
          <w:tcPr>
            <w:tcW w:w="2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A78A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27"/>
                <w:rFonts w:hAnsi="Times New Roman"/>
                <w:lang w:val="en-US" w:eastAsia="zh-CN" w:bidi="ar"/>
              </w:rPr>
              <w:t>全混合日粮制备机</w:t>
            </w:r>
            <w:r>
              <w:rPr>
                <w:rStyle w:val="28"/>
                <w:rFonts w:eastAsia="宋体"/>
                <w:lang w:val="en-US" w:eastAsia="zh-CN" w:bidi="ar"/>
              </w:rPr>
              <w:t>E</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78C5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27"/>
                <w:rFonts w:hAnsi="Times New Roman"/>
                <w:lang w:val="en-US" w:eastAsia="zh-CN" w:bidi="ar"/>
              </w:rPr>
              <w:t>晨博</w:t>
            </w:r>
            <w:r>
              <w:rPr>
                <w:rStyle w:val="28"/>
                <w:rFonts w:eastAsia="宋体"/>
                <w:lang w:val="en-US" w:eastAsia="zh-CN" w:bidi="ar"/>
              </w:rPr>
              <w:t>9JGW-5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82F0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8FB2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D036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B473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default" w:ascii="Times New Roman" w:hAnsi="Times New Roman" w:eastAsia="宋体" w:cs="Times New Roman"/>
                <w:i w:val="0"/>
                <w:iCs w:val="0"/>
                <w:color w:val="000000"/>
                <w:kern w:val="0"/>
                <w:sz w:val="18"/>
                <w:szCs w:val="18"/>
                <w:u w:val="none"/>
                <w:lang w:val="en-US" w:eastAsia="zh-CN" w:bidi="ar"/>
              </w:rPr>
              <w:t xml:space="preserve">0.9861 </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FE98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default" w:ascii="Times New Roman" w:hAnsi="Times New Roman" w:eastAsia="宋体" w:cs="Times New Roman"/>
                <w:i w:val="0"/>
                <w:iCs w:val="0"/>
                <w:color w:val="000000"/>
                <w:kern w:val="0"/>
                <w:sz w:val="18"/>
                <w:szCs w:val="18"/>
                <w:u w:val="none"/>
                <w:lang w:val="en-US" w:eastAsia="zh-CN" w:bidi="ar"/>
              </w:rPr>
              <w:t>1.2139</w:t>
            </w:r>
          </w:p>
        </w:tc>
      </w:tr>
      <w:tr w14:paraId="00ABB5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A8B7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19</w:t>
            </w:r>
          </w:p>
        </w:tc>
        <w:tc>
          <w:tcPr>
            <w:tcW w:w="2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2CC0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27"/>
                <w:rFonts w:hAnsi="Times New Roman"/>
                <w:lang w:val="en-US" w:eastAsia="zh-CN" w:bidi="ar"/>
              </w:rPr>
              <w:t>全混合日粮制备机</w:t>
            </w:r>
            <w:r>
              <w:rPr>
                <w:rStyle w:val="28"/>
                <w:rFonts w:eastAsia="宋体"/>
                <w:lang w:val="en-US" w:eastAsia="zh-CN" w:bidi="ar"/>
              </w:rPr>
              <w:t>F</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FFBC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27"/>
                <w:rFonts w:hAnsi="Times New Roman"/>
                <w:lang w:val="en-US" w:eastAsia="zh-CN" w:bidi="ar"/>
              </w:rPr>
              <w:t>晨博</w:t>
            </w:r>
            <w:r>
              <w:rPr>
                <w:rStyle w:val="28"/>
                <w:rFonts w:eastAsia="宋体"/>
                <w:lang w:val="en-US" w:eastAsia="zh-CN" w:bidi="ar"/>
              </w:rPr>
              <w:t>9JGW-3</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FFA6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4E76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5294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03F8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default" w:ascii="Times New Roman" w:hAnsi="Times New Roman" w:eastAsia="宋体" w:cs="Times New Roman"/>
                <w:i w:val="0"/>
                <w:iCs w:val="0"/>
                <w:color w:val="000000"/>
                <w:kern w:val="0"/>
                <w:sz w:val="18"/>
                <w:szCs w:val="18"/>
                <w:u w:val="none"/>
                <w:lang w:val="en-US" w:eastAsia="zh-CN" w:bidi="ar"/>
              </w:rPr>
              <w:t xml:space="preserve">0.5827 </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E544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default" w:ascii="Times New Roman" w:hAnsi="Times New Roman" w:eastAsia="宋体" w:cs="Times New Roman"/>
                <w:i w:val="0"/>
                <w:iCs w:val="0"/>
                <w:color w:val="000000"/>
                <w:kern w:val="0"/>
                <w:sz w:val="18"/>
                <w:szCs w:val="18"/>
                <w:u w:val="none"/>
                <w:lang w:val="en-US" w:eastAsia="zh-CN" w:bidi="ar"/>
              </w:rPr>
              <w:t>0.7173</w:t>
            </w:r>
          </w:p>
        </w:tc>
      </w:tr>
      <w:tr w14:paraId="669EAB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F85B9">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w:t>
            </w:r>
          </w:p>
        </w:tc>
        <w:tc>
          <w:tcPr>
            <w:tcW w:w="2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8EB4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27"/>
                <w:rFonts w:hAnsi="Times New Roman"/>
                <w:lang w:val="en-US" w:eastAsia="zh-CN" w:bidi="ar"/>
              </w:rPr>
              <w:t>全混合日粮制备机</w:t>
            </w:r>
            <w:r>
              <w:rPr>
                <w:rStyle w:val="28"/>
                <w:rFonts w:eastAsia="宋体"/>
                <w:lang w:val="en-US" w:eastAsia="zh-CN" w:bidi="ar"/>
              </w:rPr>
              <w:t>G</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8C096">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27"/>
                <w:rFonts w:hAnsi="Times New Roman"/>
                <w:lang w:val="en-US" w:eastAsia="zh-CN" w:bidi="ar"/>
              </w:rPr>
              <w:t>郁金香</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23A3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6BD7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4A6D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000C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default" w:ascii="Times New Roman" w:hAnsi="Times New Roman" w:eastAsia="宋体" w:cs="Times New Roman"/>
                <w:i w:val="0"/>
                <w:iCs w:val="0"/>
                <w:color w:val="000000"/>
                <w:kern w:val="0"/>
                <w:sz w:val="18"/>
                <w:szCs w:val="18"/>
                <w:u w:val="none"/>
                <w:lang w:val="en-US" w:eastAsia="zh-CN" w:bidi="ar"/>
              </w:rPr>
              <w:t xml:space="preserve">5.3786 </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9D8A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default" w:ascii="Times New Roman" w:hAnsi="Times New Roman" w:eastAsia="宋体" w:cs="Times New Roman"/>
                <w:i w:val="0"/>
                <w:iCs w:val="0"/>
                <w:color w:val="000000"/>
                <w:kern w:val="0"/>
                <w:sz w:val="18"/>
                <w:szCs w:val="18"/>
                <w:u w:val="none"/>
                <w:lang w:val="en-US" w:eastAsia="zh-CN" w:bidi="ar"/>
              </w:rPr>
              <w:t>6.6214</w:t>
            </w:r>
          </w:p>
        </w:tc>
      </w:tr>
      <w:tr w14:paraId="0BC4CF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07C0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21</w:t>
            </w:r>
          </w:p>
        </w:tc>
        <w:tc>
          <w:tcPr>
            <w:tcW w:w="2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962F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27"/>
                <w:rFonts w:hAnsi="Times New Roman"/>
                <w:lang w:val="en-US" w:eastAsia="zh-CN" w:bidi="ar"/>
              </w:rPr>
              <w:t>全混合日粮制备机</w:t>
            </w:r>
            <w:r>
              <w:rPr>
                <w:rStyle w:val="28"/>
                <w:rFonts w:eastAsia="宋体"/>
                <w:lang w:val="en-US" w:eastAsia="zh-CN" w:bidi="ar"/>
              </w:rPr>
              <w:t>H</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0D49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27"/>
                <w:rFonts w:hAnsi="Times New Roman"/>
                <w:lang w:val="en-US" w:eastAsia="zh-CN" w:bidi="ar"/>
              </w:rPr>
              <w:t>宏鑫</w:t>
            </w:r>
            <w:r>
              <w:rPr>
                <w:rStyle w:val="28"/>
                <w:rFonts w:eastAsia="宋体"/>
                <w:lang w:val="en-US" w:eastAsia="zh-CN" w:bidi="ar"/>
              </w:rPr>
              <w:t>9JGW-7</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7142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08CC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ACAC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6012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default" w:ascii="Times New Roman" w:hAnsi="Times New Roman" w:eastAsia="宋体" w:cs="Times New Roman"/>
                <w:i w:val="0"/>
                <w:iCs w:val="0"/>
                <w:color w:val="000000"/>
                <w:kern w:val="0"/>
                <w:sz w:val="18"/>
                <w:szCs w:val="18"/>
                <w:u w:val="none"/>
                <w:lang w:val="en-US" w:eastAsia="zh-CN" w:bidi="ar"/>
              </w:rPr>
              <w:t>2.</w:t>
            </w:r>
            <w:r>
              <w:rPr>
                <w:rFonts w:hint="eastAsia" w:ascii="Times New Roman" w:hAnsi="Times New Roman" w:eastAsia="宋体" w:cs="Times New Roman"/>
                <w:i w:val="0"/>
                <w:iCs w:val="0"/>
                <w:color w:val="000000"/>
                <w:kern w:val="0"/>
                <w:sz w:val="18"/>
                <w:szCs w:val="18"/>
                <w:u w:val="none"/>
                <w:lang w:val="en-US" w:eastAsia="zh-CN" w:bidi="ar"/>
              </w:rPr>
              <w:t>2412</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D553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default" w:ascii="Times New Roman" w:hAnsi="Times New Roman" w:eastAsia="宋体" w:cs="Times New Roman"/>
                <w:i w:val="0"/>
                <w:iCs w:val="0"/>
                <w:color w:val="000000"/>
                <w:kern w:val="0"/>
                <w:sz w:val="18"/>
                <w:szCs w:val="18"/>
                <w:u w:val="none"/>
                <w:lang w:val="en-US" w:eastAsia="zh-CN" w:bidi="ar"/>
              </w:rPr>
              <w:t>2.</w:t>
            </w:r>
            <w:r>
              <w:rPr>
                <w:rFonts w:hint="eastAsia" w:ascii="Times New Roman" w:hAnsi="Times New Roman" w:eastAsia="宋体" w:cs="Times New Roman"/>
                <w:i w:val="0"/>
                <w:iCs w:val="0"/>
                <w:color w:val="000000"/>
                <w:kern w:val="0"/>
                <w:sz w:val="18"/>
                <w:szCs w:val="18"/>
                <w:u w:val="none"/>
                <w:lang w:val="en-US" w:eastAsia="zh-CN" w:bidi="ar"/>
              </w:rPr>
              <w:t>7588</w:t>
            </w:r>
          </w:p>
        </w:tc>
      </w:tr>
      <w:tr w14:paraId="2DD00A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0515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22</w:t>
            </w:r>
          </w:p>
        </w:tc>
        <w:tc>
          <w:tcPr>
            <w:tcW w:w="2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C2AC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27"/>
                <w:rFonts w:hAnsi="Times New Roman"/>
                <w:lang w:val="en-US" w:eastAsia="zh-CN" w:bidi="ar"/>
              </w:rPr>
              <w:t>全混合日粮制备机</w:t>
            </w:r>
            <w:r>
              <w:rPr>
                <w:rStyle w:val="28"/>
                <w:rFonts w:eastAsia="宋体"/>
                <w:lang w:val="en-US" w:eastAsia="zh-CN" w:bidi="ar"/>
              </w:rPr>
              <w:t>J</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2D97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27"/>
                <w:rFonts w:hAnsi="Times New Roman"/>
                <w:lang w:val="en-US" w:eastAsia="zh-CN" w:bidi="ar"/>
              </w:rPr>
              <w:t>宏鑫</w:t>
            </w:r>
            <w:r>
              <w:rPr>
                <w:rStyle w:val="28"/>
                <w:rFonts w:eastAsia="宋体"/>
                <w:lang w:val="en-US" w:eastAsia="zh-CN" w:bidi="ar"/>
              </w:rPr>
              <w:t>9JGW-5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1B19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D6FC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8365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B0B5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2.2411 </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1247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2.7589</w:t>
            </w:r>
          </w:p>
        </w:tc>
      </w:tr>
      <w:tr w14:paraId="345F60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BB83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23</w:t>
            </w:r>
          </w:p>
        </w:tc>
        <w:tc>
          <w:tcPr>
            <w:tcW w:w="2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3510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27"/>
                <w:rFonts w:hAnsi="Times New Roman"/>
                <w:lang w:val="en-US" w:eastAsia="zh-CN" w:bidi="ar"/>
              </w:rPr>
              <w:t>全混合日粮制备机</w:t>
            </w:r>
            <w:r>
              <w:rPr>
                <w:rStyle w:val="28"/>
                <w:rFonts w:eastAsia="宋体"/>
                <w:lang w:val="en-US" w:eastAsia="zh-CN" w:bidi="ar"/>
              </w:rPr>
              <w:t>K</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8503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27"/>
                <w:rFonts w:hAnsi="Times New Roman"/>
                <w:lang w:val="en-US" w:eastAsia="zh-CN" w:bidi="ar"/>
              </w:rPr>
              <w:t>宏鑫</w:t>
            </w:r>
            <w:r>
              <w:rPr>
                <w:rStyle w:val="28"/>
                <w:rFonts w:eastAsia="宋体"/>
                <w:lang w:val="en-US" w:eastAsia="zh-CN" w:bidi="ar"/>
              </w:rPr>
              <w:t>9JGW-3</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FBDD9">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2235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1.45</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93E0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4.35</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3BED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default" w:ascii="Times New Roman" w:hAnsi="Times New Roman" w:eastAsia="宋体" w:cs="Times New Roman"/>
                <w:i w:val="0"/>
                <w:iCs w:val="0"/>
                <w:color w:val="000000"/>
                <w:kern w:val="0"/>
                <w:sz w:val="18"/>
                <w:szCs w:val="18"/>
                <w:u w:val="none"/>
                <w:lang w:val="en-US" w:eastAsia="zh-CN" w:bidi="ar"/>
              </w:rPr>
              <w:t xml:space="preserve">1.9498 </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EF77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default" w:ascii="Times New Roman" w:hAnsi="Times New Roman" w:eastAsia="宋体" w:cs="Times New Roman"/>
                <w:i w:val="0"/>
                <w:iCs w:val="0"/>
                <w:color w:val="000000"/>
                <w:kern w:val="0"/>
                <w:sz w:val="18"/>
                <w:szCs w:val="18"/>
                <w:u w:val="none"/>
                <w:lang w:val="en-US" w:eastAsia="zh-CN" w:bidi="ar"/>
              </w:rPr>
              <w:t>2.4002</w:t>
            </w:r>
          </w:p>
        </w:tc>
      </w:tr>
      <w:tr w14:paraId="2B6BEF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F7C3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24</w:t>
            </w:r>
          </w:p>
        </w:tc>
        <w:tc>
          <w:tcPr>
            <w:tcW w:w="2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456C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27"/>
                <w:rFonts w:hAnsi="Times New Roman"/>
                <w:lang w:val="en-US" w:eastAsia="zh-CN" w:bidi="ar"/>
              </w:rPr>
              <w:t>全混合日粮制备机</w:t>
            </w:r>
            <w:r>
              <w:rPr>
                <w:rStyle w:val="28"/>
                <w:rFonts w:eastAsia="宋体"/>
                <w:lang w:val="en-US" w:eastAsia="zh-CN" w:bidi="ar"/>
              </w:rPr>
              <w:t>L</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0233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27"/>
                <w:rFonts w:hAnsi="Times New Roman"/>
                <w:lang w:val="en-US" w:eastAsia="zh-CN" w:bidi="ar"/>
              </w:rPr>
              <w:t>奥德</w:t>
            </w:r>
            <w:r>
              <w:rPr>
                <w:rStyle w:val="28"/>
                <w:rFonts w:eastAsia="宋体"/>
                <w:lang w:val="en-US" w:eastAsia="zh-CN" w:bidi="ar"/>
              </w:rPr>
              <w:t>9JGW-7</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86AD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0A4C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3.85</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DA81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3.85</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B2ED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default" w:ascii="Times New Roman" w:hAnsi="Times New Roman" w:eastAsia="宋体" w:cs="Times New Roman"/>
                <w:i w:val="0"/>
                <w:iCs w:val="0"/>
                <w:color w:val="000000"/>
                <w:kern w:val="0"/>
                <w:sz w:val="18"/>
                <w:szCs w:val="18"/>
                <w:u w:val="none"/>
                <w:lang w:val="en-US" w:eastAsia="zh-CN" w:bidi="ar"/>
              </w:rPr>
              <w:t xml:space="preserve">1.7256 </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7641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default" w:ascii="Times New Roman" w:hAnsi="Times New Roman" w:eastAsia="宋体" w:cs="Times New Roman"/>
                <w:i w:val="0"/>
                <w:iCs w:val="0"/>
                <w:color w:val="000000"/>
                <w:kern w:val="0"/>
                <w:sz w:val="18"/>
                <w:szCs w:val="18"/>
                <w:u w:val="none"/>
                <w:lang w:val="en-US" w:eastAsia="zh-CN" w:bidi="ar"/>
              </w:rPr>
              <w:t>2.1244</w:t>
            </w:r>
          </w:p>
        </w:tc>
      </w:tr>
      <w:tr w14:paraId="1A5E44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831A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25</w:t>
            </w:r>
          </w:p>
        </w:tc>
        <w:tc>
          <w:tcPr>
            <w:tcW w:w="2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46E2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27"/>
                <w:rFonts w:hAnsi="Times New Roman"/>
                <w:lang w:val="en-US" w:eastAsia="zh-CN" w:bidi="ar"/>
              </w:rPr>
              <w:t>全混合日粮制备机</w:t>
            </w:r>
            <w:r>
              <w:rPr>
                <w:rStyle w:val="28"/>
                <w:rFonts w:eastAsia="宋体"/>
                <w:lang w:val="en-US" w:eastAsia="zh-CN" w:bidi="ar"/>
              </w:rPr>
              <w:t>M</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E19F6">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27"/>
                <w:rFonts w:hAnsi="Times New Roman"/>
                <w:lang w:val="en-US" w:eastAsia="zh-CN" w:bidi="ar"/>
              </w:rPr>
              <w:t>宏鑫</w:t>
            </w:r>
            <w:r>
              <w:rPr>
                <w:rStyle w:val="28"/>
                <w:rFonts w:eastAsia="宋体"/>
                <w:lang w:val="en-US" w:eastAsia="zh-CN" w:bidi="ar"/>
              </w:rPr>
              <w:t>9JGW-9</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DA3D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778D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FE1D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E91A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default" w:ascii="Times New Roman" w:hAnsi="Times New Roman" w:eastAsia="宋体" w:cs="Times New Roman"/>
                <w:i w:val="0"/>
                <w:iCs w:val="0"/>
                <w:color w:val="000000"/>
                <w:kern w:val="0"/>
                <w:sz w:val="18"/>
                <w:szCs w:val="18"/>
                <w:u w:val="none"/>
                <w:lang w:val="en-US" w:eastAsia="zh-CN" w:bidi="ar"/>
              </w:rPr>
              <w:t xml:space="preserve">2.0170 </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4329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default" w:ascii="Times New Roman" w:hAnsi="Times New Roman" w:eastAsia="宋体" w:cs="Times New Roman"/>
                <w:i w:val="0"/>
                <w:iCs w:val="0"/>
                <w:color w:val="000000"/>
                <w:kern w:val="0"/>
                <w:sz w:val="18"/>
                <w:szCs w:val="18"/>
                <w:u w:val="none"/>
                <w:lang w:val="en-US" w:eastAsia="zh-CN" w:bidi="ar"/>
              </w:rPr>
              <w:t>2.483</w:t>
            </w:r>
          </w:p>
        </w:tc>
      </w:tr>
      <w:tr w14:paraId="586A33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4E023">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26</w:t>
            </w:r>
          </w:p>
        </w:tc>
        <w:tc>
          <w:tcPr>
            <w:tcW w:w="2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06226">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27"/>
                <w:rFonts w:hAnsi="Times New Roman"/>
                <w:lang w:val="en-US" w:eastAsia="zh-CN" w:bidi="ar"/>
              </w:rPr>
              <w:t>全混合日粮制备机</w:t>
            </w:r>
            <w:r>
              <w:rPr>
                <w:rStyle w:val="28"/>
                <w:rFonts w:eastAsia="宋体"/>
                <w:lang w:val="en-US" w:eastAsia="zh-CN" w:bidi="ar"/>
              </w:rPr>
              <w:t>N</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1887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27"/>
                <w:rFonts w:hAnsi="Times New Roman"/>
                <w:lang w:val="en-US" w:eastAsia="zh-CN" w:bidi="ar"/>
              </w:rPr>
              <w:t>石家庄翔航</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D477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1DE3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EB87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6F34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default" w:ascii="Times New Roman" w:hAnsi="Times New Roman" w:eastAsia="宋体" w:cs="Times New Roman"/>
                <w:i w:val="0"/>
                <w:iCs w:val="0"/>
                <w:color w:val="000000"/>
                <w:kern w:val="0"/>
                <w:sz w:val="18"/>
                <w:szCs w:val="18"/>
                <w:u w:val="none"/>
                <w:lang w:val="en-US" w:eastAsia="zh-CN" w:bidi="ar"/>
              </w:rPr>
              <w:t>2.</w:t>
            </w:r>
            <w:r>
              <w:rPr>
                <w:rFonts w:hint="eastAsia" w:ascii="Times New Roman" w:hAnsi="Times New Roman" w:eastAsia="宋体" w:cs="Times New Roman"/>
                <w:i w:val="0"/>
                <w:iCs w:val="0"/>
                <w:color w:val="000000"/>
                <w:kern w:val="0"/>
                <w:sz w:val="18"/>
                <w:szCs w:val="18"/>
                <w:u w:val="none"/>
                <w:lang w:val="en-US" w:eastAsia="zh-CN" w:bidi="ar"/>
              </w:rPr>
              <w:t>5</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8CF4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eastAsia" w:ascii="Times New Roman" w:hAnsi="Times New Roman" w:eastAsia="宋体" w:cs="Times New Roman"/>
                <w:i w:val="0"/>
                <w:iCs w:val="0"/>
                <w:color w:val="000000"/>
                <w:kern w:val="0"/>
                <w:sz w:val="18"/>
                <w:szCs w:val="18"/>
                <w:u w:val="none"/>
                <w:lang w:val="en-US" w:eastAsia="zh-CN" w:bidi="ar"/>
              </w:rPr>
              <w:t>3.1</w:t>
            </w:r>
          </w:p>
        </w:tc>
      </w:tr>
      <w:tr w14:paraId="4F3E5C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1AE86">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2"/>
                <w:szCs w:val="22"/>
                <w:u w:val="none"/>
              </w:rPr>
            </w:pPr>
            <w:r>
              <w:rPr>
                <w:rFonts w:hint="eastAsia" w:ascii="宋体" w:hAnsi="宋体" w:eastAsia="宋体" w:cs="宋体"/>
                <w:b/>
                <w:bCs/>
                <w:i w:val="0"/>
                <w:iCs w:val="0"/>
                <w:color w:val="000000"/>
                <w:kern w:val="0"/>
                <w:sz w:val="18"/>
                <w:szCs w:val="18"/>
                <w:u w:val="none"/>
                <w:lang w:val="en-US" w:eastAsia="zh-CN" w:bidi="ar"/>
              </w:rPr>
              <w:t>合计</w:t>
            </w:r>
          </w:p>
        </w:tc>
        <w:tc>
          <w:tcPr>
            <w:tcW w:w="24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4C6E9">
            <w:pPr>
              <w:jc w:val="center"/>
              <w:rPr>
                <w:rFonts w:hint="default" w:ascii="Times New Roman" w:hAnsi="Times New Roman" w:eastAsia="宋体" w:cs="Times New Roman"/>
                <w:b w:val="0"/>
                <w:bCs w:val="0"/>
                <w:i w:val="0"/>
                <w:iCs w:val="0"/>
                <w:color w:val="000000"/>
                <w:sz w:val="22"/>
                <w:szCs w:val="22"/>
                <w:u w:val="none"/>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44348">
            <w:pPr>
              <w:jc w:val="center"/>
              <w:rPr>
                <w:rFonts w:hint="default" w:ascii="Times New Roman" w:hAnsi="Times New Roman" w:eastAsia="宋体" w:cs="Times New Roman"/>
                <w:b w:val="0"/>
                <w:bCs w:val="0"/>
                <w:i w:val="0"/>
                <w:iCs w:val="0"/>
                <w:color w:val="000000"/>
                <w:sz w:val="22"/>
                <w:szCs w:val="22"/>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4E2EE">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lang w:val="en-US" w:eastAsia="zh-CN"/>
              </w:rPr>
            </w:pPr>
            <w:r>
              <w:rPr>
                <w:rFonts w:hint="default" w:ascii="Times New Roman" w:hAnsi="Times New Roman" w:eastAsia="宋体" w:cs="Times New Roman"/>
                <w:b w:val="0"/>
                <w:bCs w:val="0"/>
                <w:i w:val="0"/>
                <w:iCs w:val="0"/>
                <w:color w:val="000000"/>
                <w:sz w:val="18"/>
                <w:szCs w:val="18"/>
                <w:u w:val="none"/>
                <w:lang w:val="en-US" w:eastAsia="zh-CN"/>
              </w:rPr>
              <w:t>36</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338F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B07C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348.89</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CDC1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154.575</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38C2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194.315</w:t>
            </w:r>
          </w:p>
        </w:tc>
      </w:tr>
    </w:tbl>
    <w:p w14:paraId="0F29E7B2">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Times New Roman" w:hAnsi="Times New Roman" w:eastAsia="仿宋_GB2312" w:cs="Times New Roman"/>
          <w:lang w:eastAsia="zh-CN"/>
        </w:rPr>
      </w:pPr>
      <w:r>
        <w:rPr>
          <w:rFonts w:hint="eastAsia" w:ascii="仿宋_GB2312" w:hAnsi="仿宋_GB2312" w:cs="仿宋_GB2312"/>
          <w:lang w:eastAsia="zh-CN"/>
        </w:rPr>
        <w:t>（</w:t>
      </w:r>
      <w:r>
        <w:rPr>
          <w:rFonts w:hint="eastAsia" w:ascii="仿宋_GB2312" w:hAnsi="仿宋_GB2312" w:cs="仿宋_GB2312"/>
          <w:lang w:val="en-US" w:eastAsia="zh-CN"/>
        </w:rPr>
        <w:t>2</w:t>
      </w:r>
      <w:r>
        <w:rPr>
          <w:rFonts w:hint="eastAsia" w:ascii="仿宋_GB2312" w:hAnsi="仿宋_GB2312" w:cs="仿宋_GB2312"/>
          <w:lang w:eastAsia="zh-CN"/>
        </w:rPr>
        <w:t>）</w:t>
      </w:r>
      <w:r>
        <w:rPr>
          <w:rFonts w:hint="eastAsia" w:ascii="仿宋_GB2312" w:hAnsi="仿宋_GB2312" w:eastAsia="仿宋_GB2312" w:cs="仿宋_GB2312"/>
          <w:lang w:eastAsia="zh-CN"/>
        </w:rPr>
        <w:t>秸秆</w:t>
      </w:r>
      <w:r>
        <w:rPr>
          <w:rFonts w:hint="eastAsia" w:ascii="Times New Roman" w:hAnsi="Times New Roman" w:cs="Times New Roman"/>
          <w:lang w:eastAsia="zh-CN"/>
        </w:rPr>
        <w:t>储存库</w:t>
      </w:r>
    </w:p>
    <w:p w14:paraId="45C6BCBC">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本次秸秆综合利用项目共计</w:t>
      </w:r>
      <w:r>
        <w:rPr>
          <w:rFonts w:hint="default" w:ascii="Times New Roman" w:hAnsi="Times New Roman" w:eastAsia="仿宋_GB2312" w:cs="Times New Roman"/>
          <w:sz w:val="32"/>
          <w:szCs w:val="32"/>
          <w:lang w:eastAsia="zh-CN"/>
        </w:rPr>
        <w:t>建设秸秆储存库</w:t>
      </w:r>
      <w:r>
        <w:rPr>
          <w:rFonts w:hint="default" w:ascii="Times New Roman" w:hAnsi="Times New Roman" w:eastAsia="仿宋_GB2312" w:cs="Times New Roman"/>
          <w:sz w:val="32"/>
          <w:szCs w:val="32"/>
          <w:lang w:val="en-US" w:eastAsia="zh-CN"/>
        </w:rPr>
        <w:t>9</w:t>
      </w:r>
      <w:r>
        <w:rPr>
          <w:rFonts w:hint="eastAsia" w:ascii="Times New Roman" w:hAnsi="Times New Roman" w:cs="Times New Roman"/>
          <w:sz w:val="32"/>
          <w:szCs w:val="32"/>
          <w:lang w:val="en-US" w:eastAsia="zh-CN"/>
        </w:rPr>
        <w:t>9</w:t>
      </w:r>
      <w:r>
        <w:rPr>
          <w:rFonts w:hint="default" w:ascii="Times New Roman" w:hAnsi="Times New Roman" w:eastAsia="仿宋_GB2312" w:cs="Times New Roman"/>
          <w:sz w:val="32"/>
          <w:szCs w:val="32"/>
          <w:lang w:val="en-US" w:eastAsia="zh-CN"/>
        </w:rPr>
        <w:t>05㎡</w:t>
      </w:r>
      <w:r>
        <w:rPr>
          <w:rFonts w:hint="default" w:ascii="Times New Roman" w:hAnsi="Times New Roman" w:eastAsia="仿宋_GB2312" w:cs="Times New Roman"/>
          <w:sz w:val="32"/>
          <w:szCs w:val="32"/>
        </w:rPr>
        <w:t>，总投资1343.0169</w:t>
      </w:r>
      <w:r>
        <w:rPr>
          <w:rFonts w:hint="default" w:ascii="Times New Roman" w:hAnsi="Times New Roman" w:eastAsia="仿宋_GB2312" w:cs="Times New Roman"/>
          <w:color w:val="auto"/>
          <w:sz w:val="32"/>
          <w:szCs w:val="32"/>
        </w:rPr>
        <w:t>万元，中央投资556.525万元，自筹</w:t>
      </w:r>
      <w:r>
        <w:rPr>
          <w:rFonts w:hint="default" w:ascii="Times New Roman" w:hAnsi="Times New Roman" w:eastAsia="仿宋_GB2312" w:cs="Times New Roman"/>
          <w:color w:val="auto"/>
          <w:sz w:val="32"/>
          <w:szCs w:val="32"/>
          <w:lang w:val="en-US" w:eastAsia="zh-CN"/>
        </w:rPr>
        <w:t>786.4919</w:t>
      </w:r>
      <w:r>
        <w:rPr>
          <w:rFonts w:hint="default" w:ascii="Times New Roman" w:hAnsi="Times New Roman" w:eastAsia="仿宋_GB2312" w:cs="Times New Roman"/>
          <w:color w:val="auto"/>
          <w:sz w:val="32"/>
          <w:szCs w:val="32"/>
        </w:rPr>
        <w:t>万元，具体</w:t>
      </w:r>
      <w:r>
        <w:rPr>
          <w:rFonts w:hint="default" w:ascii="Times New Roman" w:hAnsi="Times New Roman" w:eastAsia="仿宋_GB2312" w:cs="Times New Roman"/>
          <w:sz w:val="32"/>
          <w:szCs w:val="32"/>
        </w:rPr>
        <w:t>明细如下：</w:t>
      </w:r>
    </w:p>
    <w:tbl>
      <w:tblPr>
        <w:tblStyle w:val="16"/>
        <w:tblW w:w="9285" w:type="dxa"/>
        <w:tblInd w:w="-12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925"/>
        <w:gridCol w:w="1365"/>
        <w:gridCol w:w="1305"/>
        <w:gridCol w:w="1275"/>
        <w:gridCol w:w="1155"/>
        <w:gridCol w:w="1260"/>
      </w:tblGrid>
      <w:tr w14:paraId="50EA34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2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918BC">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2"/>
                <w:szCs w:val="22"/>
                <w:u w:val="none"/>
              </w:rPr>
            </w:pPr>
            <w:r>
              <w:rPr>
                <w:rStyle w:val="29"/>
                <w:rFonts w:hint="default" w:ascii="Times New Roman" w:hAnsi="Times New Roman" w:eastAsia="仿宋_GB2312" w:cs="Times New Roman"/>
                <w:sz w:val="22"/>
                <w:szCs w:val="22"/>
                <w:lang w:val="en-US" w:eastAsia="zh-CN" w:bidi="ar"/>
              </w:rPr>
              <w:t>合作社名称</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6777B">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2"/>
                <w:szCs w:val="22"/>
                <w:u w:val="none"/>
              </w:rPr>
            </w:pPr>
            <w:r>
              <w:rPr>
                <w:rStyle w:val="29"/>
                <w:rFonts w:hint="default" w:ascii="Times New Roman" w:hAnsi="Times New Roman" w:eastAsia="仿宋_GB2312" w:cs="Times New Roman"/>
                <w:sz w:val="22"/>
                <w:szCs w:val="22"/>
                <w:lang w:val="en-US" w:eastAsia="zh-CN" w:bidi="ar"/>
              </w:rPr>
              <w:t>秸秆储存库</w:t>
            </w:r>
            <w:r>
              <w:rPr>
                <w:rFonts w:hint="default" w:ascii="Times New Roman" w:hAnsi="Times New Roman" w:eastAsia="仿宋_GB2312" w:cs="Times New Roman"/>
                <w:i w:val="0"/>
                <w:iCs w:val="0"/>
                <w:color w:val="000000"/>
                <w:kern w:val="0"/>
                <w:sz w:val="22"/>
                <w:szCs w:val="22"/>
                <w:u w:val="none"/>
                <w:lang w:val="en-US" w:eastAsia="zh-CN" w:bidi="ar"/>
              </w:rPr>
              <w:br w:type="textWrapping"/>
            </w:r>
            <w:r>
              <w:rPr>
                <w:rStyle w:val="29"/>
                <w:rFonts w:hint="default" w:ascii="Times New Roman" w:hAnsi="Times New Roman" w:eastAsia="仿宋_GB2312" w:cs="Times New Roman"/>
                <w:sz w:val="22"/>
                <w:szCs w:val="22"/>
                <w:lang w:val="en-US" w:eastAsia="zh-CN" w:bidi="ar"/>
              </w:rPr>
              <w:t>面积（</w:t>
            </w:r>
            <w:r>
              <w:rPr>
                <w:rStyle w:val="30"/>
                <w:rFonts w:hint="default" w:ascii="Times New Roman" w:hAnsi="Times New Roman" w:eastAsia="仿宋_GB2312" w:cs="Times New Roman"/>
                <w:sz w:val="22"/>
                <w:szCs w:val="22"/>
                <w:lang w:val="en-US" w:eastAsia="zh-CN" w:bidi="ar"/>
              </w:rPr>
              <w:t>㎡</w:t>
            </w:r>
            <w:r>
              <w:rPr>
                <w:rStyle w:val="29"/>
                <w:rFonts w:hint="default" w:ascii="Times New Roman" w:hAnsi="Times New Roman" w:eastAsia="仿宋_GB2312" w:cs="Times New Roman"/>
                <w:sz w:val="22"/>
                <w:szCs w:val="22"/>
                <w:lang w:val="en-US" w:eastAsia="zh-CN" w:bidi="ar"/>
              </w:rPr>
              <w:t>）</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C87E1">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2"/>
                <w:szCs w:val="22"/>
                <w:u w:val="none"/>
              </w:rPr>
            </w:pPr>
            <w:r>
              <w:rPr>
                <w:rStyle w:val="29"/>
                <w:rFonts w:hint="default" w:ascii="Times New Roman" w:hAnsi="Times New Roman" w:eastAsia="仿宋_GB2312" w:cs="Times New Roman"/>
                <w:sz w:val="22"/>
                <w:szCs w:val="22"/>
                <w:lang w:val="en-US" w:eastAsia="zh-CN" w:bidi="ar"/>
              </w:rPr>
              <w:t>单价</w:t>
            </w:r>
            <w:r>
              <w:rPr>
                <w:rFonts w:hint="default" w:ascii="Times New Roman" w:hAnsi="Times New Roman" w:eastAsia="仿宋_GB2312" w:cs="Times New Roman"/>
                <w:i w:val="0"/>
                <w:iCs w:val="0"/>
                <w:color w:val="000000"/>
                <w:kern w:val="0"/>
                <w:sz w:val="22"/>
                <w:szCs w:val="22"/>
                <w:u w:val="none"/>
                <w:lang w:val="en-US" w:eastAsia="zh-CN" w:bidi="ar"/>
              </w:rPr>
              <w:br w:type="textWrapping"/>
            </w:r>
            <w:r>
              <w:rPr>
                <w:rStyle w:val="29"/>
                <w:rFonts w:hint="default" w:ascii="Times New Roman" w:hAnsi="Times New Roman" w:eastAsia="仿宋_GB2312" w:cs="Times New Roman"/>
                <w:sz w:val="22"/>
                <w:szCs w:val="22"/>
                <w:lang w:val="en-US" w:eastAsia="zh-CN" w:bidi="ar"/>
              </w:rPr>
              <w:t>（万元</w:t>
            </w:r>
            <w:r>
              <w:rPr>
                <w:rFonts w:hint="default" w:ascii="Times New Roman" w:hAnsi="Times New Roman" w:eastAsia="仿宋_GB2312" w:cs="Times New Roman"/>
                <w:i w:val="0"/>
                <w:iCs w:val="0"/>
                <w:color w:val="000000"/>
                <w:kern w:val="0"/>
                <w:sz w:val="22"/>
                <w:szCs w:val="22"/>
                <w:u w:val="none"/>
                <w:lang w:val="en-US" w:eastAsia="zh-CN" w:bidi="ar"/>
              </w:rPr>
              <w:t>/</w:t>
            </w:r>
            <w:r>
              <w:rPr>
                <w:rStyle w:val="30"/>
                <w:rFonts w:hint="default" w:ascii="Times New Roman" w:hAnsi="Times New Roman" w:eastAsia="仿宋_GB2312" w:cs="Times New Roman"/>
                <w:sz w:val="22"/>
                <w:szCs w:val="22"/>
                <w:lang w:val="en-US" w:eastAsia="zh-CN" w:bidi="ar"/>
              </w:rPr>
              <w:t>㎡</w:t>
            </w:r>
            <w:r>
              <w:rPr>
                <w:rStyle w:val="29"/>
                <w:rFonts w:hint="default" w:ascii="Times New Roman" w:hAnsi="Times New Roman" w:eastAsia="仿宋_GB2312" w:cs="Times New Roman"/>
                <w:sz w:val="22"/>
                <w:szCs w:val="22"/>
                <w:lang w:val="en-US" w:eastAsia="zh-CN" w:bidi="ar"/>
              </w:rPr>
              <w:t>）</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2EA6C">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总</w:t>
            </w:r>
            <w:r>
              <w:rPr>
                <w:rFonts w:hint="eastAsia" w:ascii="Times New Roman" w:hAnsi="Times New Roman" w:cs="Times New Roman"/>
                <w:i w:val="0"/>
                <w:iCs w:val="0"/>
                <w:color w:val="000000"/>
                <w:kern w:val="0"/>
                <w:sz w:val="22"/>
                <w:szCs w:val="22"/>
                <w:u w:val="none"/>
                <w:lang w:val="en-US" w:eastAsia="zh-CN" w:bidi="ar"/>
              </w:rPr>
              <w:t>投资</w:t>
            </w:r>
            <w:r>
              <w:rPr>
                <w:rFonts w:hint="default" w:ascii="Times New Roman" w:hAnsi="Times New Roman" w:eastAsia="仿宋_GB2312" w:cs="Times New Roman"/>
                <w:i w:val="0"/>
                <w:iCs w:val="0"/>
                <w:color w:val="000000"/>
                <w:kern w:val="0"/>
                <w:sz w:val="22"/>
                <w:szCs w:val="22"/>
                <w:u w:val="none"/>
                <w:lang w:val="en-US" w:eastAsia="zh-CN" w:bidi="ar"/>
              </w:rPr>
              <w:br w:type="textWrapping"/>
            </w:r>
            <w:r>
              <w:rPr>
                <w:rFonts w:hint="default" w:ascii="Times New Roman" w:hAnsi="Times New Roman" w:eastAsia="仿宋_GB2312" w:cs="Times New Roman"/>
                <w:i w:val="0"/>
                <w:iCs w:val="0"/>
                <w:color w:val="000000"/>
                <w:kern w:val="0"/>
                <w:sz w:val="22"/>
                <w:szCs w:val="22"/>
                <w:u w:val="none"/>
                <w:lang w:val="en-US" w:eastAsia="zh-CN" w:bidi="ar"/>
              </w:rPr>
              <w:t>（万元）</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4F29D">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中央投资</w:t>
            </w:r>
            <w:r>
              <w:rPr>
                <w:rFonts w:hint="default" w:ascii="Times New Roman" w:hAnsi="Times New Roman" w:eastAsia="仿宋_GB2312" w:cs="Times New Roman"/>
                <w:i w:val="0"/>
                <w:iCs w:val="0"/>
                <w:color w:val="000000"/>
                <w:kern w:val="0"/>
                <w:sz w:val="22"/>
                <w:szCs w:val="22"/>
                <w:u w:val="none"/>
                <w:lang w:val="en-US" w:eastAsia="zh-CN" w:bidi="ar"/>
              </w:rPr>
              <w:br w:type="textWrapping"/>
            </w:r>
            <w:r>
              <w:rPr>
                <w:rFonts w:hint="default" w:ascii="Times New Roman" w:hAnsi="Times New Roman" w:eastAsia="仿宋_GB2312" w:cs="Times New Roman"/>
                <w:i w:val="0"/>
                <w:iCs w:val="0"/>
                <w:color w:val="000000"/>
                <w:kern w:val="0"/>
                <w:sz w:val="22"/>
                <w:szCs w:val="22"/>
                <w:u w:val="none"/>
                <w:lang w:val="en-US" w:eastAsia="zh-CN" w:bidi="ar"/>
              </w:rPr>
              <w:t>(万元)</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53430">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自筹资金</w:t>
            </w:r>
            <w:r>
              <w:rPr>
                <w:rFonts w:hint="default" w:ascii="Times New Roman" w:hAnsi="Times New Roman" w:eastAsia="仿宋_GB2312" w:cs="Times New Roman"/>
                <w:i w:val="0"/>
                <w:iCs w:val="0"/>
                <w:color w:val="000000"/>
                <w:kern w:val="0"/>
                <w:sz w:val="22"/>
                <w:szCs w:val="22"/>
                <w:u w:val="none"/>
                <w:lang w:val="en-US" w:eastAsia="zh-CN" w:bidi="ar"/>
              </w:rPr>
              <w:br w:type="textWrapping"/>
            </w:r>
            <w:r>
              <w:rPr>
                <w:rFonts w:hint="default" w:ascii="Times New Roman" w:hAnsi="Times New Roman" w:eastAsia="仿宋_GB2312" w:cs="Times New Roman"/>
                <w:i w:val="0"/>
                <w:iCs w:val="0"/>
                <w:color w:val="000000"/>
                <w:kern w:val="0"/>
                <w:sz w:val="22"/>
                <w:szCs w:val="22"/>
                <w:u w:val="none"/>
                <w:lang w:val="en-US" w:eastAsia="zh-CN" w:bidi="ar"/>
              </w:rPr>
              <w:t>(万元)</w:t>
            </w:r>
          </w:p>
        </w:tc>
      </w:tr>
      <w:tr w14:paraId="26A090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2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01B4E">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2"/>
                <w:szCs w:val="22"/>
                <w:u w:val="none"/>
              </w:rPr>
            </w:pPr>
            <w:r>
              <w:rPr>
                <w:rStyle w:val="29"/>
                <w:rFonts w:hint="default" w:ascii="Times New Roman" w:hAnsi="Times New Roman" w:eastAsia="仿宋_GB2312" w:cs="Times New Roman"/>
                <w:sz w:val="22"/>
                <w:szCs w:val="22"/>
                <w:lang w:val="en-US" w:eastAsia="zh-CN" w:bidi="ar"/>
              </w:rPr>
              <w:t>喀喇沁旗非凡养殖场</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7BBFD">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1500</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B8921">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lang w:val="en-US" w:eastAsia="zh-CN"/>
              </w:rPr>
            </w:pPr>
            <w:r>
              <w:rPr>
                <w:rFonts w:hint="default" w:ascii="Times New Roman" w:hAnsi="Times New Roman" w:cs="Times New Roman"/>
                <w:i w:val="0"/>
                <w:iCs w:val="0"/>
                <w:color w:val="000000"/>
                <w:sz w:val="24"/>
                <w:szCs w:val="24"/>
                <w:u w:val="none"/>
                <w:lang w:val="en-US" w:eastAsia="zh-CN"/>
              </w:rPr>
              <w:t>0.1321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26ED5">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198.0921</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A4556">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97.5</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4CDC8">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100.5921</w:t>
            </w:r>
          </w:p>
        </w:tc>
      </w:tr>
      <w:tr w14:paraId="28E391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2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B4CA5">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2"/>
                <w:szCs w:val="22"/>
                <w:u w:val="none"/>
              </w:rPr>
            </w:pPr>
            <w:r>
              <w:rPr>
                <w:rStyle w:val="29"/>
                <w:rFonts w:hint="default" w:ascii="Times New Roman" w:hAnsi="Times New Roman" w:eastAsia="仿宋_GB2312" w:cs="Times New Roman"/>
                <w:sz w:val="22"/>
                <w:szCs w:val="22"/>
                <w:lang w:val="en-US" w:eastAsia="zh-CN" w:bidi="ar"/>
              </w:rPr>
              <w:t>喀喇沁旗张树强畜牧养殖场</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5855B">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lang w:val="en-US"/>
              </w:rPr>
            </w:pPr>
            <w:r>
              <w:rPr>
                <w:rFonts w:hint="default" w:ascii="Times New Roman" w:hAnsi="Times New Roman" w:eastAsia="仿宋" w:cs="Times New Roman"/>
                <w:i w:val="0"/>
                <w:iCs w:val="0"/>
                <w:color w:val="000000"/>
                <w:kern w:val="0"/>
                <w:sz w:val="24"/>
                <w:szCs w:val="24"/>
                <w:u w:val="none"/>
                <w:lang w:val="en-US" w:eastAsia="zh-CN" w:bidi="ar"/>
              </w:rPr>
              <w:t>455</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9511D">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lang w:val="en-US" w:eastAsia="zh-CN"/>
              </w:rPr>
            </w:pPr>
            <w:r>
              <w:rPr>
                <w:rFonts w:hint="default" w:ascii="Times New Roman" w:hAnsi="Times New Roman" w:cs="Times New Roman"/>
                <w:i w:val="0"/>
                <w:iCs w:val="0"/>
                <w:color w:val="000000"/>
                <w:sz w:val="24"/>
                <w:szCs w:val="24"/>
                <w:u w:val="none"/>
                <w:lang w:val="en-US" w:eastAsia="zh-CN"/>
              </w:rPr>
              <w:t>0.1462</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62E0F">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66.5204</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B33A1">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29.575</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8F6E6">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36.9454</w:t>
            </w:r>
          </w:p>
        </w:tc>
      </w:tr>
      <w:tr w14:paraId="48A9D1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2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B7FC4">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2"/>
                <w:szCs w:val="22"/>
                <w:u w:val="none"/>
              </w:rPr>
            </w:pPr>
            <w:r>
              <w:rPr>
                <w:rStyle w:val="29"/>
                <w:rFonts w:hint="default" w:ascii="Times New Roman" w:hAnsi="Times New Roman" w:eastAsia="仿宋_GB2312" w:cs="Times New Roman"/>
                <w:sz w:val="22"/>
                <w:szCs w:val="22"/>
                <w:lang w:val="en-US" w:eastAsia="zh-CN" w:bidi="ar"/>
              </w:rPr>
              <w:t>喀喇沁旗顺利养殖场</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3F4C3">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530</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7CCB7">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lang w:val="en-US" w:eastAsia="zh-CN"/>
              </w:rPr>
            </w:pPr>
            <w:r>
              <w:rPr>
                <w:rFonts w:hint="default" w:ascii="Times New Roman" w:hAnsi="Times New Roman" w:cs="Times New Roman"/>
                <w:i w:val="0"/>
                <w:iCs w:val="0"/>
                <w:color w:val="000000"/>
                <w:sz w:val="24"/>
                <w:szCs w:val="24"/>
                <w:u w:val="none"/>
                <w:lang w:val="en-US" w:eastAsia="zh-CN"/>
              </w:rPr>
              <w:t>0.1456</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1AC15">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77.1653</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FAEEF">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34.45</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74279">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42.7153</w:t>
            </w:r>
          </w:p>
        </w:tc>
      </w:tr>
      <w:tr w14:paraId="4895B3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2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38E82">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2"/>
                <w:szCs w:val="22"/>
                <w:u w:val="none"/>
              </w:rPr>
            </w:pPr>
            <w:r>
              <w:rPr>
                <w:rStyle w:val="31"/>
                <w:rFonts w:hint="eastAsia" w:ascii="Times New Roman" w:hAnsi="Times New Roman" w:cs="Times New Roman"/>
                <w:sz w:val="22"/>
                <w:szCs w:val="22"/>
                <w:lang w:val="en-US" w:eastAsia="zh-CN" w:bidi="ar"/>
              </w:rPr>
              <w:t>喀喇沁旗忆阳家庭农牧场</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35105">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1500</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05630">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lang w:val="en-US" w:eastAsia="zh-CN"/>
              </w:rPr>
            </w:pPr>
            <w:r>
              <w:rPr>
                <w:rFonts w:hint="default" w:ascii="Times New Roman" w:hAnsi="Times New Roman" w:cs="Times New Roman"/>
                <w:i w:val="0"/>
                <w:iCs w:val="0"/>
                <w:color w:val="000000"/>
                <w:sz w:val="24"/>
                <w:szCs w:val="24"/>
                <w:u w:val="none"/>
                <w:lang w:val="en-US" w:eastAsia="zh-CN"/>
              </w:rPr>
              <w:t>0.1481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243E6">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222.1537</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9331C">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97.5</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DAC09">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124.6537</w:t>
            </w:r>
          </w:p>
        </w:tc>
      </w:tr>
      <w:tr w14:paraId="57842B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8" w:hRule="atLeast"/>
        </w:trPr>
        <w:tc>
          <w:tcPr>
            <w:tcW w:w="2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D837A">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2"/>
                <w:szCs w:val="22"/>
                <w:u w:val="none"/>
              </w:rPr>
            </w:pPr>
            <w:r>
              <w:rPr>
                <w:rStyle w:val="31"/>
                <w:rFonts w:hint="default" w:ascii="Times New Roman" w:hAnsi="Times New Roman" w:eastAsia="仿宋_GB2312" w:cs="Times New Roman"/>
                <w:sz w:val="22"/>
                <w:szCs w:val="22"/>
                <w:lang w:val="en-US" w:eastAsia="zh-CN" w:bidi="ar"/>
              </w:rPr>
              <w:t>喀喇沁旗娜兰肉牛养殖有限公司</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1C586">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2880</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4B4E4">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lang w:val="en-US" w:eastAsia="zh-CN"/>
              </w:rPr>
            </w:pPr>
            <w:r>
              <w:rPr>
                <w:rFonts w:hint="default" w:ascii="Times New Roman" w:hAnsi="Times New Roman" w:cs="Times New Roman"/>
                <w:i w:val="0"/>
                <w:iCs w:val="0"/>
                <w:color w:val="000000"/>
                <w:sz w:val="24"/>
                <w:szCs w:val="24"/>
                <w:u w:val="none"/>
                <w:lang w:val="en-US" w:eastAsia="zh-CN"/>
              </w:rPr>
              <w:t>0.1304</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E40EE">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lang w:val="en-US" w:eastAsia="zh-CN"/>
              </w:rPr>
            </w:pPr>
            <w:r>
              <w:rPr>
                <w:rFonts w:hint="default" w:ascii="Times New Roman" w:hAnsi="Times New Roman" w:cs="Times New Roman"/>
                <w:i w:val="0"/>
                <w:iCs w:val="0"/>
                <w:color w:val="000000"/>
                <w:sz w:val="24"/>
                <w:szCs w:val="24"/>
                <w:u w:val="none"/>
                <w:lang w:val="en-US" w:eastAsia="zh-CN"/>
              </w:rPr>
              <w:t>375.5861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DE91D">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FDB1C">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lang w:val="en-US" w:eastAsia="zh-CN"/>
              </w:rPr>
            </w:pPr>
            <w:r>
              <w:rPr>
                <w:rFonts w:hint="default" w:ascii="Times New Roman" w:hAnsi="Times New Roman" w:cs="Times New Roman"/>
                <w:i w:val="0"/>
                <w:iCs w:val="0"/>
                <w:color w:val="000000"/>
                <w:sz w:val="24"/>
                <w:szCs w:val="24"/>
                <w:u w:val="none"/>
                <w:lang w:val="en-US" w:eastAsia="zh-CN"/>
              </w:rPr>
              <w:t>275.5861</w:t>
            </w:r>
          </w:p>
        </w:tc>
      </w:tr>
      <w:tr w14:paraId="1FEB84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2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86067">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Style w:val="31"/>
                <w:rFonts w:hint="eastAsia" w:ascii="Times New Roman" w:hAnsi="Times New Roman" w:eastAsia="仿宋_GB2312" w:cs="Times New Roman"/>
                <w:sz w:val="22"/>
                <w:szCs w:val="22"/>
                <w:lang w:val="en-US" w:eastAsia="zh-CN" w:bidi="ar"/>
              </w:rPr>
              <w:t>喀喇沁旗凯祥家庭农牧场</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BEEA5">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1540</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7E812">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lang w:val="en-US" w:eastAsia="zh-CN"/>
              </w:rPr>
            </w:pPr>
            <w:r>
              <w:rPr>
                <w:rFonts w:hint="default" w:ascii="Times New Roman" w:hAnsi="Times New Roman" w:cs="Times New Roman"/>
                <w:i w:val="0"/>
                <w:iCs w:val="0"/>
                <w:color w:val="000000"/>
                <w:sz w:val="24"/>
                <w:szCs w:val="24"/>
                <w:u w:val="none"/>
                <w:lang w:val="en-US" w:eastAsia="zh-CN"/>
              </w:rPr>
              <w:t>0.1334</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1471C">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205.4072</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53D1E">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4B24C">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105.4072</w:t>
            </w:r>
          </w:p>
        </w:tc>
      </w:tr>
      <w:tr w14:paraId="4A11E3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2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BF27D">
            <w:pPr>
              <w:keepNext w:val="0"/>
              <w:keepLines w:val="0"/>
              <w:widowControl/>
              <w:suppressLineNumbers w:val="0"/>
              <w:jc w:val="center"/>
              <w:textAlignment w:val="center"/>
              <w:rPr>
                <w:rFonts w:hint="default" w:ascii="仿宋" w:hAnsi="仿宋" w:eastAsia="仿宋" w:cs="仿宋"/>
                <w:i w:val="0"/>
                <w:iCs w:val="0"/>
                <w:color w:val="000000"/>
                <w:kern w:val="2"/>
                <w:sz w:val="24"/>
                <w:szCs w:val="24"/>
                <w:u w:val="none"/>
                <w:lang w:val="en-US" w:eastAsia="zh-CN" w:bidi="ar-SA"/>
              </w:rPr>
            </w:pPr>
            <w:r>
              <w:rPr>
                <w:rStyle w:val="31"/>
                <w:rFonts w:hint="eastAsia" w:ascii="Times New Roman" w:hAnsi="Times New Roman" w:eastAsia="仿宋_GB2312" w:cs="Times New Roman"/>
                <w:sz w:val="22"/>
                <w:szCs w:val="22"/>
                <w:lang w:val="en-US" w:eastAsia="zh-CN" w:bidi="ar"/>
              </w:rPr>
              <w:t>喀喇沁旗治国养殖场</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0C4A6">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r>
              <w:rPr>
                <w:rFonts w:hint="eastAsia" w:ascii="Times New Roman" w:hAnsi="Times New Roman" w:eastAsia="仿宋" w:cs="Times New Roman"/>
                <w:i w:val="0"/>
                <w:iCs w:val="0"/>
                <w:color w:val="000000"/>
                <w:kern w:val="0"/>
                <w:sz w:val="24"/>
                <w:szCs w:val="24"/>
                <w:u w:val="none"/>
                <w:lang w:val="en-US" w:eastAsia="zh-CN" w:bidi="ar"/>
              </w:rPr>
              <w:t>5</w:t>
            </w:r>
            <w:r>
              <w:rPr>
                <w:rFonts w:hint="default" w:ascii="Times New Roman" w:hAnsi="Times New Roman" w:eastAsia="仿宋" w:cs="Times New Roman"/>
                <w:i w:val="0"/>
                <w:iCs w:val="0"/>
                <w:color w:val="000000"/>
                <w:kern w:val="0"/>
                <w:sz w:val="24"/>
                <w:szCs w:val="24"/>
                <w:u w:val="none"/>
                <w:lang w:val="en-US" w:eastAsia="zh-CN" w:bidi="ar"/>
              </w:rPr>
              <w:t>00</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85022">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0.132</w:t>
            </w:r>
            <w:r>
              <w:rPr>
                <w:rFonts w:hint="eastAsia" w:ascii="Times New Roman" w:hAnsi="Times New Roman" w:eastAsia="宋体" w:cs="Times New Roman"/>
                <w:i w:val="0"/>
                <w:iCs w:val="0"/>
                <w:color w:val="000000"/>
                <w:kern w:val="0"/>
                <w:sz w:val="22"/>
                <w:szCs w:val="22"/>
                <w:u w:val="none"/>
                <w:lang w:val="en-US" w:eastAsia="zh-CN" w:bidi="ar"/>
              </w:rPr>
              <w:t>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ED191">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198.0921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6EDF6">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97.5</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FE5CF">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2"/>
                <w:szCs w:val="22"/>
                <w:u w:val="none"/>
                <w:lang w:val="en-US" w:eastAsia="zh-CN" w:bidi="ar"/>
              </w:rPr>
              <w:t>100.5921</w:t>
            </w:r>
          </w:p>
        </w:tc>
      </w:tr>
      <w:tr w14:paraId="32430B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2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D41D9">
            <w:pPr>
              <w:keepNext w:val="0"/>
              <w:keepLines w:val="0"/>
              <w:widowControl/>
              <w:suppressLineNumbers w:val="0"/>
              <w:jc w:val="center"/>
              <w:textAlignment w:val="center"/>
              <w:rPr>
                <w:rFonts w:hint="default" w:ascii="Times New Roman" w:hAnsi="Times New Roman" w:eastAsia="仿宋_GB2312" w:cs="Times New Roman"/>
                <w:b/>
                <w:bCs/>
                <w:i w:val="0"/>
                <w:iCs w:val="0"/>
                <w:color w:val="000000"/>
                <w:sz w:val="22"/>
                <w:szCs w:val="22"/>
                <w:u w:val="none"/>
              </w:rPr>
            </w:pPr>
            <w:r>
              <w:rPr>
                <w:rFonts w:hint="default" w:ascii="Times New Roman" w:hAnsi="Times New Roman" w:eastAsia="仿宋_GB2312" w:cs="Times New Roman"/>
                <w:b/>
                <w:bCs/>
                <w:i w:val="0"/>
                <w:iCs w:val="0"/>
                <w:color w:val="000000"/>
                <w:kern w:val="0"/>
                <w:sz w:val="22"/>
                <w:szCs w:val="22"/>
                <w:u w:val="none"/>
                <w:lang w:val="en-US" w:eastAsia="zh-CN" w:bidi="ar"/>
              </w:rPr>
              <w:t>合计</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1DB22">
            <w:pPr>
              <w:keepNext w:val="0"/>
              <w:keepLines w:val="0"/>
              <w:widowControl/>
              <w:suppressLineNumbers w:val="0"/>
              <w:jc w:val="center"/>
              <w:textAlignment w:val="center"/>
              <w:rPr>
                <w:rFonts w:hint="default" w:ascii="Times New Roman" w:hAnsi="Times New Roman" w:eastAsia="仿宋_GB2312" w:cs="Times New Roman"/>
                <w:b/>
                <w:bCs/>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9</w:t>
            </w:r>
            <w:r>
              <w:rPr>
                <w:rFonts w:hint="eastAsia" w:ascii="Times New Roman" w:hAnsi="Times New Roman" w:eastAsia="宋体" w:cs="Times New Roman"/>
                <w:i w:val="0"/>
                <w:iCs w:val="0"/>
                <w:color w:val="000000"/>
                <w:kern w:val="0"/>
                <w:sz w:val="24"/>
                <w:szCs w:val="24"/>
                <w:u w:val="none"/>
                <w:lang w:val="en-US" w:eastAsia="zh-CN" w:bidi="ar"/>
              </w:rPr>
              <w:t>9</w:t>
            </w:r>
            <w:r>
              <w:rPr>
                <w:rFonts w:hint="default" w:ascii="Times New Roman" w:hAnsi="Times New Roman" w:eastAsia="宋体" w:cs="Times New Roman"/>
                <w:i w:val="0"/>
                <w:iCs w:val="0"/>
                <w:color w:val="000000"/>
                <w:kern w:val="0"/>
                <w:sz w:val="24"/>
                <w:szCs w:val="24"/>
                <w:u w:val="none"/>
                <w:lang w:val="en-US" w:eastAsia="zh-CN" w:bidi="ar"/>
              </w:rPr>
              <w:t>05</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0C22C">
            <w:pPr>
              <w:keepNext w:val="0"/>
              <w:keepLines w:val="0"/>
              <w:widowControl/>
              <w:suppressLineNumbers w:val="0"/>
              <w:jc w:val="center"/>
              <w:textAlignment w:val="center"/>
              <w:rPr>
                <w:rFonts w:hint="default" w:ascii="Times New Roman" w:hAnsi="Times New Roman" w:eastAsia="仿宋_GB2312" w:cs="Times New Roman"/>
                <w:b/>
                <w:bCs/>
                <w:i w:val="0"/>
                <w:iCs w:val="0"/>
                <w:color w:val="000000"/>
                <w:sz w:val="24"/>
                <w:szCs w:val="24"/>
                <w:u w:val="none"/>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6AE99">
            <w:pPr>
              <w:keepNext w:val="0"/>
              <w:keepLines w:val="0"/>
              <w:widowControl/>
              <w:suppressLineNumbers w:val="0"/>
              <w:jc w:val="center"/>
              <w:textAlignment w:val="center"/>
              <w:rPr>
                <w:rFonts w:hint="default" w:ascii="Times New Roman" w:hAnsi="Times New Roman" w:eastAsia="仿宋_GB2312" w:cs="Times New Roman"/>
                <w:b/>
                <w:bCs/>
                <w:i w:val="0"/>
                <w:iCs w:val="0"/>
                <w:color w:val="000000"/>
                <w:sz w:val="24"/>
                <w:szCs w:val="24"/>
                <w:u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1343.0169</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C9C53">
            <w:pPr>
              <w:keepNext w:val="0"/>
              <w:keepLines w:val="0"/>
              <w:widowControl/>
              <w:suppressLineNumbers w:val="0"/>
              <w:jc w:val="center"/>
              <w:textAlignment w:val="center"/>
              <w:rPr>
                <w:rFonts w:hint="default" w:ascii="Times New Roman" w:hAnsi="Times New Roman" w:eastAsia="仿宋_GB2312" w:cs="Times New Roman"/>
                <w:b/>
                <w:bCs/>
                <w:i w:val="0"/>
                <w:iCs w:val="0"/>
                <w:color w:val="000000"/>
                <w:sz w:val="24"/>
                <w:szCs w:val="24"/>
                <w:u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556.525</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ACA21">
            <w:pPr>
              <w:keepNext w:val="0"/>
              <w:keepLines w:val="0"/>
              <w:widowControl/>
              <w:suppressLineNumbers w:val="0"/>
              <w:jc w:val="center"/>
              <w:textAlignment w:val="center"/>
              <w:rPr>
                <w:rFonts w:hint="default" w:ascii="Times New Roman" w:hAnsi="Times New Roman" w:eastAsia="仿宋_GB2312" w:cs="Times New Roman"/>
                <w:b/>
                <w:bCs/>
                <w:i w:val="0"/>
                <w:iCs w:val="0"/>
                <w:color w:val="000000"/>
                <w:sz w:val="24"/>
                <w:szCs w:val="24"/>
                <w:u w:val="none"/>
                <w:lang w:val="en-US"/>
              </w:rPr>
            </w:pPr>
            <w:r>
              <w:rPr>
                <w:rFonts w:hint="default" w:ascii="Times New Roman" w:hAnsi="Times New Roman" w:eastAsia="宋体" w:cs="Times New Roman"/>
                <w:i w:val="0"/>
                <w:iCs w:val="0"/>
                <w:color w:val="000000"/>
                <w:kern w:val="0"/>
                <w:sz w:val="22"/>
                <w:szCs w:val="22"/>
                <w:u w:val="none"/>
                <w:lang w:val="en-US" w:eastAsia="zh-CN" w:bidi="ar"/>
              </w:rPr>
              <w:t>786.4919</w:t>
            </w:r>
          </w:p>
        </w:tc>
      </w:tr>
    </w:tbl>
    <w:p w14:paraId="6A09D7CE">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rPr>
          <w:rFonts w:hint="eastAsia" w:ascii="Times New Roman" w:hAnsi="Times New Roman" w:cs="Times New Roman"/>
          <w:lang w:eastAsia="zh-CN"/>
        </w:rPr>
      </w:pPr>
      <w:r>
        <w:rPr>
          <w:rFonts w:hint="eastAsia" w:ascii="仿宋_GB2312" w:hAnsi="仿宋_GB2312" w:cs="仿宋_GB2312"/>
          <w:lang w:eastAsia="zh-CN"/>
        </w:rPr>
        <w:t>（</w:t>
      </w:r>
      <w:r>
        <w:rPr>
          <w:rFonts w:hint="eastAsia" w:ascii="仿宋_GB2312" w:hAnsi="仿宋_GB2312" w:cs="仿宋_GB2312"/>
          <w:lang w:val="en-US" w:eastAsia="zh-CN"/>
        </w:rPr>
        <w:t>3</w:t>
      </w:r>
      <w:r>
        <w:rPr>
          <w:rFonts w:hint="eastAsia" w:ascii="仿宋_GB2312" w:hAnsi="仿宋_GB2312" w:cs="仿宋_GB2312"/>
          <w:lang w:eastAsia="zh-CN"/>
        </w:rPr>
        <w:t>）</w:t>
      </w:r>
      <w:r>
        <w:rPr>
          <w:rFonts w:hint="eastAsia" w:ascii="仿宋_GB2312" w:hAnsi="仿宋_GB2312" w:eastAsia="仿宋_GB2312" w:cs="仿宋_GB2312"/>
          <w:lang w:eastAsia="zh-CN"/>
        </w:rPr>
        <w:t>秸秆</w:t>
      </w:r>
      <w:r>
        <w:rPr>
          <w:rFonts w:hint="eastAsia" w:ascii="Times New Roman" w:hAnsi="Times New Roman" w:cs="Times New Roman"/>
          <w:lang w:val="en-US" w:eastAsia="zh-CN"/>
        </w:rPr>
        <w:t>收储</w:t>
      </w:r>
      <w:r>
        <w:rPr>
          <w:rFonts w:hint="eastAsia" w:ascii="Times New Roman" w:hAnsi="Times New Roman" w:cs="Times New Roman"/>
          <w:lang w:eastAsia="zh-CN"/>
        </w:rPr>
        <w:t>库</w:t>
      </w:r>
    </w:p>
    <w:p w14:paraId="7F18EBA6">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Times New Roman" w:hAnsi="Times New Roman" w:cs="Times New Roman"/>
          <w:lang w:eastAsia="zh-CN"/>
        </w:rPr>
      </w:pPr>
      <w:r>
        <w:rPr>
          <w:rFonts w:hint="default" w:ascii="Times New Roman" w:hAnsi="Times New Roman" w:eastAsia="仿宋_GB2312" w:cs="Times New Roman"/>
          <w:sz w:val="32"/>
          <w:szCs w:val="32"/>
        </w:rPr>
        <w:t>本次秸秆综合利用项目共计</w:t>
      </w:r>
      <w:r>
        <w:rPr>
          <w:rFonts w:hint="default" w:ascii="Times New Roman" w:hAnsi="Times New Roman" w:eastAsia="仿宋_GB2312" w:cs="Times New Roman"/>
          <w:sz w:val="32"/>
          <w:szCs w:val="32"/>
          <w:lang w:eastAsia="zh-CN"/>
        </w:rPr>
        <w:t>建设秸秆</w:t>
      </w:r>
      <w:r>
        <w:rPr>
          <w:rFonts w:hint="eastAsia" w:ascii="Times New Roman" w:hAnsi="Times New Roman" w:cs="Times New Roman"/>
          <w:sz w:val="32"/>
          <w:szCs w:val="32"/>
          <w:lang w:val="en-US" w:eastAsia="zh-CN"/>
        </w:rPr>
        <w:t>收储</w:t>
      </w:r>
      <w:r>
        <w:rPr>
          <w:rFonts w:hint="default" w:ascii="Times New Roman" w:hAnsi="Times New Roman" w:eastAsia="仿宋_GB2312" w:cs="Times New Roman"/>
          <w:sz w:val="32"/>
          <w:szCs w:val="32"/>
          <w:lang w:eastAsia="zh-CN"/>
        </w:rPr>
        <w:t>库</w:t>
      </w:r>
      <w:r>
        <w:rPr>
          <w:rFonts w:hint="eastAsia" w:ascii="Times New Roman" w:hAnsi="Times New Roman" w:cs="Times New Roman"/>
          <w:sz w:val="32"/>
          <w:szCs w:val="32"/>
          <w:lang w:val="en-US" w:eastAsia="zh-CN"/>
        </w:rPr>
        <w:t>3900</w:t>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rPr>
        <w:t>，总投资</w:t>
      </w:r>
      <w:r>
        <w:rPr>
          <w:rFonts w:hint="default" w:ascii="Times New Roman" w:hAnsi="Times New Roman" w:eastAsia="仿宋_GB2312" w:cs="Times New Roman"/>
          <w:sz w:val="32"/>
          <w:szCs w:val="32"/>
          <w:lang w:val="en-US" w:eastAsia="zh-CN"/>
        </w:rPr>
        <w:t>510.9337</w:t>
      </w:r>
      <w:r>
        <w:rPr>
          <w:rFonts w:hint="default" w:ascii="Times New Roman" w:hAnsi="Times New Roman" w:eastAsia="仿宋_GB2312" w:cs="Times New Roman"/>
          <w:color w:val="auto"/>
          <w:sz w:val="32"/>
          <w:szCs w:val="32"/>
        </w:rPr>
        <w:t>万元，中央投资</w:t>
      </w:r>
      <w:r>
        <w:rPr>
          <w:rFonts w:hint="default" w:ascii="Times New Roman" w:hAnsi="Times New Roman" w:eastAsia="仿宋_GB2312" w:cs="Times New Roman"/>
          <w:color w:val="auto"/>
          <w:sz w:val="32"/>
          <w:szCs w:val="32"/>
          <w:lang w:val="en-US" w:eastAsia="zh-CN"/>
        </w:rPr>
        <w:t>250.8</w:t>
      </w:r>
      <w:r>
        <w:rPr>
          <w:rFonts w:hint="default" w:ascii="Times New Roman" w:hAnsi="Times New Roman" w:eastAsia="仿宋_GB2312" w:cs="Times New Roman"/>
          <w:color w:val="auto"/>
          <w:sz w:val="32"/>
          <w:szCs w:val="32"/>
        </w:rPr>
        <w:t>万元，自筹</w:t>
      </w:r>
      <w:r>
        <w:rPr>
          <w:rFonts w:hint="default" w:ascii="Times New Roman" w:hAnsi="Times New Roman" w:eastAsia="仿宋_GB2312" w:cs="Times New Roman"/>
          <w:color w:val="auto"/>
          <w:sz w:val="32"/>
          <w:szCs w:val="32"/>
          <w:lang w:val="en-US" w:eastAsia="zh-CN"/>
        </w:rPr>
        <w:t>260.1337</w:t>
      </w:r>
      <w:r>
        <w:rPr>
          <w:rFonts w:hint="default" w:ascii="Times New Roman" w:hAnsi="Times New Roman" w:eastAsia="仿宋_GB2312" w:cs="Times New Roman"/>
          <w:color w:val="auto"/>
          <w:sz w:val="32"/>
          <w:szCs w:val="32"/>
        </w:rPr>
        <w:t>万元，具体</w:t>
      </w:r>
      <w:r>
        <w:rPr>
          <w:rFonts w:hint="default" w:ascii="Times New Roman" w:hAnsi="Times New Roman" w:eastAsia="仿宋_GB2312" w:cs="Times New Roman"/>
          <w:sz w:val="32"/>
          <w:szCs w:val="32"/>
        </w:rPr>
        <w:t>明细如下：</w:t>
      </w:r>
    </w:p>
    <w:tbl>
      <w:tblPr>
        <w:tblStyle w:val="16"/>
        <w:tblW w:w="9285" w:type="dxa"/>
        <w:tblInd w:w="-12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925"/>
        <w:gridCol w:w="1365"/>
        <w:gridCol w:w="1305"/>
        <w:gridCol w:w="1275"/>
        <w:gridCol w:w="1155"/>
        <w:gridCol w:w="1260"/>
      </w:tblGrid>
      <w:tr w14:paraId="343A9D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2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C2DD8">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2"/>
                <w:szCs w:val="22"/>
                <w:u w:val="none"/>
              </w:rPr>
            </w:pPr>
            <w:r>
              <w:rPr>
                <w:rStyle w:val="29"/>
                <w:rFonts w:hint="default" w:ascii="Times New Roman" w:hAnsi="Times New Roman" w:eastAsia="仿宋_GB2312" w:cs="Times New Roman"/>
                <w:sz w:val="22"/>
                <w:szCs w:val="22"/>
                <w:lang w:val="en-US" w:eastAsia="zh-CN" w:bidi="ar"/>
              </w:rPr>
              <w:t>合作社名称</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E0C57">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2"/>
                <w:szCs w:val="22"/>
                <w:u w:val="none"/>
              </w:rPr>
            </w:pPr>
            <w:r>
              <w:rPr>
                <w:rStyle w:val="29"/>
                <w:rFonts w:hint="default" w:ascii="Times New Roman" w:hAnsi="Times New Roman" w:eastAsia="仿宋_GB2312" w:cs="Times New Roman"/>
                <w:sz w:val="22"/>
                <w:szCs w:val="22"/>
                <w:lang w:val="en-US" w:eastAsia="zh-CN" w:bidi="ar"/>
              </w:rPr>
              <w:t>秸秆</w:t>
            </w:r>
            <w:r>
              <w:rPr>
                <w:rStyle w:val="29"/>
                <w:rFonts w:hint="eastAsia" w:ascii="Times New Roman" w:hAnsi="Times New Roman" w:cs="Times New Roman"/>
                <w:sz w:val="22"/>
                <w:szCs w:val="22"/>
                <w:lang w:val="en-US" w:eastAsia="zh-CN" w:bidi="ar"/>
              </w:rPr>
              <w:t>收储</w:t>
            </w:r>
            <w:r>
              <w:rPr>
                <w:rStyle w:val="29"/>
                <w:rFonts w:hint="default" w:ascii="Times New Roman" w:hAnsi="Times New Roman" w:eastAsia="仿宋_GB2312" w:cs="Times New Roman"/>
                <w:sz w:val="22"/>
                <w:szCs w:val="22"/>
                <w:lang w:val="en-US" w:eastAsia="zh-CN" w:bidi="ar"/>
              </w:rPr>
              <w:t>库</w:t>
            </w:r>
            <w:r>
              <w:rPr>
                <w:rFonts w:hint="default" w:ascii="Times New Roman" w:hAnsi="Times New Roman" w:eastAsia="仿宋_GB2312" w:cs="Times New Roman"/>
                <w:i w:val="0"/>
                <w:iCs w:val="0"/>
                <w:color w:val="000000"/>
                <w:kern w:val="0"/>
                <w:sz w:val="22"/>
                <w:szCs w:val="22"/>
                <w:u w:val="none"/>
                <w:lang w:val="en-US" w:eastAsia="zh-CN" w:bidi="ar"/>
              </w:rPr>
              <w:br w:type="textWrapping"/>
            </w:r>
            <w:r>
              <w:rPr>
                <w:rStyle w:val="29"/>
                <w:rFonts w:hint="default" w:ascii="Times New Roman" w:hAnsi="Times New Roman" w:eastAsia="仿宋_GB2312" w:cs="Times New Roman"/>
                <w:sz w:val="22"/>
                <w:szCs w:val="22"/>
                <w:lang w:val="en-US" w:eastAsia="zh-CN" w:bidi="ar"/>
              </w:rPr>
              <w:t>面积（</w:t>
            </w:r>
            <w:r>
              <w:rPr>
                <w:rStyle w:val="30"/>
                <w:rFonts w:hint="default" w:ascii="Times New Roman" w:hAnsi="Times New Roman" w:eastAsia="仿宋_GB2312" w:cs="Times New Roman"/>
                <w:sz w:val="22"/>
                <w:szCs w:val="22"/>
                <w:lang w:val="en-US" w:eastAsia="zh-CN" w:bidi="ar"/>
              </w:rPr>
              <w:t>㎡</w:t>
            </w:r>
            <w:r>
              <w:rPr>
                <w:rStyle w:val="29"/>
                <w:rFonts w:hint="default" w:ascii="Times New Roman" w:hAnsi="Times New Roman" w:eastAsia="仿宋_GB2312" w:cs="Times New Roman"/>
                <w:sz w:val="22"/>
                <w:szCs w:val="22"/>
                <w:lang w:val="en-US" w:eastAsia="zh-CN" w:bidi="ar"/>
              </w:rPr>
              <w:t>）</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2524F">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2"/>
                <w:szCs w:val="22"/>
                <w:u w:val="none"/>
              </w:rPr>
            </w:pPr>
            <w:r>
              <w:rPr>
                <w:rStyle w:val="29"/>
                <w:rFonts w:hint="default" w:ascii="Times New Roman" w:hAnsi="Times New Roman" w:eastAsia="仿宋_GB2312" w:cs="Times New Roman"/>
                <w:sz w:val="22"/>
                <w:szCs w:val="22"/>
                <w:lang w:val="en-US" w:eastAsia="zh-CN" w:bidi="ar"/>
              </w:rPr>
              <w:t>单价</w:t>
            </w:r>
            <w:r>
              <w:rPr>
                <w:rFonts w:hint="default" w:ascii="Times New Roman" w:hAnsi="Times New Roman" w:eastAsia="仿宋_GB2312" w:cs="Times New Roman"/>
                <w:i w:val="0"/>
                <w:iCs w:val="0"/>
                <w:color w:val="000000"/>
                <w:kern w:val="0"/>
                <w:sz w:val="22"/>
                <w:szCs w:val="22"/>
                <w:u w:val="none"/>
                <w:lang w:val="en-US" w:eastAsia="zh-CN" w:bidi="ar"/>
              </w:rPr>
              <w:br w:type="textWrapping"/>
            </w:r>
            <w:r>
              <w:rPr>
                <w:rStyle w:val="29"/>
                <w:rFonts w:hint="default" w:ascii="Times New Roman" w:hAnsi="Times New Roman" w:eastAsia="仿宋_GB2312" w:cs="Times New Roman"/>
                <w:sz w:val="22"/>
                <w:szCs w:val="22"/>
                <w:lang w:val="en-US" w:eastAsia="zh-CN" w:bidi="ar"/>
              </w:rPr>
              <w:t>（万元</w:t>
            </w:r>
            <w:r>
              <w:rPr>
                <w:rFonts w:hint="default" w:ascii="Times New Roman" w:hAnsi="Times New Roman" w:eastAsia="仿宋_GB2312" w:cs="Times New Roman"/>
                <w:i w:val="0"/>
                <w:iCs w:val="0"/>
                <w:color w:val="000000"/>
                <w:kern w:val="0"/>
                <w:sz w:val="22"/>
                <w:szCs w:val="22"/>
                <w:u w:val="none"/>
                <w:lang w:val="en-US" w:eastAsia="zh-CN" w:bidi="ar"/>
              </w:rPr>
              <w:t>/</w:t>
            </w:r>
            <w:r>
              <w:rPr>
                <w:rStyle w:val="30"/>
                <w:rFonts w:hint="default" w:ascii="Times New Roman" w:hAnsi="Times New Roman" w:eastAsia="仿宋_GB2312" w:cs="Times New Roman"/>
                <w:sz w:val="22"/>
                <w:szCs w:val="22"/>
                <w:lang w:val="en-US" w:eastAsia="zh-CN" w:bidi="ar"/>
              </w:rPr>
              <w:t>㎡</w:t>
            </w:r>
            <w:r>
              <w:rPr>
                <w:rStyle w:val="29"/>
                <w:rFonts w:hint="default" w:ascii="Times New Roman" w:hAnsi="Times New Roman" w:eastAsia="仿宋_GB2312" w:cs="Times New Roman"/>
                <w:sz w:val="22"/>
                <w:szCs w:val="22"/>
                <w:lang w:val="en-US" w:eastAsia="zh-CN" w:bidi="ar"/>
              </w:rPr>
              <w:t>）</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F9BB6">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总</w:t>
            </w:r>
            <w:r>
              <w:rPr>
                <w:rFonts w:hint="eastAsia" w:ascii="Times New Roman" w:hAnsi="Times New Roman" w:cs="Times New Roman"/>
                <w:i w:val="0"/>
                <w:iCs w:val="0"/>
                <w:color w:val="000000"/>
                <w:kern w:val="0"/>
                <w:sz w:val="22"/>
                <w:szCs w:val="22"/>
                <w:u w:val="none"/>
                <w:lang w:val="en-US" w:eastAsia="zh-CN" w:bidi="ar"/>
              </w:rPr>
              <w:t>投资</w:t>
            </w:r>
            <w:r>
              <w:rPr>
                <w:rFonts w:hint="default" w:ascii="Times New Roman" w:hAnsi="Times New Roman" w:eastAsia="仿宋_GB2312" w:cs="Times New Roman"/>
                <w:i w:val="0"/>
                <w:iCs w:val="0"/>
                <w:color w:val="000000"/>
                <w:kern w:val="0"/>
                <w:sz w:val="22"/>
                <w:szCs w:val="22"/>
                <w:u w:val="none"/>
                <w:lang w:val="en-US" w:eastAsia="zh-CN" w:bidi="ar"/>
              </w:rPr>
              <w:br w:type="textWrapping"/>
            </w:r>
            <w:r>
              <w:rPr>
                <w:rFonts w:hint="default" w:ascii="Times New Roman" w:hAnsi="Times New Roman" w:eastAsia="仿宋_GB2312" w:cs="Times New Roman"/>
                <w:i w:val="0"/>
                <w:iCs w:val="0"/>
                <w:color w:val="000000"/>
                <w:kern w:val="0"/>
                <w:sz w:val="22"/>
                <w:szCs w:val="22"/>
                <w:u w:val="none"/>
                <w:lang w:val="en-US" w:eastAsia="zh-CN" w:bidi="ar"/>
              </w:rPr>
              <w:t>（万元）</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4ABA8">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中央投资</w:t>
            </w:r>
            <w:r>
              <w:rPr>
                <w:rFonts w:hint="default" w:ascii="Times New Roman" w:hAnsi="Times New Roman" w:eastAsia="仿宋_GB2312" w:cs="Times New Roman"/>
                <w:i w:val="0"/>
                <w:iCs w:val="0"/>
                <w:color w:val="000000"/>
                <w:kern w:val="0"/>
                <w:sz w:val="22"/>
                <w:szCs w:val="22"/>
                <w:u w:val="none"/>
                <w:lang w:val="en-US" w:eastAsia="zh-CN" w:bidi="ar"/>
              </w:rPr>
              <w:br w:type="textWrapping"/>
            </w:r>
            <w:r>
              <w:rPr>
                <w:rFonts w:hint="default" w:ascii="Times New Roman" w:hAnsi="Times New Roman" w:eastAsia="仿宋_GB2312" w:cs="Times New Roman"/>
                <w:i w:val="0"/>
                <w:iCs w:val="0"/>
                <w:color w:val="000000"/>
                <w:kern w:val="0"/>
                <w:sz w:val="22"/>
                <w:szCs w:val="22"/>
                <w:u w:val="none"/>
                <w:lang w:val="en-US" w:eastAsia="zh-CN" w:bidi="ar"/>
              </w:rPr>
              <w:t>(万元)</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8DC6D">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自筹资金</w:t>
            </w:r>
            <w:r>
              <w:rPr>
                <w:rFonts w:hint="default" w:ascii="Times New Roman" w:hAnsi="Times New Roman" w:eastAsia="仿宋_GB2312" w:cs="Times New Roman"/>
                <w:i w:val="0"/>
                <w:iCs w:val="0"/>
                <w:color w:val="000000"/>
                <w:kern w:val="0"/>
                <w:sz w:val="22"/>
                <w:szCs w:val="22"/>
                <w:u w:val="none"/>
                <w:lang w:val="en-US" w:eastAsia="zh-CN" w:bidi="ar"/>
              </w:rPr>
              <w:br w:type="textWrapping"/>
            </w:r>
            <w:r>
              <w:rPr>
                <w:rFonts w:hint="default" w:ascii="Times New Roman" w:hAnsi="Times New Roman" w:eastAsia="仿宋_GB2312" w:cs="Times New Roman"/>
                <w:i w:val="0"/>
                <w:iCs w:val="0"/>
                <w:color w:val="000000"/>
                <w:kern w:val="0"/>
                <w:sz w:val="22"/>
                <w:szCs w:val="22"/>
                <w:u w:val="none"/>
                <w:lang w:val="en-US" w:eastAsia="zh-CN" w:bidi="ar"/>
              </w:rPr>
              <w:t>(万元)</w:t>
            </w:r>
          </w:p>
        </w:tc>
      </w:tr>
      <w:tr w14:paraId="43C1A3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2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21094">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2"/>
                <w:szCs w:val="22"/>
                <w:u w:val="none"/>
              </w:rPr>
            </w:pPr>
            <w:r>
              <w:rPr>
                <w:rStyle w:val="29"/>
                <w:rFonts w:hint="default" w:ascii="Times New Roman" w:hAnsi="Times New Roman" w:eastAsia="仿宋_GB2312" w:cs="Times New Roman"/>
                <w:sz w:val="22"/>
                <w:szCs w:val="22"/>
                <w:lang w:val="en-US" w:eastAsia="zh-CN" w:bidi="ar"/>
              </w:rPr>
              <w:t>赤峰友利诚农业发展有限公司</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CF71F">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1020</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CE697">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lang w:val="en-US" w:eastAsia="zh-CN"/>
              </w:rPr>
            </w:pPr>
            <w:r>
              <w:rPr>
                <w:rFonts w:hint="default" w:ascii="Times New Roman" w:hAnsi="Times New Roman" w:cs="Times New Roman"/>
                <w:i w:val="0"/>
                <w:iCs w:val="0"/>
                <w:color w:val="000000"/>
                <w:sz w:val="24"/>
                <w:szCs w:val="24"/>
                <w:u w:val="none"/>
                <w:lang w:val="en-US" w:eastAsia="zh-CN"/>
              </w:rPr>
              <w:t>0.1352</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A4761">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137.8620 </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14058">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66.3</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68756">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71.562</w:t>
            </w:r>
          </w:p>
        </w:tc>
      </w:tr>
      <w:tr w14:paraId="50A36E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2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A5E1D">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喀喇沁旗泉盛养殖种植专业合作社</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06940">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1580</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C86DA">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2"/>
                <w:sz w:val="24"/>
                <w:szCs w:val="24"/>
                <w:u w:val="none"/>
                <w:lang w:val="en-US" w:eastAsia="zh-CN" w:bidi="ar-SA"/>
              </w:rPr>
            </w:pPr>
            <w:r>
              <w:rPr>
                <w:rFonts w:hint="default" w:ascii="Times New Roman" w:hAnsi="Times New Roman" w:cs="Times New Roman"/>
                <w:i w:val="0"/>
                <w:iCs w:val="0"/>
                <w:color w:val="000000"/>
                <w:sz w:val="24"/>
                <w:szCs w:val="24"/>
                <w:u w:val="none"/>
                <w:lang w:val="en-US" w:eastAsia="zh-CN"/>
              </w:rPr>
              <w:t>0.1336</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35B2E">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211.0868</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43316">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100</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1ABD8">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111.0868</w:t>
            </w:r>
          </w:p>
        </w:tc>
      </w:tr>
      <w:tr w14:paraId="52BA26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2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C4324">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2"/>
                <w:sz w:val="22"/>
                <w:szCs w:val="22"/>
                <w:u w:val="none"/>
                <w:lang w:val="en-US" w:eastAsia="zh-CN" w:bidi="ar-SA"/>
              </w:rPr>
            </w:pPr>
            <w:r>
              <w:rPr>
                <w:rStyle w:val="31"/>
                <w:rFonts w:hint="default" w:ascii="Times New Roman" w:hAnsi="Times New Roman" w:eastAsia="仿宋_GB2312" w:cs="Times New Roman"/>
                <w:sz w:val="22"/>
                <w:szCs w:val="22"/>
                <w:lang w:val="en-US" w:eastAsia="zh-CN" w:bidi="ar"/>
              </w:rPr>
              <w:t>喀喇沁旗杜文涛种养殖家庭农场</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DF9BA">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1300</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0C7E8">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2"/>
                <w:sz w:val="24"/>
                <w:szCs w:val="24"/>
                <w:u w:val="none"/>
                <w:lang w:val="en-US" w:eastAsia="zh-CN" w:bidi="ar-SA"/>
              </w:rPr>
            </w:pPr>
            <w:r>
              <w:rPr>
                <w:rFonts w:hint="default" w:ascii="Times New Roman" w:hAnsi="Times New Roman" w:cs="Times New Roman"/>
                <w:i w:val="0"/>
                <w:iCs w:val="0"/>
                <w:color w:val="000000"/>
                <w:sz w:val="24"/>
                <w:szCs w:val="24"/>
                <w:u w:val="none"/>
                <w:lang w:val="en-US" w:eastAsia="zh-CN"/>
              </w:rPr>
              <w:t>0.1246</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6EF77">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161.9849</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56D0C">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84.5</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5288E">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77.4849</w:t>
            </w:r>
          </w:p>
        </w:tc>
      </w:tr>
      <w:tr w14:paraId="57B356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2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B8A9F">
            <w:pPr>
              <w:keepNext w:val="0"/>
              <w:keepLines w:val="0"/>
              <w:widowControl/>
              <w:suppressLineNumbers w:val="0"/>
              <w:jc w:val="center"/>
              <w:textAlignment w:val="center"/>
              <w:rPr>
                <w:rFonts w:hint="default" w:ascii="Times New Roman" w:hAnsi="Times New Roman" w:eastAsia="仿宋_GB2312" w:cs="Times New Roman"/>
                <w:b/>
                <w:bCs/>
                <w:i w:val="0"/>
                <w:iCs w:val="0"/>
                <w:color w:val="000000"/>
                <w:sz w:val="22"/>
                <w:szCs w:val="22"/>
                <w:u w:val="none"/>
              </w:rPr>
            </w:pPr>
            <w:r>
              <w:rPr>
                <w:rFonts w:hint="default" w:ascii="Times New Roman" w:hAnsi="Times New Roman" w:eastAsia="仿宋_GB2312" w:cs="Times New Roman"/>
                <w:b/>
                <w:bCs/>
                <w:i w:val="0"/>
                <w:iCs w:val="0"/>
                <w:color w:val="000000"/>
                <w:kern w:val="0"/>
                <w:sz w:val="22"/>
                <w:szCs w:val="22"/>
                <w:u w:val="none"/>
                <w:lang w:val="en-US" w:eastAsia="zh-CN" w:bidi="ar"/>
              </w:rPr>
              <w:t>合计</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ED2E6">
            <w:pPr>
              <w:keepNext w:val="0"/>
              <w:keepLines w:val="0"/>
              <w:widowControl/>
              <w:suppressLineNumbers w:val="0"/>
              <w:jc w:val="center"/>
              <w:textAlignment w:val="center"/>
              <w:rPr>
                <w:rFonts w:hint="default" w:ascii="Times New Roman" w:hAnsi="Times New Roman" w:eastAsia="仿宋_GB2312" w:cs="Times New Roman"/>
                <w:b/>
                <w:bCs/>
                <w:i w:val="0"/>
                <w:iCs w:val="0"/>
                <w:color w:val="000000"/>
                <w:sz w:val="24"/>
                <w:szCs w:val="24"/>
                <w:u w:val="none"/>
                <w:lang w:val="en-US"/>
              </w:rPr>
            </w:pPr>
            <w:r>
              <w:rPr>
                <w:rFonts w:hint="default" w:ascii="Times New Roman" w:hAnsi="Times New Roman" w:eastAsia="仿宋_GB2312" w:cs="Times New Roman"/>
                <w:i w:val="0"/>
                <w:iCs w:val="0"/>
                <w:color w:val="000000"/>
                <w:kern w:val="0"/>
                <w:sz w:val="24"/>
                <w:szCs w:val="24"/>
                <w:u w:val="none"/>
                <w:lang w:val="en-US" w:eastAsia="zh-CN" w:bidi="ar"/>
              </w:rPr>
              <w:t>3900</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0E8B5">
            <w:pPr>
              <w:keepNext w:val="0"/>
              <w:keepLines w:val="0"/>
              <w:widowControl/>
              <w:suppressLineNumbers w:val="0"/>
              <w:jc w:val="center"/>
              <w:textAlignment w:val="center"/>
              <w:rPr>
                <w:rFonts w:hint="default" w:ascii="Times New Roman" w:hAnsi="Times New Roman" w:eastAsia="仿宋_GB2312" w:cs="Times New Roman"/>
                <w:b/>
                <w:bCs/>
                <w:i w:val="0"/>
                <w:iCs w:val="0"/>
                <w:color w:val="000000"/>
                <w:sz w:val="24"/>
                <w:szCs w:val="24"/>
                <w:u w:val="none"/>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6C703">
            <w:pPr>
              <w:keepNext w:val="0"/>
              <w:keepLines w:val="0"/>
              <w:widowControl/>
              <w:suppressLineNumbers w:val="0"/>
              <w:jc w:val="center"/>
              <w:textAlignment w:val="center"/>
              <w:rPr>
                <w:rFonts w:hint="default" w:ascii="Times New Roman" w:hAnsi="Times New Roman" w:eastAsia="仿宋_GB2312" w:cs="Times New Roman"/>
                <w:b/>
                <w:bCs/>
                <w:i w:val="0"/>
                <w:iCs w:val="0"/>
                <w:color w:val="000000"/>
                <w:sz w:val="24"/>
                <w:szCs w:val="24"/>
                <w:u w:val="none"/>
                <w:lang w:val="en-US" w:eastAsia="zh-CN"/>
              </w:rPr>
            </w:pPr>
            <w:r>
              <w:rPr>
                <w:rFonts w:hint="default" w:ascii="Times New Roman" w:hAnsi="Times New Roman" w:eastAsia="仿宋_GB2312" w:cs="Times New Roman"/>
                <w:i w:val="0"/>
                <w:iCs w:val="0"/>
                <w:color w:val="000000"/>
                <w:kern w:val="0"/>
                <w:sz w:val="24"/>
                <w:szCs w:val="24"/>
                <w:u w:val="none"/>
                <w:lang w:val="en-US" w:eastAsia="zh-CN" w:bidi="ar"/>
              </w:rPr>
              <w:t>510.9337</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3DA87">
            <w:pPr>
              <w:keepNext w:val="0"/>
              <w:keepLines w:val="0"/>
              <w:widowControl/>
              <w:suppressLineNumbers w:val="0"/>
              <w:jc w:val="center"/>
              <w:textAlignment w:val="center"/>
              <w:rPr>
                <w:rFonts w:hint="default" w:ascii="Times New Roman" w:hAnsi="Times New Roman" w:eastAsia="仿宋_GB2312" w:cs="Times New Roman"/>
                <w:b/>
                <w:bCs/>
                <w:i w:val="0"/>
                <w:iCs w:val="0"/>
                <w:color w:val="000000"/>
                <w:sz w:val="24"/>
                <w:szCs w:val="24"/>
                <w:u w:val="none"/>
                <w:lang w:val="en-US" w:eastAsia="zh-CN"/>
              </w:rPr>
            </w:pPr>
            <w:r>
              <w:rPr>
                <w:rFonts w:hint="default" w:ascii="Times New Roman" w:hAnsi="Times New Roman" w:eastAsia="仿宋_GB2312" w:cs="Times New Roman"/>
                <w:i w:val="0"/>
                <w:iCs w:val="0"/>
                <w:color w:val="000000"/>
                <w:kern w:val="0"/>
                <w:sz w:val="24"/>
                <w:szCs w:val="24"/>
                <w:u w:val="none"/>
                <w:lang w:val="en-US" w:eastAsia="zh-CN" w:bidi="ar"/>
              </w:rPr>
              <w:t>250.8</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E7F4D">
            <w:pPr>
              <w:keepNext w:val="0"/>
              <w:keepLines w:val="0"/>
              <w:widowControl/>
              <w:suppressLineNumbers w:val="0"/>
              <w:jc w:val="center"/>
              <w:textAlignment w:val="center"/>
              <w:rPr>
                <w:rFonts w:hint="default" w:ascii="Times New Roman" w:hAnsi="Times New Roman" w:eastAsia="仿宋_GB2312" w:cs="Times New Roman"/>
                <w:b/>
                <w:bCs/>
                <w:i w:val="0"/>
                <w:iCs w:val="0"/>
                <w:color w:val="000000"/>
                <w:sz w:val="24"/>
                <w:szCs w:val="24"/>
                <w:u w:val="none"/>
                <w:lang w:val="en-US"/>
              </w:rPr>
            </w:pPr>
            <w:r>
              <w:rPr>
                <w:rFonts w:hint="default" w:ascii="Times New Roman" w:hAnsi="Times New Roman" w:eastAsia="仿宋_GB2312" w:cs="Times New Roman"/>
                <w:i w:val="0"/>
                <w:iCs w:val="0"/>
                <w:color w:val="000000"/>
                <w:kern w:val="0"/>
                <w:sz w:val="24"/>
                <w:szCs w:val="24"/>
                <w:u w:val="none"/>
                <w:lang w:val="en-US" w:eastAsia="zh-CN" w:bidi="ar"/>
              </w:rPr>
              <w:t>260.1337</w:t>
            </w:r>
          </w:p>
        </w:tc>
      </w:tr>
    </w:tbl>
    <w:p w14:paraId="04A6FD5E">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rPr>
      </w:pPr>
      <w:r>
        <w:rPr>
          <w:rFonts w:hint="eastAsia" w:ascii="Times New Roman" w:hAnsi="Times New Roman" w:cs="Times New Roman"/>
          <w:lang w:eastAsia="zh-CN"/>
        </w:rPr>
        <w:t>（</w:t>
      </w:r>
      <w:r>
        <w:rPr>
          <w:rFonts w:hint="eastAsia" w:ascii="Times New Roman" w:hAnsi="Times New Roman" w:cs="Times New Roman"/>
          <w:lang w:val="en-US" w:eastAsia="zh-CN"/>
        </w:rPr>
        <w:t>4</w:t>
      </w:r>
      <w:r>
        <w:rPr>
          <w:rFonts w:hint="eastAsia" w:ascii="Times New Roman" w:hAnsi="Times New Roman" w:cs="Times New Roman"/>
          <w:lang w:eastAsia="zh-CN"/>
        </w:rPr>
        <w:t>）</w:t>
      </w:r>
      <w:r>
        <w:rPr>
          <w:rFonts w:hint="default" w:ascii="Times New Roman" w:hAnsi="Times New Roman" w:eastAsia="仿宋_GB2312" w:cs="Times New Roman"/>
        </w:rPr>
        <w:t>农作物秸秆综合利用展示基地建设</w:t>
      </w:r>
    </w:p>
    <w:p w14:paraId="08D4B727">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rPr>
      </w:pPr>
      <w:r>
        <w:rPr>
          <w:rFonts w:hint="default" w:ascii="Times New Roman" w:hAnsi="Times New Roman" w:eastAsia="仿宋_GB2312" w:cs="Times New Roman"/>
        </w:rPr>
        <w:t>建设</w:t>
      </w:r>
      <w:r>
        <w:rPr>
          <w:rFonts w:hint="eastAsia" w:ascii="Times New Roman" w:hAnsi="Times New Roman" w:cs="Times New Roman"/>
          <w:lang w:val="en-US" w:eastAsia="zh-CN"/>
        </w:rPr>
        <w:t>3</w:t>
      </w:r>
      <w:r>
        <w:rPr>
          <w:rFonts w:hint="default" w:ascii="Times New Roman" w:hAnsi="Times New Roman" w:eastAsia="仿宋_GB2312" w:cs="Times New Roman"/>
        </w:rPr>
        <w:t>个农作物秸秆综合利用展示基地，共投资</w:t>
      </w:r>
      <w:r>
        <w:rPr>
          <w:rFonts w:hint="eastAsia" w:ascii="Times New Roman" w:hAnsi="Times New Roman" w:cs="Times New Roman"/>
          <w:lang w:val="en-US" w:eastAsia="zh-CN"/>
        </w:rPr>
        <w:t>3</w:t>
      </w:r>
      <w:r>
        <w:rPr>
          <w:rFonts w:hint="default" w:ascii="Times New Roman" w:hAnsi="Times New Roman" w:eastAsia="仿宋_GB2312" w:cs="Times New Roman"/>
        </w:rPr>
        <w:t>万元，全部为中央投资。</w:t>
      </w:r>
    </w:p>
    <w:p w14:paraId="2AF84D16">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rPr>
      </w:pPr>
      <w:r>
        <w:rPr>
          <w:rFonts w:hint="default" w:ascii="Times New Roman" w:hAnsi="Times New Roman" w:eastAsia="仿宋_GB2312" w:cs="Times New Roman"/>
          <w:lang w:eastAsia="zh-CN"/>
        </w:rPr>
        <w:t>（</w:t>
      </w:r>
      <w:r>
        <w:rPr>
          <w:rFonts w:hint="eastAsia" w:ascii="Times New Roman" w:hAnsi="Times New Roman" w:cs="Times New Roman"/>
          <w:lang w:val="en-US" w:eastAsia="zh-CN"/>
        </w:rPr>
        <w:t>5</w:t>
      </w:r>
      <w:r>
        <w:rPr>
          <w:rFonts w:hint="default" w:ascii="Times New Roman" w:hAnsi="Times New Roman" w:eastAsia="仿宋_GB2312" w:cs="Times New Roman"/>
          <w:lang w:eastAsia="zh-CN"/>
        </w:rPr>
        <w:t>）</w:t>
      </w:r>
      <w:r>
        <w:rPr>
          <w:rFonts w:hint="default" w:ascii="Times New Roman" w:hAnsi="Times New Roman" w:eastAsia="仿宋_GB2312" w:cs="Times New Roman"/>
        </w:rPr>
        <w:t>秸秆资源台账建设</w:t>
      </w:r>
    </w:p>
    <w:p w14:paraId="2AD1902D">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lang w:eastAsia="zh-CN"/>
        </w:rPr>
      </w:pPr>
      <w:r>
        <w:rPr>
          <w:rFonts w:hint="default" w:ascii="Times New Roman" w:hAnsi="Times New Roman" w:eastAsia="仿宋_GB2312" w:cs="Times New Roman"/>
        </w:rPr>
        <w:t>开展秸秆资源台账建设工作，总投资</w:t>
      </w:r>
      <w:r>
        <w:rPr>
          <w:rFonts w:hint="eastAsia" w:ascii="Times New Roman" w:hAnsi="Times New Roman" w:cs="Times New Roman"/>
          <w:lang w:val="en-US" w:eastAsia="zh-CN"/>
        </w:rPr>
        <w:t>9.5</w:t>
      </w:r>
      <w:r>
        <w:rPr>
          <w:rFonts w:hint="default" w:ascii="Times New Roman" w:hAnsi="Times New Roman" w:eastAsia="仿宋_GB2312" w:cs="Times New Roman"/>
        </w:rPr>
        <w:t>万元，全部为中央投资，主要用于开展秸秆资源调查。</w:t>
      </w:r>
    </w:p>
    <w:p w14:paraId="75CD9F55">
      <w:pPr>
        <w:spacing w:line="576" w:lineRule="exact"/>
        <w:ind w:firstLine="640" w:firstLineChars="200"/>
        <w:outlineLvl w:val="0"/>
        <w:rPr>
          <w:rFonts w:ascii="黑体" w:hAnsi="黑体" w:eastAsia="黑体" w:cs="黑体"/>
        </w:rPr>
      </w:pPr>
      <w:bookmarkStart w:id="302" w:name="_Toc5344"/>
      <w:bookmarkStart w:id="303" w:name="_Toc22615"/>
      <w:bookmarkStart w:id="304" w:name="_Toc29018"/>
      <w:r>
        <w:rPr>
          <w:rFonts w:hint="eastAsia" w:ascii="黑体" w:hAnsi="黑体" w:eastAsia="黑体" w:cs="黑体"/>
        </w:rPr>
        <w:t>五、项目建设运行机制</w:t>
      </w:r>
      <w:bookmarkEnd w:id="302"/>
      <w:bookmarkEnd w:id="303"/>
      <w:bookmarkEnd w:id="304"/>
    </w:p>
    <w:p w14:paraId="0D4ED691">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ascii="仿宋_GB2312" w:hAnsi="仿宋_GB2312"/>
        </w:rPr>
      </w:pPr>
      <w:r>
        <w:rPr>
          <w:rFonts w:hint="eastAsia" w:ascii="仿宋_GB2312" w:hAnsi="仿宋_GB2312"/>
        </w:rPr>
        <w:t>为了使项目建设规范运行，严格执行“三制”管理，即项目法人制、</w:t>
      </w:r>
      <w:r>
        <w:rPr>
          <w:rFonts w:hint="eastAsia" w:ascii="仿宋_GB2312" w:hAnsi="仿宋_GB2312"/>
          <w:lang w:eastAsia="zh-CN"/>
        </w:rPr>
        <w:t>申报</w:t>
      </w:r>
      <w:r>
        <w:rPr>
          <w:rFonts w:hint="eastAsia" w:ascii="仿宋_GB2312" w:hAnsi="仿宋_GB2312"/>
        </w:rPr>
        <w:t>制、合同制。</w:t>
      </w:r>
    </w:p>
    <w:p w14:paraId="2B5805F6">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ascii="仿宋_GB2312" w:hAnsi="仿宋_GB2312"/>
          <w:color w:val="auto"/>
        </w:rPr>
      </w:pPr>
      <w:r>
        <w:rPr>
          <w:rFonts w:hint="eastAsia" w:ascii="仿宋_GB2312" w:hAnsi="仿宋_GB2312"/>
        </w:rPr>
        <w:t>1</w:t>
      </w:r>
      <w:r>
        <w:rPr>
          <w:rFonts w:hint="eastAsia" w:ascii="仿宋_GB2312" w:hAnsi="仿宋_GB2312"/>
          <w:color w:val="auto"/>
        </w:rPr>
        <w:t>.项目法人制：</w:t>
      </w:r>
      <w:r>
        <w:rPr>
          <w:rFonts w:hint="eastAsia" w:ascii="仿宋_GB2312" w:hAnsi="仿宋_GB2312" w:eastAsia="仿宋_GB2312" w:cs="仿宋_GB2312"/>
          <w:color w:val="auto"/>
          <w:sz w:val="32"/>
          <w:szCs w:val="32"/>
          <w:highlight w:val="none"/>
        </w:rPr>
        <w:t>本项目建设主体为</w:t>
      </w:r>
      <w:r>
        <w:rPr>
          <w:rFonts w:hint="eastAsia" w:ascii="仿宋_GB2312" w:hAnsi="仿宋_GB2312" w:cs="仿宋_GB2312"/>
          <w:color w:val="auto"/>
          <w:sz w:val="32"/>
          <w:szCs w:val="32"/>
          <w:highlight w:val="none"/>
          <w:lang w:eastAsia="zh-CN"/>
        </w:rPr>
        <w:t>喀喇沁旗农牧局</w:t>
      </w:r>
      <w:r>
        <w:rPr>
          <w:rFonts w:hint="eastAsia" w:ascii="仿宋_GB2312" w:hAnsi="仿宋_GB2312" w:eastAsia="仿宋_GB2312" w:cs="仿宋_GB2312"/>
          <w:color w:val="auto"/>
          <w:sz w:val="32"/>
          <w:szCs w:val="32"/>
          <w:highlight w:val="none"/>
        </w:rPr>
        <w:t>，法定代表人对项目建设负总责。</w:t>
      </w:r>
    </w:p>
    <w:p w14:paraId="3C196E6A">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ascii="仿宋_GB2312" w:hAnsi="仿宋_GB2312"/>
          <w:color w:val="auto"/>
        </w:rPr>
      </w:pPr>
      <w:r>
        <w:rPr>
          <w:rFonts w:hint="eastAsia" w:ascii="仿宋_GB2312" w:hAnsi="仿宋_GB2312"/>
          <w:color w:val="auto"/>
        </w:rPr>
        <w:t>2.申报制：项目实施</w:t>
      </w:r>
      <w:r>
        <w:rPr>
          <w:rFonts w:hint="eastAsia" w:ascii="仿宋_GB2312" w:hAnsi="仿宋_GB2312"/>
          <w:color w:val="auto"/>
          <w:lang w:eastAsia="zh-CN"/>
        </w:rPr>
        <w:t>主体</w:t>
      </w:r>
      <w:r>
        <w:rPr>
          <w:rFonts w:hint="eastAsia" w:ascii="仿宋_GB2312" w:hAnsi="仿宋_GB2312"/>
          <w:color w:val="auto"/>
        </w:rPr>
        <w:t>由乡镇</w:t>
      </w:r>
      <w:r>
        <w:rPr>
          <w:rFonts w:hint="eastAsia" w:ascii="仿宋_GB2312" w:hAnsi="仿宋_GB2312"/>
          <w:color w:val="auto"/>
          <w:lang w:eastAsia="zh-CN"/>
        </w:rPr>
        <w:t>街</w:t>
      </w:r>
      <w:r>
        <w:rPr>
          <w:rFonts w:hint="eastAsia" w:ascii="仿宋_GB2312" w:hAnsi="仿宋_GB2312"/>
          <w:color w:val="auto"/>
        </w:rPr>
        <w:t>、村委会组织</w:t>
      </w:r>
      <w:r>
        <w:rPr>
          <w:rFonts w:hint="eastAsia" w:ascii="仿宋_GB2312" w:hAnsi="仿宋_GB2312"/>
          <w:color w:val="auto"/>
          <w:lang w:eastAsia="zh-CN"/>
        </w:rPr>
        <w:t>合作社</w:t>
      </w:r>
      <w:r>
        <w:rPr>
          <w:rFonts w:hint="eastAsia" w:ascii="仿宋_GB2312" w:hAnsi="仿宋_GB2312"/>
          <w:color w:val="auto"/>
        </w:rPr>
        <w:t>和</w:t>
      </w:r>
      <w:r>
        <w:rPr>
          <w:rFonts w:hint="eastAsia" w:ascii="仿宋_GB2312" w:hAnsi="仿宋_GB2312"/>
          <w:color w:val="auto"/>
          <w:lang w:eastAsia="zh-CN"/>
        </w:rPr>
        <w:t>家庭农牧场进行</w:t>
      </w:r>
      <w:r>
        <w:rPr>
          <w:rFonts w:hint="eastAsia" w:ascii="仿宋_GB2312" w:hAnsi="仿宋_GB2312"/>
          <w:color w:val="auto"/>
        </w:rPr>
        <w:t>申报，项目建设单位根据建设要求择优确定</w:t>
      </w:r>
      <w:r>
        <w:rPr>
          <w:rFonts w:hint="eastAsia" w:ascii="仿宋_GB2312" w:hAnsi="仿宋_GB2312" w:eastAsia="仿宋_GB2312" w:cs="仿宋_GB2312"/>
          <w:sz w:val="32"/>
          <w:szCs w:val="32"/>
        </w:rPr>
        <w:t>。</w:t>
      </w:r>
    </w:p>
    <w:p w14:paraId="28001354">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ascii="仿宋_GB2312" w:hAnsi="仿宋_GB2312"/>
          <w:color w:val="auto"/>
        </w:rPr>
      </w:pPr>
      <w:r>
        <w:rPr>
          <w:rFonts w:hint="eastAsia" w:ascii="仿宋_GB2312" w:hAnsi="仿宋_GB2312"/>
          <w:color w:val="auto"/>
        </w:rPr>
        <w:t>3.合同制：</w:t>
      </w:r>
      <w:r>
        <w:rPr>
          <w:rFonts w:hint="eastAsia" w:ascii="仿宋_GB2312" w:hAnsi="仿宋_GB2312" w:eastAsia="仿宋_GB2312" w:cs="仿宋_GB2312"/>
          <w:sz w:val="32"/>
          <w:szCs w:val="32"/>
        </w:rPr>
        <w:t>项目建设实行合同制管理，合同书明确责任、权利和义务，作为资金拨付和验收的重要依据。项目通过验收后,建设单位把设施、设备交给项目运营单位进行管理，确保项目充分发挥典型示范作用。</w:t>
      </w:r>
    </w:p>
    <w:p w14:paraId="24251B01">
      <w:pPr>
        <w:topLinePunct/>
        <w:spacing w:line="640" w:lineRule="exact"/>
        <w:ind w:firstLine="640" w:firstLineChars="200"/>
        <w:jc w:val="left"/>
        <w:rPr>
          <w:rFonts w:hint="eastAsia" w:ascii="仿宋_GB2312" w:hAnsi="仿宋_GB2312" w:eastAsia="仿宋_GB2312"/>
          <w:lang w:eastAsia="zh-CN"/>
        </w:rPr>
      </w:pPr>
      <w:r>
        <w:rPr>
          <w:rFonts w:hint="eastAsia" w:ascii="仿宋_GB2312" w:hAnsi="仿宋_GB2312"/>
          <w:color w:val="auto"/>
        </w:rPr>
        <w:t>项</w:t>
      </w:r>
      <w:r>
        <w:rPr>
          <w:rFonts w:hint="eastAsia" w:ascii="仿宋_GB2312" w:hAnsi="仿宋_GB2312"/>
        </w:rPr>
        <w:t>目资金使用和管理：</w:t>
      </w:r>
      <w:r>
        <w:rPr>
          <w:rFonts w:hint="eastAsia" w:ascii="仿宋_GB2312" w:hAnsi="仿宋_GB2312" w:eastAsia="仿宋_GB2312" w:cs="仿宋_GB2312"/>
          <w:sz w:val="32"/>
          <w:szCs w:val="32"/>
          <w:lang w:val="zh-TW" w:eastAsia="zh-TW"/>
        </w:rPr>
        <w:t>严格遵照该项目的相关要求和项目资金管理办法执行。项目资金设立专帐，做到专款专用，不得挪作他用。</w:t>
      </w:r>
    </w:p>
    <w:p w14:paraId="44E7F871">
      <w:pPr>
        <w:numPr>
          <w:ilvl w:val="0"/>
          <w:numId w:val="11"/>
        </w:numPr>
        <w:spacing w:line="576" w:lineRule="exact"/>
        <w:ind w:firstLine="640" w:firstLineChars="200"/>
        <w:outlineLvl w:val="0"/>
        <w:rPr>
          <w:rFonts w:hint="eastAsia" w:ascii="黑体" w:hAnsi="黑体" w:eastAsia="黑体" w:cs="黑体"/>
          <w:lang w:val="en-US" w:eastAsia="zh-CN"/>
        </w:rPr>
      </w:pPr>
      <w:bookmarkStart w:id="305" w:name="_Toc30754"/>
      <w:bookmarkStart w:id="306" w:name="_Toc395"/>
      <w:bookmarkStart w:id="307" w:name="_Toc1641"/>
      <w:r>
        <w:rPr>
          <w:rFonts w:hint="eastAsia" w:ascii="黑体" w:hAnsi="黑体" w:eastAsia="黑体" w:cs="黑体"/>
          <w:lang w:val="en-US" w:eastAsia="zh-CN"/>
        </w:rPr>
        <w:t>项目验收方式</w:t>
      </w:r>
      <w:bookmarkEnd w:id="305"/>
    </w:p>
    <w:p w14:paraId="2168D9E2">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cs="Times New Roman"/>
          <w:color w:val="auto"/>
          <w:sz w:val="32"/>
          <w:szCs w:val="32"/>
          <w:highlight w:val="none"/>
          <w:lang w:val="en-US" w:eastAsia="zh-CN"/>
        </w:rPr>
      </w:pPr>
      <w:r>
        <w:rPr>
          <w:rFonts w:hint="eastAsia" w:ascii="Times New Roman" w:hAnsi="Times New Roman" w:cs="Times New Roman"/>
          <w:color w:val="auto"/>
          <w:sz w:val="32"/>
          <w:szCs w:val="32"/>
          <w:lang w:val="en-US" w:eastAsia="zh-CN"/>
        </w:rPr>
        <w:t>1</w:t>
      </w:r>
      <w:r>
        <w:rPr>
          <w:rFonts w:hint="eastAsia" w:ascii="仿宋_GB2312" w:hAnsi="仿宋_GB2312" w:eastAsia="仿宋_GB2312" w:cs="仿宋_GB2312"/>
          <w:color w:val="auto"/>
          <w:sz w:val="32"/>
          <w:szCs w:val="32"/>
          <w:lang w:val="en-US" w:eastAsia="zh-CN"/>
        </w:rPr>
        <w:t>.</w:t>
      </w:r>
      <w:r>
        <w:rPr>
          <w:rFonts w:hint="eastAsia" w:ascii="Times New Roman" w:hAnsi="Times New Roman" w:cs="Times New Roman"/>
          <w:color w:val="auto"/>
          <w:sz w:val="32"/>
          <w:szCs w:val="32"/>
          <w:lang w:val="en-US" w:eastAsia="zh-CN"/>
        </w:rPr>
        <w:t>秸秆储存库、秸秆收储库</w:t>
      </w:r>
      <w:r>
        <w:rPr>
          <w:rFonts w:hint="eastAsia" w:ascii="Times New Roman" w:hAnsi="Times New Roman" w:eastAsia="仿宋_GB2312" w:cs="Times New Roman"/>
          <w:color w:val="auto"/>
          <w:sz w:val="32"/>
          <w:szCs w:val="32"/>
          <w:lang w:val="en-US" w:eastAsia="zh-CN"/>
        </w:rPr>
        <w:t>建设完成</w:t>
      </w:r>
      <w:r>
        <w:rPr>
          <w:rFonts w:hint="eastAsia" w:ascii="Times New Roman" w:hAnsi="Times New Roman" w:cs="Times New Roman"/>
          <w:color w:val="auto"/>
          <w:sz w:val="32"/>
          <w:szCs w:val="32"/>
          <w:lang w:val="en-US" w:eastAsia="zh-CN"/>
        </w:rPr>
        <w:t>后，</w:t>
      </w:r>
      <w:r>
        <w:rPr>
          <w:rFonts w:hint="eastAsia" w:ascii="Times New Roman" w:hAnsi="Times New Roman" w:eastAsia="仿宋_GB2312" w:cs="Times New Roman"/>
          <w:color w:val="auto"/>
          <w:sz w:val="32"/>
          <w:szCs w:val="32"/>
          <w:highlight w:val="none"/>
          <w:lang w:val="en-US" w:eastAsia="zh-CN"/>
        </w:rPr>
        <w:t>由乡镇街组织初验后向</w:t>
      </w:r>
      <w:r>
        <w:rPr>
          <w:rFonts w:hint="eastAsia" w:ascii="Times New Roman" w:hAnsi="Times New Roman" w:cs="Times New Roman"/>
          <w:color w:val="auto"/>
          <w:sz w:val="32"/>
          <w:szCs w:val="32"/>
          <w:highlight w:val="none"/>
          <w:lang w:val="en-US" w:eastAsia="zh-CN"/>
        </w:rPr>
        <w:t>旗</w:t>
      </w:r>
      <w:r>
        <w:rPr>
          <w:rFonts w:hint="eastAsia" w:ascii="Times New Roman" w:hAnsi="Times New Roman" w:eastAsia="仿宋_GB2312" w:cs="Times New Roman"/>
          <w:color w:val="auto"/>
          <w:sz w:val="32"/>
          <w:szCs w:val="32"/>
          <w:highlight w:val="none"/>
          <w:lang w:val="en-US" w:eastAsia="zh-CN"/>
        </w:rPr>
        <w:t>农牧局提交验收申请，</w:t>
      </w:r>
      <w:r>
        <w:rPr>
          <w:rFonts w:hint="eastAsia" w:ascii="Times New Roman" w:hAnsi="Times New Roman" w:cs="Times New Roman"/>
          <w:color w:val="auto"/>
          <w:sz w:val="32"/>
          <w:szCs w:val="32"/>
          <w:highlight w:val="none"/>
          <w:lang w:val="en-US" w:eastAsia="zh-CN"/>
        </w:rPr>
        <w:t>旗农牧局聘请</w:t>
      </w:r>
      <w:r>
        <w:rPr>
          <w:rFonts w:hint="eastAsia" w:ascii="Times New Roman" w:hAnsi="Times New Roman" w:eastAsia="仿宋_GB2312" w:cs="Times New Roman"/>
          <w:color w:val="auto"/>
          <w:sz w:val="32"/>
          <w:szCs w:val="32"/>
          <w:highlight w:val="none"/>
          <w:lang w:val="en-US" w:eastAsia="zh-CN"/>
        </w:rPr>
        <w:t>第三方公司对</w:t>
      </w:r>
      <w:r>
        <w:rPr>
          <w:rFonts w:hint="eastAsia" w:ascii="Times New Roman" w:hAnsi="Times New Roman" w:eastAsia="仿宋_GB2312" w:cs="Times New Roman"/>
          <w:color w:val="auto"/>
          <w:sz w:val="32"/>
          <w:szCs w:val="32"/>
          <w:lang w:val="en-US" w:eastAsia="zh-CN"/>
        </w:rPr>
        <w:t>新建秸秆储存库</w:t>
      </w:r>
      <w:r>
        <w:rPr>
          <w:rFonts w:hint="eastAsia" w:ascii="Times New Roman" w:hAnsi="Times New Roman" w:cs="Times New Roman"/>
          <w:color w:val="auto"/>
          <w:sz w:val="32"/>
          <w:szCs w:val="32"/>
          <w:lang w:val="en-US" w:eastAsia="zh-CN"/>
        </w:rPr>
        <w:t>、秸秆收储库</w:t>
      </w:r>
      <w:r>
        <w:rPr>
          <w:rFonts w:hint="eastAsia" w:ascii="Times New Roman" w:hAnsi="Times New Roman" w:eastAsia="仿宋_GB2312" w:cs="Times New Roman"/>
          <w:color w:val="auto"/>
          <w:sz w:val="32"/>
          <w:szCs w:val="32"/>
          <w:lang w:val="en-US" w:eastAsia="zh-CN"/>
        </w:rPr>
        <w:t>进行验收并出具结算评估报告</w:t>
      </w:r>
      <w:r>
        <w:rPr>
          <w:rFonts w:hint="eastAsia" w:ascii="Times New Roman" w:hAnsi="Times New Roman" w:eastAsia="仿宋_GB2312" w:cs="Times New Roman"/>
          <w:color w:val="auto"/>
          <w:sz w:val="32"/>
          <w:szCs w:val="32"/>
          <w:highlight w:val="none"/>
          <w:lang w:val="en-US" w:eastAsia="zh-CN"/>
        </w:rPr>
        <w:t>，</w:t>
      </w:r>
      <w:r>
        <w:rPr>
          <w:rFonts w:hint="eastAsia" w:ascii="Times New Roman" w:hAnsi="Times New Roman" w:cs="Times New Roman"/>
          <w:color w:val="auto"/>
          <w:sz w:val="32"/>
          <w:szCs w:val="32"/>
          <w:highlight w:val="none"/>
          <w:lang w:val="en-US" w:eastAsia="zh-CN"/>
        </w:rPr>
        <w:t>旗农牧局依据结算评估报告对项目进行验收，验收合格签字后向赤峰市农牧局提交验收申请。</w:t>
      </w:r>
    </w:p>
    <w:p w14:paraId="0E49671C">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黑体" w:hAnsi="黑体" w:eastAsia="黑体" w:cs="黑体"/>
          <w:lang w:val="en-US" w:eastAsia="zh-CN"/>
        </w:rPr>
      </w:pPr>
      <w:r>
        <w:rPr>
          <w:rFonts w:hint="eastAsia" w:ascii="Times New Roman" w:hAnsi="Times New Roman" w:cs="Times New Roman"/>
          <w:color w:val="auto"/>
          <w:sz w:val="32"/>
          <w:szCs w:val="32"/>
          <w:highlight w:val="none"/>
          <w:lang w:val="en-US" w:eastAsia="zh-CN"/>
        </w:rPr>
        <w:t>2</w:t>
      </w:r>
      <w:r>
        <w:rPr>
          <w:rFonts w:hint="eastAsia" w:ascii="仿宋_GB2312" w:hAnsi="仿宋_GB2312" w:eastAsia="仿宋_GB2312" w:cs="仿宋_GB2312"/>
          <w:color w:val="auto"/>
          <w:sz w:val="32"/>
          <w:szCs w:val="32"/>
          <w:highlight w:val="none"/>
          <w:lang w:val="en-US" w:eastAsia="zh-CN"/>
        </w:rPr>
        <w:t>.</w:t>
      </w:r>
      <w:r>
        <w:rPr>
          <w:rFonts w:hint="eastAsia" w:ascii="Times New Roman" w:hAnsi="Times New Roman" w:cs="Times New Roman"/>
          <w:color w:val="auto"/>
          <w:sz w:val="32"/>
          <w:szCs w:val="32"/>
          <w:highlight w:val="none"/>
          <w:lang w:val="en-US" w:eastAsia="zh-CN"/>
        </w:rPr>
        <w:t>项目实施主体购置的秸秆相关各类农业机械设备，由乡镇初验合格后</w:t>
      </w:r>
      <w:r>
        <w:rPr>
          <w:rFonts w:hint="eastAsia" w:ascii="Times New Roman" w:hAnsi="Times New Roman" w:eastAsia="仿宋_GB2312" w:cs="Times New Roman"/>
          <w:color w:val="auto"/>
          <w:sz w:val="32"/>
          <w:szCs w:val="32"/>
          <w:highlight w:val="none"/>
          <w:lang w:val="en-US" w:eastAsia="zh-CN"/>
        </w:rPr>
        <w:t>向</w:t>
      </w:r>
      <w:r>
        <w:rPr>
          <w:rFonts w:hint="eastAsia" w:ascii="Times New Roman" w:hAnsi="Times New Roman" w:cs="Times New Roman"/>
          <w:color w:val="auto"/>
          <w:sz w:val="32"/>
          <w:szCs w:val="32"/>
          <w:highlight w:val="none"/>
          <w:lang w:val="en-US" w:eastAsia="zh-CN"/>
        </w:rPr>
        <w:t>旗</w:t>
      </w:r>
      <w:r>
        <w:rPr>
          <w:rFonts w:hint="eastAsia" w:ascii="Times New Roman" w:hAnsi="Times New Roman" w:eastAsia="仿宋_GB2312" w:cs="Times New Roman"/>
          <w:color w:val="auto"/>
          <w:sz w:val="32"/>
          <w:szCs w:val="32"/>
          <w:highlight w:val="none"/>
          <w:lang w:val="en-US" w:eastAsia="zh-CN"/>
        </w:rPr>
        <w:t>农牧局提交验收申请</w:t>
      </w:r>
      <w:r>
        <w:rPr>
          <w:rFonts w:hint="eastAsia" w:ascii="Times New Roman" w:hAnsi="Times New Roman" w:cs="Times New Roman"/>
          <w:color w:val="auto"/>
          <w:sz w:val="32"/>
          <w:szCs w:val="32"/>
          <w:highlight w:val="none"/>
          <w:lang w:val="en-US" w:eastAsia="zh-CN"/>
        </w:rPr>
        <w:t>，旗农牧局验收合格签字后向赤峰市农牧局提交验收申请。</w:t>
      </w:r>
    </w:p>
    <w:p w14:paraId="6638C2ED">
      <w:pPr>
        <w:spacing w:line="576" w:lineRule="exact"/>
        <w:ind w:firstLine="640" w:firstLineChars="200"/>
        <w:outlineLvl w:val="0"/>
        <w:rPr>
          <w:rFonts w:ascii="黑体" w:hAnsi="黑体" w:eastAsia="黑体" w:cs="黑体"/>
        </w:rPr>
      </w:pPr>
      <w:bookmarkStart w:id="308" w:name="_Toc30703"/>
      <w:r>
        <w:rPr>
          <w:rFonts w:hint="eastAsia" w:ascii="黑体" w:hAnsi="黑体" w:eastAsia="黑体" w:cs="黑体"/>
          <w:lang w:val="en-US" w:eastAsia="zh-CN"/>
        </w:rPr>
        <w:t>七、</w:t>
      </w:r>
      <w:r>
        <w:rPr>
          <w:rFonts w:hint="eastAsia" w:ascii="黑体" w:hAnsi="黑体" w:eastAsia="黑体" w:cs="黑体"/>
        </w:rPr>
        <w:t>时间进度安排</w:t>
      </w:r>
      <w:bookmarkEnd w:id="306"/>
      <w:bookmarkEnd w:id="307"/>
      <w:bookmarkEnd w:id="308"/>
    </w:p>
    <w:p w14:paraId="7B6AA3F9">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highlight w:val="none"/>
        </w:rPr>
      </w:pPr>
      <w:r>
        <w:rPr>
          <w:rFonts w:hint="eastAsia" w:ascii="仿宋_GB2312" w:hAnsi="仿宋_GB2312"/>
          <w:highlight w:val="none"/>
        </w:rPr>
        <w:t>202</w:t>
      </w:r>
      <w:r>
        <w:rPr>
          <w:rFonts w:hint="eastAsia" w:ascii="仿宋_GB2312" w:hAnsi="仿宋_GB2312"/>
          <w:color w:val="auto"/>
          <w:highlight w:val="none"/>
          <w:lang w:val="en-US" w:eastAsia="zh-CN"/>
        </w:rPr>
        <w:t>4</w:t>
      </w:r>
      <w:r>
        <w:rPr>
          <w:rFonts w:hint="eastAsia" w:ascii="仿宋_GB2312" w:hAnsi="仿宋_GB2312"/>
          <w:color w:val="auto"/>
          <w:highlight w:val="none"/>
        </w:rPr>
        <w:t>年</w:t>
      </w:r>
      <w:r>
        <w:rPr>
          <w:rFonts w:hint="eastAsia" w:ascii="仿宋_GB2312" w:hAnsi="仿宋_GB2312"/>
          <w:color w:val="auto"/>
          <w:highlight w:val="none"/>
          <w:lang w:val="en-US" w:eastAsia="zh-CN"/>
        </w:rPr>
        <w:t>10</w:t>
      </w:r>
      <w:r>
        <w:rPr>
          <w:rFonts w:hint="eastAsia" w:ascii="仿宋_GB2312" w:hAnsi="仿宋_GB2312"/>
          <w:color w:val="auto"/>
          <w:highlight w:val="none"/>
        </w:rPr>
        <w:t>月-202</w:t>
      </w:r>
      <w:r>
        <w:rPr>
          <w:rFonts w:hint="eastAsia" w:ascii="仿宋_GB2312" w:hAnsi="仿宋_GB2312"/>
          <w:color w:val="auto"/>
          <w:highlight w:val="none"/>
          <w:lang w:val="en-US" w:eastAsia="zh-CN"/>
        </w:rPr>
        <w:t>4</w:t>
      </w:r>
      <w:r>
        <w:rPr>
          <w:rFonts w:hint="eastAsia" w:ascii="仿宋_GB2312" w:hAnsi="仿宋_GB2312"/>
          <w:color w:val="auto"/>
          <w:highlight w:val="none"/>
        </w:rPr>
        <w:t>年</w:t>
      </w:r>
      <w:r>
        <w:rPr>
          <w:rFonts w:hint="eastAsia" w:ascii="仿宋_GB2312" w:hAnsi="仿宋_GB2312"/>
          <w:color w:val="auto"/>
          <w:highlight w:val="none"/>
          <w:lang w:val="en-US" w:eastAsia="zh-CN"/>
        </w:rPr>
        <w:t>12</w:t>
      </w:r>
      <w:r>
        <w:rPr>
          <w:rFonts w:hint="eastAsia" w:ascii="仿宋_GB2312" w:hAnsi="仿宋_GB2312"/>
          <w:color w:val="auto"/>
          <w:highlight w:val="none"/>
        </w:rPr>
        <w:t>月：</w:t>
      </w:r>
      <w:r>
        <w:rPr>
          <w:rFonts w:hint="eastAsia" w:ascii="仿宋_GB2312" w:hAnsi="仿宋_GB2312"/>
          <w:highlight w:val="none"/>
        </w:rPr>
        <w:t>完成项目实施方案编写、评审和批复。</w:t>
      </w:r>
    </w:p>
    <w:p w14:paraId="45E977A0">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highlight w:val="none"/>
        </w:rPr>
        <w:t>202</w:t>
      </w:r>
      <w:r>
        <w:rPr>
          <w:rFonts w:hint="eastAsia" w:ascii="仿宋_GB2312" w:hAnsi="仿宋_GB2312"/>
          <w:color w:val="auto"/>
          <w:highlight w:val="none"/>
          <w:lang w:val="en-US" w:eastAsia="zh-CN"/>
        </w:rPr>
        <w:t>5</w:t>
      </w:r>
      <w:r>
        <w:rPr>
          <w:rFonts w:hint="eastAsia" w:ascii="仿宋_GB2312" w:hAnsi="仿宋_GB2312"/>
          <w:color w:val="auto"/>
          <w:highlight w:val="none"/>
        </w:rPr>
        <w:t>年</w:t>
      </w:r>
      <w:r>
        <w:rPr>
          <w:rFonts w:hint="eastAsia" w:ascii="仿宋_GB2312" w:hAnsi="仿宋_GB2312"/>
          <w:color w:val="auto"/>
          <w:highlight w:val="none"/>
          <w:lang w:val="en-US" w:eastAsia="zh-CN"/>
        </w:rPr>
        <w:t>1</w:t>
      </w:r>
      <w:r>
        <w:rPr>
          <w:rFonts w:hint="eastAsia" w:ascii="仿宋_GB2312" w:hAnsi="仿宋_GB2312"/>
          <w:color w:val="auto"/>
          <w:highlight w:val="none"/>
        </w:rPr>
        <w:t>月-202</w:t>
      </w:r>
      <w:r>
        <w:rPr>
          <w:rFonts w:hint="eastAsia" w:ascii="仿宋_GB2312" w:hAnsi="仿宋_GB2312"/>
          <w:color w:val="auto"/>
          <w:highlight w:val="none"/>
          <w:lang w:val="en-US" w:eastAsia="zh-CN"/>
        </w:rPr>
        <w:t>5</w:t>
      </w:r>
      <w:r>
        <w:rPr>
          <w:rFonts w:hint="eastAsia" w:ascii="仿宋_GB2312" w:hAnsi="仿宋_GB2312"/>
          <w:color w:val="auto"/>
          <w:highlight w:val="none"/>
        </w:rPr>
        <w:t>年</w:t>
      </w:r>
      <w:r>
        <w:rPr>
          <w:rFonts w:hint="eastAsia" w:ascii="仿宋_GB2312" w:hAnsi="仿宋_GB2312"/>
          <w:color w:val="auto"/>
          <w:highlight w:val="none"/>
          <w:lang w:val="en-US" w:eastAsia="zh-CN"/>
        </w:rPr>
        <w:t>6</w:t>
      </w:r>
      <w:r>
        <w:rPr>
          <w:rFonts w:hint="eastAsia" w:ascii="仿宋_GB2312" w:hAnsi="仿宋_GB2312"/>
          <w:color w:val="auto"/>
          <w:highlight w:val="none"/>
        </w:rPr>
        <w:t>月：</w:t>
      </w:r>
      <w:r>
        <w:rPr>
          <w:rFonts w:hint="eastAsia" w:ascii="仿宋_GB2312" w:hAnsi="仿宋_GB2312" w:eastAsia="仿宋_GB2312" w:cs="仿宋_GB2312"/>
          <w:sz w:val="32"/>
          <w:szCs w:val="32"/>
        </w:rPr>
        <w:t>项目实施，进行跟踪调查，做好相关技术指导服务，收集各种图片资料。</w:t>
      </w:r>
    </w:p>
    <w:p w14:paraId="258698A4">
      <w:pPr>
        <w:spacing w:line="576" w:lineRule="exact"/>
        <w:rPr>
          <w:rFonts w:hint="eastAsia" w:ascii="仿宋_GB2312" w:hAnsi="仿宋_GB2312"/>
          <w:color w:val="auto"/>
          <w:highlight w:val="none"/>
          <w:lang w:val="en-US" w:eastAsia="zh-CN"/>
        </w:rPr>
      </w:pPr>
      <w:r>
        <w:rPr>
          <w:rFonts w:hint="eastAsia" w:ascii="仿宋_GB2312" w:hAnsi="仿宋_GB2312"/>
          <w:highlight w:val="none"/>
        </w:rPr>
        <w:t>202</w:t>
      </w:r>
      <w:r>
        <w:rPr>
          <w:rFonts w:hint="eastAsia" w:ascii="仿宋_GB2312" w:hAnsi="仿宋_GB2312"/>
          <w:color w:val="auto"/>
          <w:highlight w:val="none"/>
          <w:lang w:val="en-US" w:eastAsia="zh-CN"/>
        </w:rPr>
        <w:t>5</w:t>
      </w:r>
      <w:r>
        <w:rPr>
          <w:rFonts w:hint="eastAsia" w:ascii="仿宋_GB2312" w:hAnsi="仿宋_GB2312"/>
          <w:color w:val="auto"/>
          <w:highlight w:val="none"/>
        </w:rPr>
        <w:t>年</w:t>
      </w:r>
      <w:r>
        <w:rPr>
          <w:rFonts w:hint="eastAsia" w:ascii="仿宋_GB2312" w:hAnsi="仿宋_GB2312"/>
          <w:color w:val="auto"/>
          <w:highlight w:val="none"/>
          <w:lang w:val="en-US" w:eastAsia="zh-CN"/>
        </w:rPr>
        <w:t>6</w:t>
      </w:r>
      <w:r>
        <w:rPr>
          <w:rFonts w:hint="eastAsia" w:ascii="仿宋_GB2312" w:hAnsi="仿宋_GB2312"/>
          <w:color w:val="auto"/>
          <w:highlight w:val="none"/>
        </w:rPr>
        <w:t>月-202</w:t>
      </w:r>
      <w:r>
        <w:rPr>
          <w:rFonts w:hint="eastAsia" w:ascii="仿宋_GB2312" w:hAnsi="仿宋_GB2312"/>
          <w:color w:val="auto"/>
          <w:highlight w:val="none"/>
          <w:lang w:val="en-US" w:eastAsia="zh-CN"/>
        </w:rPr>
        <w:t>5</w:t>
      </w:r>
      <w:r>
        <w:rPr>
          <w:rFonts w:hint="eastAsia" w:ascii="仿宋_GB2312" w:hAnsi="仿宋_GB2312"/>
          <w:color w:val="auto"/>
          <w:highlight w:val="none"/>
        </w:rPr>
        <w:t>年</w:t>
      </w:r>
      <w:r>
        <w:rPr>
          <w:rFonts w:hint="eastAsia" w:ascii="仿宋_GB2312" w:hAnsi="仿宋_GB2312"/>
          <w:color w:val="auto"/>
          <w:highlight w:val="none"/>
          <w:lang w:val="en-US" w:eastAsia="zh-CN"/>
        </w:rPr>
        <w:t>12</w:t>
      </w:r>
      <w:r>
        <w:rPr>
          <w:rFonts w:hint="eastAsia" w:ascii="仿宋_GB2312" w:hAnsi="仿宋_GB2312"/>
          <w:color w:val="auto"/>
          <w:highlight w:val="none"/>
        </w:rPr>
        <w:t>月：对项目建设进行验收</w:t>
      </w:r>
      <w:r>
        <w:rPr>
          <w:rFonts w:hint="eastAsia" w:ascii="仿宋_GB2312" w:hAnsi="仿宋_GB2312"/>
          <w:color w:val="auto"/>
          <w:highlight w:val="none"/>
          <w:lang w:eastAsia="zh-CN"/>
        </w:rPr>
        <w:t>，</w:t>
      </w:r>
      <w:r>
        <w:rPr>
          <w:rFonts w:hint="eastAsia" w:ascii="仿宋_GB2312" w:hAnsi="仿宋_GB2312"/>
          <w:color w:val="auto"/>
          <w:highlight w:val="none"/>
        </w:rPr>
        <w:t>整理档案，完成工作总结撰写</w:t>
      </w:r>
      <w:r>
        <w:rPr>
          <w:rFonts w:hint="eastAsia" w:ascii="仿宋_GB2312" w:hAnsi="仿宋_GB2312"/>
          <w:color w:val="auto"/>
          <w:highlight w:val="none"/>
          <w:lang w:eastAsia="zh-CN"/>
        </w:rPr>
        <w:t>。</w:t>
      </w:r>
      <w:r>
        <w:rPr>
          <w:rFonts w:hint="eastAsia" w:ascii="仿宋_GB2312" w:hAnsi="仿宋_GB2312"/>
          <w:color w:val="auto"/>
          <w:highlight w:val="none"/>
          <w:lang w:val="en-US" w:eastAsia="zh-CN"/>
        </w:rPr>
        <w:t xml:space="preserve"> </w:t>
      </w:r>
    </w:p>
    <w:p w14:paraId="1B5905AF">
      <w:pPr>
        <w:keepNext w:val="0"/>
        <w:keepLines w:val="0"/>
        <w:pageBreakBefore w:val="0"/>
        <w:widowControl w:val="0"/>
        <w:kinsoku/>
        <w:wordWrap/>
        <w:overflowPunct/>
        <w:topLinePunct w:val="0"/>
        <w:autoSpaceDE/>
        <w:autoSpaceDN/>
        <w:bidi w:val="0"/>
        <w:adjustRightInd/>
        <w:snapToGrid/>
        <w:spacing w:line="576" w:lineRule="exact"/>
        <w:textAlignment w:val="auto"/>
        <w:outlineLvl w:val="9"/>
        <w:rPr>
          <w:rFonts w:hint="eastAsia" w:ascii="仿宋_GB2312" w:hAnsi="仿宋_GB2312"/>
          <w:b/>
          <w:bCs/>
          <w:color w:val="auto"/>
          <w:highlight w:val="none"/>
          <w:lang w:val="en-US" w:eastAsia="zh-CN"/>
        </w:rPr>
      </w:pPr>
      <w:bookmarkStart w:id="309" w:name="_Toc23008"/>
      <w:r>
        <w:rPr>
          <w:rFonts w:hint="eastAsia" w:ascii="仿宋_GB2312" w:hAnsi="仿宋_GB2312"/>
          <w:b/>
          <w:bCs/>
          <w:color w:val="auto"/>
          <w:highlight w:val="none"/>
          <w:lang w:val="en-US" w:eastAsia="zh-CN"/>
        </w:rPr>
        <w:t>附件</w:t>
      </w:r>
      <w:bookmarkEnd w:id="309"/>
    </w:p>
    <w:p w14:paraId="44385286">
      <w:pPr>
        <w:pStyle w:val="5"/>
        <w:keepNext w:val="0"/>
        <w:keepLines w:val="0"/>
        <w:pageBreakBefore w:val="0"/>
        <w:widowControl w:val="0"/>
        <w:numPr>
          <w:ilvl w:val="0"/>
          <w:numId w:val="0"/>
        </w:numPr>
        <w:kinsoku/>
        <w:wordWrap/>
        <w:overflowPunct/>
        <w:topLinePunct w:val="0"/>
        <w:autoSpaceDE/>
        <w:autoSpaceDN/>
        <w:bidi w:val="0"/>
        <w:adjustRightInd/>
        <w:snapToGrid/>
        <w:spacing w:line="576" w:lineRule="exact"/>
        <w:ind w:leftChars="0"/>
        <w:textAlignment w:val="auto"/>
        <w:rPr>
          <w:rFonts w:hint="default" w:ascii="Times New Roman" w:hAnsi="Times New Roman"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1.喀喇沁旗2024年中央财政秸秆综合利用项目领导小组</w:t>
      </w:r>
    </w:p>
    <w:p w14:paraId="0844723C">
      <w:pPr>
        <w:keepNext w:val="0"/>
        <w:keepLines w:val="0"/>
        <w:pageBreakBefore w:val="0"/>
        <w:widowControl w:val="0"/>
        <w:numPr>
          <w:ilvl w:val="0"/>
          <w:numId w:val="0"/>
        </w:numPr>
        <w:kinsoku/>
        <w:wordWrap/>
        <w:overflowPunct/>
        <w:topLinePunct w:val="0"/>
        <w:autoSpaceDE/>
        <w:autoSpaceDN/>
        <w:bidi w:val="0"/>
        <w:adjustRightInd/>
        <w:snapToGrid/>
        <w:spacing w:line="576" w:lineRule="exact"/>
        <w:textAlignment w:val="auto"/>
        <w:rPr>
          <w:rFonts w:hint="default" w:ascii="Times New Roman" w:hAnsi="Times New Roman" w:cs="Times New Roman"/>
          <w:b w:val="0"/>
          <w:bCs w:val="0"/>
          <w:color w:val="auto"/>
          <w:highlight w:val="none"/>
          <w:lang w:val="en-US" w:eastAsia="zh-CN"/>
        </w:rPr>
      </w:pPr>
      <w:r>
        <w:rPr>
          <w:rFonts w:hint="default" w:ascii="Times New Roman" w:hAnsi="Times New Roman" w:cs="Times New Roman"/>
          <w:lang w:val="en-US" w:eastAsia="zh-CN"/>
        </w:rPr>
        <w:t>2.</w:t>
      </w:r>
      <w:r>
        <w:rPr>
          <w:rFonts w:hint="default" w:ascii="Times New Roman" w:hAnsi="Times New Roman" w:cs="Times New Roman"/>
          <w:b w:val="0"/>
          <w:bCs w:val="0"/>
          <w:color w:val="auto"/>
          <w:highlight w:val="none"/>
          <w:lang w:val="en-US" w:eastAsia="zh-CN"/>
        </w:rPr>
        <w:t>喀喇沁旗2024年中央财政秸秆综合利用项目技术小组</w:t>
      </w:r>
    </w:p>
    <w:p w14:paraId="2B8DDEA2">
      <w:pPr>
        <w:keepNext w:val="0"/>
        <w:keepLines w:val="0"/>
        <w:pageBreakBefore w:val="0"/>
        <w:widowControl w:val="0"/>
        <w:kinsoku/>
        <w:wordWrap/>
        <w:overflowPunct/>
        <w:topLinePunct w:val="0"/>
        <w:autoSpaceDE/>
        <w:autoSpaceDN/>
        <w:bidi w:val="0"/>
        <w:adjustRightInd/>
        <w:snapToGrid/>
        <w:spacing w:line="576" w:lineRule="exac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3.</w:t>
      </w:r>
      <w:r>
        <w:rPr>
          <w:rFonts w:hint="default" w:ascii="Times New Roman" w:hAnsi="Times New Roman" w:cs="Times New Roman"/>
          <w:b w:val="0"/>
          <w:bCs w:val="0"/>
          <w:color w:val="auto"/>
          <w:highlight w:val="none"/>
          <w:lang w:val="en-US" w:eastAsia="zh-CN"/>
        </w:rPr>
        <w:t>喀喇沁旗2024年中央财政秸秆综合利用</w:t>
      </w:r>
      <w:r>
        <w:rPr>
          <w:rFonts w:hint="eastAsia" w:ascii="Times New Roman" w:hAnsi="Times New Roman" w:cs="Times New Roman"/>
          <w:b w:val="0"/>
          <w:bCs w:val="0"/>
          <w:color w:val="auto"/>
          <w:highlight w:val="none"/>
          <w:lang w:val="en-US" w:eastAsia="zh-CN"/>
        </w:rPr>
        <w:t>项目实施主体名单</w:t>
      </w:r>
    </w:p>
    <w:p w14:paraId="3E2B4134">
      <w:pPr>
        <w:keepNext w:val="0"/>
        <w:keepLines w:val="0"/>
        <w:pageBreakBefore w:val="0"/>
        <w:widowControl w:val="0"/>
        <w:kinsoku/>
        <w:wordWrap/>
        <w:overflowPunct/>
        <w:topLinePunct w:val="0"/>
        <w:autoSpaceDE/>
        <w:autoSpaceDN/>
        <w:bidi w:val="0"/>
        <w:adjustRightInd/>
        <w:snapToGrid/>
        <w:spacing w:line="576" w:lineRule="exact"/>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4.</w:t>
      </w:r>
      <w:r>
        <w:rPr>
          <w:rFonts w:hint="default" w:ascii="Times New Roman" w:hAnsi="Times New Roman" w:cs="Times New Roman"/>
          <w:lang w:val="en-US" w:eastAsia="zh-CN"/>
        </w:rPr>
        <w:t>项目实施主体营业执照</w:t>
      </w:r>
    </w:p>
    <w:p w14:paraId="43C1A829">
      <w:pPr>
        <w:keepNext w:val="0"/>
        <w:keepLines w:val="0"/>
        <w:pageBreakBefore w:val="0"/>
        <w:widowControl w:val="0"/>
        <w:kinsoku/>
        <w:wordWrap/>
        <w:overflowPunct/>
        <w:topLinePunct w:val="0"/>
        <w:autoSpaceDE/>
        <w:autoSpaceDN/>
        <w:bidi w:val="0"/>
        <w:adjustRightInd/>
        <w:snapToGrid/>
        <w:spacing w:line="576" w:lineRule="exact"/>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5.项目实施主体</w:t>
      </w:r>
      <w:r>
        <w:rPr>
          <w:rFonts w:hint="default" w:ascii="Times New Roman" w:hAnsi="Times New Roman" w:cs="Times New Roman"/>
          <w:lang w:val="en-US" w:eastAsia="zh-CN"/>
        </w:rPr>
        <w:t>承诺书</w:t>
      </w:r>
      <w:r>
        <w:rPr>
          <w:rFonts w:hint="eastAsia" w:ascii="Times New Roman" w:hAnsi="Times New Roman" w:cs="Times New Roman"/>
          <w:lang w:val="en-US" w:eastAsia="zh-CN"/>
        </w:rPr>
        <w:t>（模板）</w:t>
      </w:r>
    </w:p>
    <w:p w14:paraId="52FD0878">
      <w:pPr>
        <w:pStyle w:val="5"/>
        <w:rPr>
          <w:rFonts w:hint="default" w:ascii="Times New Roman" w:hAnsi="Times New Roman" w:cs="Times New Roman"/>
          <w:lang w:val="en-US" w:eastAsia="zh-CN"/>
        </w:rPr>
      </w:pPr>
    </w:p>
    <w:p w14:paraId="1F914983">
      <w:pPr>
        <w:rPr>
          <w:rFonts w:hint="default"/>
          <w:lang w:val="en-US" w:eastAsia="zh-CN"/>
        </w:rPr>
      </w:pPr>
      <w:r>
        <w:rPr>
          <w:rFonts w:hint="default"/>
          <w:lang w:val="en-US" w:eastAsia="zh-CN"/>
        </w:rPr>
        <w:br w:type="page"/>
      </w:r>
    </w:p>
    <w:p w14:paraId="618EC8D0">
      <w:pPr>
        <w:keepNext w:val="0"/>
        <w:keepLines w:val="0"/>
        <w:pageBreakBefore w:val="0"/>
        <w:widowControl w:val="0"/>
        <w:kinsoku/>
        <w:wordWrap/>
        <w:overflowPunct/>
        <w:topLinePunct w:val="0"/>
        <w:autoSpaceDE/>
        <w:autoSpaceDN/>
        <w:bidi w:val="0"/>
        <w:adjustRightInd/>
        <w:snapToGrid/>
        <w:spacing w:line="576" w:lineRule="exact"/>
        <w:ind w:firstLine="0" w:firstLineChars="0"/>
        <w:textAlignment w:val="auto"/>
        <w:outlineLvl w:val="0"/>
        <w:rPr>
          <w:rFonts w:hint="eastAsia" w:ascii="方正小标宋简体" w:hAnsi="方正小标宋简体" w:eastAsia="方正小标宋简体" w:cs="方正小标宋简体"/>
          <w:b w:val="0"/>
          <w:bCs w:val="0"/>
          <w:sz w:val="32"/>
          <w:szCs w:val="32"/>
          <w:lang w:val="en-US" w:eastAsia="zh-CN"/>
        </w:rPr>
      </w:pPr>
      <w:bookmarkStart w:id="310" w:name="_Toc8023"/>
      <w:bookmarkStart w:id="311" w:name="_Toc4028"/>
      <w:r>
        <w:rPr>
          <w:rFonts w:hint="eastAsia" w:ascii="方正小标宋简体" w:hAnsi="方正小标宋简体" w:eastAsia="方正小标宋简体" w:cs="方正小标宋简体"/>
          <w:b w:val="0"/>
          <w:bCs w:val="0"/>
          <w:sz w:val="32"/>
          <w:szCs w:val="32"/>
          <w:lang w:eastAsia="zh-CN"/>
        </w:rPr>
        <w:t>附件</w:t>
      </w:r>
      <w:r>
        <w:rPr>
          <w:rFonts w:hint="eastAsia" w:ascii="方正小标宋简体" w:hAnsi="方正小标宋简体" w:eastAsia="方正小标宋简体" w:cs="方正小标宋简体"/>
          <w:b w:val="0"/>
          <w:bCs w:val="0"/>
          <w:sz w:val="32"/>
          <w:szCs w:val="32"/>
          <w:lang w:val="en-US" w:eastAsia="zh-CN"/>
        </w:rPr>
        <w:t xml:space="preserve">1 </w:t>
      </w:r>
      <w:r>
        <w:rPr>
          <w:rFonts w:hint="eastAsia" w:ascii="方正小标宋简体" w:hAnsi="方正小标宋简体" w:eastAsia="方正小标宋简体" w:cs="方正小标宋简体"/>
          <w:b w:val="0"/>
          <w:bCs w:val="0"/>
          <w:color w:val="auto"/>
          <w:highlight w:val="none"/>
          <w:lang w:val="en-US" w:eastAsia="zh-CN"/>
        </w:rPr>
        <w:t>喀喇沁旗2024年中央财政秸秆综合利用项目领导小组</w:t>
      </w:r>
      <w:bookmarkEnd w:id="310"/>
      <w:bookmarkEnd w:id="311"/>
    </w:p>
    <w:p w14:paraId="77E5DCE7">
      <w:pPr>
        <w:rPr>
          <w:rFonts w:hint="eastAsia" w:ascii="仿宋_GB2312" w:hAnsi="仿宋_GB2312" w:eastAsia="仿宋_GB2312" w:cs="仿宋_GB2312"/>
          <w:spacing w:val="13"/>
          <w:sz w:val="32"/>
          <w:szCs w:val="32"/>
          <w:lang w:val="en-US" w:eastAsia="zh-CN"/>
        </w:rPr>
      </w:pPr>
      <w:r>
        <w:rPr>
          <w:rFonts w:hint="eastAsia" w:ascii="仿宋_GB2312" w:hAnsi="仿宋_GB2312" w:eastAsia="仿宋_GB2312" w:cs="仿宋_GB2312"/>
          <w:spacing w:val="13"/>
          <w:sz w:val="32"/>
          <w:szCs w:val="32"/>
          <w:lang w:val="en-US" w:eastAsia="zh-CN"/>
        </w:rPr>
        <w:drawing>
          <wp:inline distT="0" distB="0" distL="114300" distR="114300">
            <wp:extent cx="5611495" cy="7717790"/>
            <wp:effectExtent l="0" t="0" r="8255" b="16510"/>
            <wp:docPr id="31" name="图片 31"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001"/>
                    <pic:cNvPicPr>
                      <a:picLocks noChangeAspect="1"/>
                    </pic:cNvPicPr>
                  </pic:nvPicPr>
                  <pic:blipFill>
                    <a:blip r:embed="rId20"/>
                    <a:stretch>
                      <a:fillRect/>
                    </a:stretch>
                  </pic:blipFill>
                  <pic:spPr>
                    <a:xfrm>
                      <a:off x="0" y="0"/>
                      <a:ext cx="5611495" cy="7717790"/>
                    </a:xfrm>
                    <a:prstGeom prst="rect">
                      <a:avLst/>
                    </a:prstGeom>
                  </pic:spPr>
                </pic:pic>
              </a:graphicData>
            </a:graphic>
          </wp:inline>
        </w:drawing>
      </w:r>
      <w:r>
        <w:rPr>
          <w:rFonts w:hint="eastAsia" w:ascii="仿宋_GB2312" w:hAnsi="仿宋_GB2312" w:eastAsia="仿宋_GB2312" w:cs="仿宋_GB2312"/>
          <w:spacing w:val="13"/>
          <w:sz w:val="32"/>
          <w:szCs w:val="32"/>
          <w:lang w:val="en-US" w:eastAsia="zh-CN"/>
        </w:rPr>
        <w:br w:type="page"/>
      </w:r>
    </w:p>
    <w:p w14:paraId="05AE526B">
      <w:pPr>
        <w:keepNext w:val="0"/>
        <w:keepLines w:val="0"/>
        <w:pageBreakBefore w:val="0"/>
        <w:widowControl w:val="0"/>
        <w:kinsoku/>
        <w:wordWrap/>
        <w:overflowPunct/>
        <w:topLinePunct w:val="0"/>
        <w:autoSpaceDE/>
        <w:autoSpaceDN/>
        <w:bidi w:val="0"/>
        <w:adjustRightInd/>
        <w:snapToGrid/>
        <w:spacing w:line="576" w:lineRule="exact"/>
        <w:ind w:firstLine="0" w:firstLineChars="0"/>
        <w:textAlignment w:val="auto"/>
        <w:rPr>
          <w:rFonts w:hint="eastAsia" w:ascii="仿宋_GB2312" w:hAnsi="仿宋_GB2312" w:eastAsia="仿宋_GB2312" w:cs="仿宋_GB2312"/>
          <w:spacing w:val="13"/>
          <w:sz w:val="32"/>
          <w:szCs w:val="32"/>
          <w:lang w:val="en-US" w:eastAsia="zh-CN"/>
        </w:rPr>
      </w:pPr>
    </w:p>
    <w:p w14:paraId="72C60238">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pacing w:val="13"/>
          <w:sz w:val="32"/>
          <w:szCs w:val="32"/>
          <w:lang w:val="en-US" w:eastAsia="zh-CN"/>
        </w:rPr>
      </w:pPr>
      <w:r>
        <w:rPr>
          <w:rFonts w:hint="eastAsia" w:ascii="仿宋_GB2312" w:hAnsi="仿宋_GB2312" w:eastAsia="仿宋_GB2312" w:cs="仿宋_GB2312"/>
          <w:spacing w:val="13"/>
          <w:sz w:val="32"/>
          <w:szCs w:val="32"/>
          <w:lang w:val="en-US" w:eastAsia="zh-CN"/>
        </w:rPr>
        <w:drawing>
          <wp:inline distT="0" distB="0" distL="114300" distR="114300">
            <wp:extent cx="5611495" cy="7717790"/>
            <wp:effectExtent l="0" t="0" r="8255" b="16510"/>
            <wp:docPr id="32" name="图片 32"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002"/>
                    <pic:cNvPicPr>
                      <a:picLocks noChangeAspect="1"/>
                    </pic:cNvPicPr>
                  </pic:nvPicPr>
                  <pic:blipFill>
                    <a:blip r:embed="rId21"/>
                    <a:stretch>
                      <a:fillRect/>
                    </a:stretch>
                  </pic:blipFill>
                  <pic:spPr>
                    <a:xfrm>
                      <a:off x="0" y="0"/>
                      <a:ext cx="5611495" cy="7717790"/>
                    </a:xfrm>
                    <a:prstGeom prst="rect">
                      <a:avLst/>
                    </a:prstGeom>
                  </pic:spPr>
                </pic:pic>
              </a:graphicData>
            </a:graphic>
          </wp:inline>
        </w:drawing>
      </w:r>
    </w:p>
    <w:p w14:paraId="32D8C997">
      <w:pPr>
        <w:keepNext w:val="0"/>
        <w:keepLines w:val="0"/>
        <w:pageBreakBefore w:val="0"/>
        <w:widowControl w:val="0"/>
        <w:kinsoku/>
        <w:wordWrap/>
        <w:overflowPunct/>
        <w:topLinePunct w:val="0"/>
        <w:autoSpaceDE/>
        <w:autoSpaceDN/>
        <w:bidi w:val="0"/>
        <w:adjustRightInd/>
        <w:snapToGrid/>
        <w:spacing w:line="576" w:lineRule="exact"/>
        <w:ind w:firstLine="0" w:firstLineChars="0"/>
        <w:textAlignment w:val="auto"/>
        <w:rPr>
          <w:rFonts w:hint="eastAsia" w:ascii="方正小标宋简体" w:hAnsi="方正小标宋简体" w:eastAsia="方正小标宋简体" w:cs="方正小标宋简体"/>
          <w:b w:val="0"/>
          <w:bCs w:val="0"/>
          <w:sz w:val="32"/>
          <w:szCs w:val="32"/>
          <w:lang w:eastAsia="zh-CN"/>
        </w:rPr>
      </w:pPr>
    </w:p>
    <w:p w14:paraId="0606CF97">
      <w:pPr>
        <w:keepNext w:val="0"/>
        <w:keepLines w:val="0"/>
        <w:pageBreakBefore w:val="0"/>
        <w:widowControl w:val="0"/>
        <w:kinsoku/>
        <w:wordWrap/>
        <w:overflowPunct/>
        <w:topLinePunct w:val="0"/>
        <w:autoSpaceDE/>
        <w:autoSpaceDN/>
        <w:bidi w:val="0"/>
        <w:adjustRightInd/>
        <w:snapToGrid/>
        <w:spacing w:line="576" w:lineRule="exact"/>
        <w:ind w:firstLine="0" w:firstLineChars="0"/>
        <w:textAlignment w:val="auto"/>
        <w:outlineLvl w:val="0"/>
        <w:rPr>
          <w:rFonts w:hint="default" w:ascii="方正小标宋简体" w:hAnsi="方正小标宋简体" w:eastAsia="方正小标宋简体" w:cs="方正小标宋简体"/>
          <w:b w:val="0"/>
          <w:bCs w:val="0"/>
          <w:sz w:val="32"/>
          <w:szCs w:val="32"/>
          <w:lang w:val="en-US" w:eastAsia="zh-CN"/>
        </w:rPr>
      </w:pPr>
      <w:bookmarkStart w:id="312" w:name="_Toc26622"/>
      <w:bookmarkStart w:id="313" w:name="_Toc1771"/>
      <w:r>
        <w:rPr>
          <w:rFonts w:hint="eastAsia" w:ascii="方正小标宋简体" w:hAnsi="方正小标宋简体" w:eastAsia="方正小标宋简体" w:cs="方正小标宋简体"/>
          <w:b w:val="0"/>
          <w:bCs w:val="0"/>
          <w:sz w:val="32"/>
          <w:szCs w:val="32"/>
          <w:lang w:eastAsia="zh-CN"/>
        </w:rPr>
        <w:t>附件</w:t>
      </w:r>
      <w:r>
        <w:rPr>
          <w:rFonts w:hint="eastAsia" w:ascii="方正小标宋简体" w:hAnsi="方正小标宋简体" w:eastAsia="方正小标宋简体" w:cs="方正小标宋简体"/>
          <w:b w:val="0"/>
          <w:bCs w:val="0"/>
          <w:sz w:val="32"/>
          <w:szCs w:val="32"/>
          <w:lang w:val="en-US" w:eastAsia="zh-CN"/>
        </w:rPr>
        <w:t xml:space="preserve">2 </w:t>
      </w:r>
      <w:r>
        <w:rPr>
          <w:rFonts w:hint="eastAsia" w:ascii="方正小标宋简体" w:hAnsi="方正小标宋简体" w:eastAsia="方正小标宋简体" w:cs="方正小标宋简体"/>
          <w:b w:val="0"/>
          <w:bCs w:val="0"/>
          <w:color w:val="auto"/>
          <w:highlight w:val="none"/>
          <w:lang w:val="en-US" w:eastAsia="zh-CN"/>
        </w:rPr>
        <w:t>喀喇沁旗2024年中央财政秸秆综合利用项目技术小组</w:t>
      </w:r>
      <w:bookmarkEnd w:id="312"/>
      <w:bookmarkEnd w:id="313"/>
    </w:p>
    <w:p w14:paraId="43AE8DF9">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outlineLvl w:val="9"/>
        <w:rPr>
          <w:rFonts w:hint="eastAsia" w:ascii="仿宋_GB2312" w:hAnsi="仿宋_GB2312" w:eastAsia="仿宋_GB2312" w:cs="仿宋_GB2312"/>
          <w:b w:val="0"/>
          <w:bCs w:val="0"/>
          <w:spacing w:val="13"/>
          <w:sz w:val="32"/>
          <w:szCs w:val="32"/>
          <w:lang w:val="en-US" w:eastAsia="zh-CN"/>
        </w:rPr>
      </w:pPr>
      <w:r>
        <w:rPr>
          <w:rFonts w:hint="eastAsia" w:ascii="仿宋_GB2312" w:hAnsi="仿宋_GB2312" w:eastAsia="仿宋_GB2312" w:cs="仿宋_GB2312"/>
          <w:b w:val="0"/>
          <w:bCs w:val="0"/>
          <w:spacing w:val="13"/>
          <w:sz w:val="32"/>
          <w:szCs w:val="32"/>
          <w:lang w:val="en-US" w:eastAsia="zh-CN"/>
        </w:rPr>
        <w:drawing>
          <wp:inline distT="0" distB="0" distL="114300" distR="114300">
            <wp:extent cx="5611495" cy="7717790"/>
            <wp:effectExtent l="0" t="0" r="8255" b="16510"/>
            <wp:docPr id="33" name="图片 33"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003"/>
                    <pic:cNvPicPr>
                      <a:picLocks noChangeAspect="1"/>
                    </pic:cNvPicPr>
                  </pic:nvPicPr>
                  <pic:blipFill>
                    <a:blip r:embed="rId22"/>
                    <a:stretch>
                      <a:fillRect/>
                    </a:stretch>
                  </pic:blipFill>
                  <pic:spPr>
                    <a:xfrm>
                      <a:off x="0" y="0"/>
                      <a:ext cx="5611495" cy="7717790"/>
                    </a:xfrm>
                    <a:prstGeom prst="rect">
                      <a:avLst/>
                    </a:prstGeom>
                  </pic:spPr>
                </pic:pic>
              </a:graphicData>
            </a:graphic>
          </wp:inline>
        </w:drawing>
      </w:r>
    </w:p>
    <w:p w14:paraId="5798C2C2">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outlineLvl w:val="9"/>
        <w:rPr>
          <w:rFonts w:hint="eastAsia" w:ascii="仿宋_GB2312" w:hAnsi="仿宋_GB2312" w:eastAsia="仿宋_GB2312" w:cs="仿宋_GB2312"/>
          <w:b w:val="0"/>
          <w:bCs w:val="0"/>
          <w:spacing w:val="13"/>
          <w:sz w:val="32"/>
          <w:szCs w:val="32"/>
          <w:lang w:val="en-US" w:eastAsia="zh-CN"/>
        </w:rPr>
      </w:pPr>
    </w:p>
    <w:p w14:paraId="7B444058">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outlineLvl w:val="9"/>
        <w:rPr>
          <w:rFonts w:hint="eastAsia" w:ascii="仿宋_GB2312" w:hAnsi="仿宋_GB2312" w:eastAsia="仿宋_GB2312" w:cs="仿宋_GB2312"/>
          <w:b w:val="0"/>
          <w:bCs w:val="0"/>
          <w:spacing w:val="13"/>
          <w:sz w:val="32"/>
          <w:szCs w:val="32"/>
          <w:lang w:val="en-US" w:eastAsia="zh-CN"/>
        </w:rPr>
      </w:pPr>
      <w:r>
        <w:rPr>
          <w:rFonts w:hint="eastAsia" w:ascii="仿宋_GB2312" w:hAnsi="仿宋_GB2312" w:eastAsia="仿宋_GB2312" w:cs="仿宋_GB2312"/>
          <w:b w:val="0"/>
          <w:bCs w:val="0"/>
          <w:spacing w:val="13"/>
          <w:sz w:val="32"/>
          <w:szCs w:val="32"/>
          <w:lang w:val="en-US" w:eastAsia="zh-CN"/>
        </w:rPr>
        <w:br w:type="page"/>
      </w:r>
    </w:p>
    <w:p w14:paraId="4666B194">
      <w:pPr>
        <w:keepNext w:val="0"/>
        <w:keepLines w:val="0"/>
        <w:pageBreakBefore w:val="0"/>
        <w:widowControl w:val="0"/>
        <w:kinsoku/>
        <w:wordWrap/>
        <w:overflowPunct/>
        <w:topLinePunct w:val="0"/>
        <w:autoSpaceDE/>
        <w:autoSpaceDN/>
        <w:bidi w:val="0"/>
        <w:adjustRightInd/>
        <w:snapToGrid/>
        <w:spacing w:line="576" w:lineRule="exact"/>
        <w:ind w:firstLine="0" w:firstLineChars="0"/>
        <w:textAlignment w:val="auto"/>
        <w:outlineLvl w:val="0"/>
        <w:rPr>
          <w:rFonts w:hint="eastAsia" w:ascii="方正小标宋简体" w:hAnsi="方正小标宋简体" w:eastAsia="方正小标宋简体" w:cs="方正小标宋简体"/>
          <w:b w:val="0"/>
          <w:bCs w:val="0"/>
          <w:sz w:val="32"/>
          <w:szCs w:val="32"/>
          <w:lang w:val="en-US" w:eastAsia="zh-CN"/>
        </w:rPr>
      </w:pPr>
      <w:bookmarkStart w:id="314" w:name="_Toc30097"/>
      <w:bookmarkStart w:id="315" w:name="_Toc6412"/>
      <w:r>
        <w:rPr>
          <w:rFonts w:hint="eastAsia" w:ascii="方正小标宋简体" w:hAnsi="方正小标宋简体" w:eastAsia="方正小标宋简体" w:cs="方正小标宋简体"/>
          <w:b w:val="0"/>
          <w:bCs w:val="0"/>
          <w:sz w:val="32"/>
          <w:szCs w:val="32"/>
          <w:lang w:eastAsia="zh-CN"/>
        </w:rPr>
        <w:t>附件</w:t>
      </w:r>
      <w:r>
        <w:rPr>
          <w:rFonts w:hint="eastAsia" w:ascii="方正小标宋简体" w:hAnsi="方正小标宋简体" w:eastAsia="方正小标宋简体" w:cs="方正小标宋简体"/>
          <w:b w:val="0"/>
          <w:bCs w:val="0"/>
          <w:sz w:val="32"/>
          <w:szCs w:val="32"/>
          <w:lang w:val="en-US" w:eastAsia="zh-CN"/>
        </w:rPr>
        <w:t>3</w:t>
      </w:r>
      <w:bookmarkEnd w:id="314"/>
      <w:bookmarkEnd w:id="315"/>
      <w:r>
        <w:rPr>
          <w:rFonts w:hint="eastAsia" w:ascii="方正小标宋简体" w:hAnsi="方正小标宋简体" w:eastAsia="方正小标宋简体" w:cs="方正小标宋简体"/>
          <w:b w:val="0"/>
          <w:bCs w:val="0"/>
          <w:sz w:val="32"/>
          <w:szCs w:val="32"/>
          <w:lang w:val="en-US" w:eastAsia="zh-CN"/>
        </w:rPr>
        <w:t xml:space="preserve"> </w:t>
      </w:r>
    </w:p>
    <w:p w14:paraId="32B5FE8D">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outlineLvl w:val="0"/>
        <w:rPr>
          <w:rFonts w:hint="eastAsia" w:ascii="方正小标宋简体" w:hAnsi="方正小标宋简体" w:eastAsia="方正小标宋简体" w:cs="方正小标宋简体"/>
          <w:sz w:val="32"/>
          <w:szCs w:val="32"/>
          <w:lang w:val="en-US" w:eastAsia="zh-CN"/>
        </w:rPr>
      </w:pPr>
      <w:bookmarkStart w:id="316" w:name="_Toc15917"/>
      <w:bookmarkStart w:id="317" w:name="_Toc32147"/>
      <w:bookmarkStart w:id="318" w:name="_Toc8527"/>
      <w:r>
        <w:rPr>
          <w:rFonts w:hint="eastAsia" w:ascii="方正小标宋简体" w:hAnsi="方正小标宋简体" w:eastAsia="方正小标宋简体" w:cs="方正小标宋简体"/>
          <w:sz w:val="32"/>
          <w:szCs w:val="32"/>
          <w:lang w:eastAsia="zh-CN"/>
        </w:rPr>
        <w:t>喀喇沁旗</w:t>
      </w:r>
      <w:r>
        <w:rPr>
          <w:rFonts w:hint="eastAsia" w:ascii="方正小标宋简体" w:hAnsi="方正小标宋简体" w:eastAsia="方正小标宋简体" w:cs="方正小标宋简体"/>
          <w:sz w:val="32"/>
          <w:szCs w:val="32"/>
          <w:lang w:val="en-US" w:eastAsia="zh-CN"/>
        </w:rPr>
        <w:t>2024年中央财政秸秆综合利用项目实施主体名单</w:t>
      </w:r>
      <w:bookmarkEnd w:id="316"/>
      <w:bookmarkEnd w:id="317"/>
      <w:bookmarkEnd w:id="318"/>
    </w:p>
    <w:p w14:paraId="45C2BDEF">
      <w:pPr>
        <w:keepNext w:val="0"/>
        <w:keepLines w:val="0"/>
        <w:pageBreakBefore w:val="0"/>
        <w:widowControl w:val="0"/>
        <w:kinsoku/>
        <w:wordWrap/>
        <w:overflowPunct/>
        <w:topLinePunct w:val="0"/>
        <w:autoSpaceDE/>
        <w:autoSpaceDN/>
        <w:bidi w:val="0"/>
        <w:adjustRightInd/>
        <w:snapToGrid/>
        <w:spacing w:line="576" w:lineRule="exact"/>
        <w:ind w:firstLine="640" w:firstLineChars="200"/>
        <w:jc w:val="both"/>
        <w:textAlignment w:val="auto"/>
        <w:outlineLvl w:val="0"/>
        <w:rPr>
          <w:rFonts w:hint="eastAsia" w:ascii="方正小标宋简体" w:hAnsi="方正小标宋简体" w:eastAsia="方正小标宋简体" w:cs="方正小标宋简体"/>
          <w:sz w:val="32"/>
          <w:szCs w:val="32"/>
          <w:lang w:val="en-US" w:eastAsia="zh-CN"/>
        </w:rPr>
      </w:pPr>
      <w:r>
        <w:rPr>
          <w:rFonts w:hint="eastAsia" w:ascii="仿宋_GB2312" w:hAnsi="仿宋_GB2312" w:eastAsia="仿宋_GB2312" w:cs="仿宋_GB2312"/>
          <w:sz w:val="32"/>
          <w:szCs w:val="32"/>
          <w:lang w:val="en-US" w:eastAsia="zh-CN"/>
        </w:rPr>
        <w:t>喀喇沁旗农牧局</w:t>
      </w:r>
      <w:r>
        <w:rPr>
          <w:rFonts w:hint="eastAsia" w:ascii="仿宋_GB2312" w:hAnsi="仿宋_GB2312" w:cs="仿宋_GB2312"/>
          <w:sz w:val="32"/>
          <w:szCs w:val="32"/>
          <w:lang w:val="en-US" w:eastAsia="zh-CN"/>
        </w:rPr>
        <w:t>严格按照自治区农牧厅《关于印发自治区</w:t>
      </w:r>
      <w:r>
        <w:rPr>
          <w:rFonts w:hint="default" w:ascii="Times New Roman" w:hAnsi="Times New Roman" w:cs="Times New Roman"/>
          <w:sz w:val="32"/>
          <w:szCs w:val="32"/>
          <w:lang w:val="en-US" w:eastAsia="zh-CN"/>
        </w:rPr>
        <w:t>2024</w:t>
      </w:r>
      <w:r>
        <w:rPr>
          <w:rFonts w:hint="eastAsia" w:ascii="仿宋_GB2312" w:hAnsi="仿宋_GB2312" w:cs="仿宋_GB2312"/>
          <w:sz w:val="32"/>
          <w:szCs w:val="32"/>
          <w:lang w:val="en-US" w:eastAsia="zh-CN"/>
        </w:rPr>
        <w:t>年中央财政秸秆综合利用项目实施方案的通知》</w:t>
      </w:r>
      <mc:AlternateContent>
        <mc:Choice Requires="wpsCustomData">
          <wpsCustomData:docfieldStart id="0" docfieldname="WENHAO" hidden="0" print="1" readonly="0" index="2"/>
        </mc:Choice>
      </mc:AlternateContent>
      <w:r>
        <w:rPr>
          <w:rFonts w:hint="eastAsia" w:ascii="仿宋_GB2312" w:hAnsi="仿宋_GB2312" w:cs="仿宋_GB2312"/>
          <w:sz w:val="32"/>
          <w:szCs w:val="32"/>
          <w:lang w:val="en-US" w:eastAsia="zh-CN"/>
        </w:rPr>
        <w:t>（</w:t>
      </w:r>
      <w:r>
        <w:rPr>
          <w:rFonts w:hint="default" w:ascii="Times New Roman" w:hAnsi="Times New Roman" w:eastAsia="仿宋_GB2312" w:cs="Times New Roman"/>
          <w:sz w:val="32"/>
          <w:szCs w:val="32"/>
          <w:lang w:val="en" w:eastAsia="zh-CN"/>
        </w:rPr>
        <w:t>内农牧耕保发〔2024〕369号</w:t>
      </w:r>
      <w:r>
        <w:rPr>
          <w:rFonts w:hint="eastAsia" w:ascii="Times New Roman" w:hAnsi="Times New Roman" w:cs="Times New Roman"/>
          <w:sz w:val="32"/>
          <w:szCs w:val="32"/>
          <w:lang w:val="en" w:eastAsia="zh-CN"/>
        </w:rPr>
        <w:t>）</w:t>
      </w:r>
      <w:r>
        <w:rPr>
          <w:rFonts w:hint="eastAsia" w:ascii="Times New Roman" w:hAnsi="Times New Roman" w:cs="Times New Roman"/>
          <w:sz w:val="32"/>
          <w:szCs w:val="32"/>
          <w:lang w:val="en-US" w:eastAsia="zh-CN"/>
        </w:rPr>
        <w:t>文件要求，向各乡镇街印发了喀喇沁旗农牧局《关于组织申报喀喇沁旗2024年中央财政秸秆综合利用项目实施主体的函》，各乡镇街按照文件要求广泛宣传，经实施主体自主申报、农牧局核查、乡镇公示，最终遴选出符合条件的22家合作社、家庭农牧场、公司承担喀喇沁旗2024年中央财政秸秆综合利用项目，具体名单如下：</w:t>
      </w:r>
      <mc:AlternateContent>
        <mc:Choice Requires="wpsCustomData">
          <wpsCustomData:docfieldEnd id="0"/>
        </mc:Choice>
      </mc:AlternateContent>
    </w:p>
    <w:tbl>
      <w:tblPr>
        <w:tblStyle w:val="16"/>
        <w:tblW w:w="8985" w:type="dxa"/>
        <w:tblInd w:w="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50"/>
        <w:gridCol w:w="2115"/>
        <w:gridCol w:w="1185"/>
        <w:gridCol w:w="3330"/>
        <w:gridCol w:w="1605"/>
      </w:tblGrid>
      <w:tr w14:paraId="5C8EED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9F755">
            <w:pPr>
              <w:keepNext w:val="0"/>
              <w:keepLines w:val="0"/>
              <w:widowControl/>
              <w:suppressLineNumbers w:val="0"/>
              <w:jc w:val="center"/>
              <w:textAlignment w:val="center"/>
              <w:rPr>
                <w:rFonts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序号</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AC882">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合作社</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ED9CC">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负责人</w:t>
            </w: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ABF25">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详细地址</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E7B4A">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联系电话</w:t>
            </w:r>
          </w:p>
        </w:tc>
      </w:tr>
      <w:tr w14:paraId="308FFF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AB17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2ABA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喀喇沁旗忆阳家庭农牧场</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73C8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郭万芳</w:t>
            </w: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483C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喀喇沁旗西桥镇二道营子村</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8B3D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18648128858</w:t>
            </w:r>
          </w:p>
        </w:tc>
      </w:tr>
      <w:tr w14:paraId="2FF93B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C9C7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E3B9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喀喇沁旗张树强畜牧养殖场</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BA09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张树强</w:t>
            </w: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EA11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喀喇沁旗小牛群镇北窝铺村</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3D8F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15560863535</w:t>
            </w:r>
          </w:p>
        </w:tc>
      </w:tr>
      <w:tr w14:paraId="46FB96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EBCD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9868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喀喇沁旗顺利养殖场</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E788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祝淑艳</w:t>
            </w: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6754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喀喇沁旗小牛群镇黄窝铺村</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8E09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15561354842</w:t>
            </w:r>
          </w:p>
        </w:tc>
      </w:tr>
      <w:tr w14:paraId="650835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959A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5CC6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喀喇沁旗永恒养殖专业合作社</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1087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郑国良</w:t>
            </w: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552A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喀喇沁旗小牛群镇大营子村</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70C8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15849993565</w:t>
            </w:r>
          </w:p>
        </w:tc>
      </w:tr>
      <w:tr w14:paraId="01B958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61D1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25BB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喀喇沁旗锦峰养殖家庭牧场</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1497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魏琳</w:t>
            </w: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0922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喀喇沁旗小牛群镇大营子村</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F499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15047638666</w:t>
            </w:r>
          </w:p>
        </w:tc>
      </w:tr>
      <w:tr w14:paraId="4C8F8B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F2D1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AA8B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喀喇沁旗东弘牧场</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2CAD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王骥</w:t>
            </w: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EC56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喀喇沁旗小牛群镇解放地村</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B165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13789762999</w:t>
            </w:r>
          </w:p>
        </w:tc>
      </w:tr>
      <w:tr w14:paraId="22C0D8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A0C4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1051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喀喇沁旗洪恺家庭农牧场</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321B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陈桂琴</w:t>
            </w: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18F2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喀喇沁旗王爷府镇银匠营子村</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0B4D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14747355797</w:t>
            </w:r>
          </w:p>
        </w:tc>
      </w:tr>
      <w:tr w14:paraId="539328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ED5D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5B39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喀喇沁旗非凡养殖</w:t>
            </w:r>
            <w:bookmarkStart w:id="327" w:name="_GoBack"/>
            <w:bookmarkEnd w:id="327"/>
            <w:r>
              <w:rPr>
                <w:rFonts w:hint="eastAsia" w:ascii="仿宋" w:hAnsi="仿宋" w:eastAsia="仿宋" w:cs="仿宋"/>
                <w:i w:val="0"/>
                <w:iCs w:val="0"/>
                <w:color w:val="000000"/>
                <w:kern w:val="0"/>
                <w:sz w:val="24"/>
                <w:szCs w:val="24"/>
                <w:u w:val="none"/>
                <w:lang w:val="en-US" w:eastAsia="zh-CN" w:bidi="ar"/>
              </w:rPr>
              <w:t>场</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F34E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王志强</w:t>
            </w: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5F3E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喀喇沁旗王爷府镇于家湾子村</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C793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15847353600</w:t>
            </w:r>
          </w:p>
        </w:tc>
      </w:tr>
      <w:tr w14:paraId="618915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91B2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036C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喀喇沁旗赵文建养殖专业合作社</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A8C0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赵文建</w:t>
            </w: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7464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喀喇沁旗锦山镇上水地村</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E637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13848566664</w:t>
            </w:r>
          </w:p>
        </w:tc>
      </w:tr>
      <w:tr w14:paraId="511667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D81E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C9B8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喀喇沁旗炳森养殖家庭农场</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4925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于志新</w:t>
            </w: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187D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喀喇沁旗锦山镇瓦房地村</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A349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13404889509</w:t>
            </w:r>
          </w:p>
        </w:tc>
      </w:tr>
      <w:tr w14:paraId="75620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5"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67DE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7FDB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喀喇沁旗谢伟军养牛场</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302B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谢伟军</w:t>
            </w: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62A6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喀喇沁旗锦山镇西沟村</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7E45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13847648257</w:t>
            </w:r>
          </w:p>
        </w:tc>
      </w:tr>
      <w:tr w14:paraId="48D27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5FFA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w:t>
            </w:r>
          </w:p>
        </w:tc>
        <w:tc>
          <w:tcPr>
            <w:tcW w:w="2115" w:type="dxa"/>
            <w:tcBorders>
              <w:top w:val="single" w:color="000000" w:sz="4" w:space="0"/>
              <w:left w:val="single" w:color="000000" w:sz="4" w:space="0"/>
              <w:bottom w:val="nil"/>
              <w:right w:val="single" w:color="000000" w:sz="4" w:space="0"/>
            </w:tcBorders>
            <w:shd w:val="clear" w:color="auto" w:fill="auto"/>
            <w:vAlign w:val="center"/>
          </w:tcPr>
          <w:p w14:paraId="0CD4DE5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喀喇沁旗田野风种植专业合作社</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0DDB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张海峰</w:t>
            </w: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ABED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喀喇沁旗河南街道樱桃沟村</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F13C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15047626150</w:t>
            </w:r>
          </w:p>
        </w:tc>
      </w:tr>
      <w:tr w14:paraId="15B51B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9AEC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2523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喀喇沁旗旺晟农牧业专业合作社</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AE8B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刘随义</w:t>
            </w: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1A5D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喀喇沁旗南台子乡朝阳沟村</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0A9B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17548016839</w:t>
            </w:r>
          </w:p>
        </w:tc>
      </w:tr>
      <w:tr w14:paraId="7E27C9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D729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927B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喀喇沁旗鼎盛养殖种植专业合作社</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DAA4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王向友</w:t>
            </w: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1C84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喀喇沁旗南台子乡川心店村</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7666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18847660218</w:t>
            </w:r>
          </w:p>
        </w:tc>
      </w:tr>
      <w:tr w14:paraId="498966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8"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F430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F9F3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喀喇沁旗泉盛养殖种植专业合作社</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A2C5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张振国</w:t>
            </w: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CB78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喀喇沁旗南台子乡川心店村</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6CB1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15848977710</w:t>
            </w:r>
          </w:p>
        </w:tc>
      </w:tr>
      <w:tr w14:paraId="7B8E8C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0A16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7C50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赤峰友利诚农业发展有限公司</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E33A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赵云成</w:t>
            </w: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A1FC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喀喇沁旗十家满族乡三道营子村</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5183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13694750577</w:t>
            </w:r>
          </w:p>
        </w:tc>
      </w:tr>
      <w:tr w14:paraId="59EEB5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D448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CFC8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喀喇沁旗沃野农机专业合作社</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E264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董富</w:t>
            </w: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1F2B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喀喇沁旗十家满族乡上店村</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11D1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13088431981</w:t>
            </w:r>
          </w:p>
        </w:tc>
      </w:tr>
      <w:tr w14:paraId="78A24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AF3D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w:t>
            </w:r>
          </w:p>
        </w:tc>
        <w:tc>
          <w:tcPr>
            <w:tcW w:w="2115" w:type="dxa"/>
            <w:tcBorders>
              <w:top w:val="single" w:color="000000" w:sz="4" w:space="0"/>
              <w:left w:val="single" w:color="000000" w:sz="4" w:space="0"/>
              <w:bottom w:val="nil"/>
              <w:right w:val="single" w:color="000000" w:sz="4" w:space="0"/>
            </w:tcBorders>
            <w:shd w:val="clear" w:color="auto" w:fill="auto"/>
            <w:vAlign w:val="center"/>
          </w:tcPr>
          <w:p w14:paraId="03056C3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喀喇沁旗龙运养殖家庭农场</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29B1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孙玉龙</w:t>
            </w: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83EF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喀喇沁旗十家满族乡玉皇庙村</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9935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15934966727</w:t>
            </w:r>
          </w:p>
        </w:tc>
      </w:tr>
      <w:tr w14:paraId="7ABA60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E242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2E9D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喀喇沁旗娜兰肉牛养殖有限公司</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7230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王永兰</w:t>
            </w: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58F5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喀喇沁旗乃林镇黄金地小区</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CE67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17747623518</w:t>
            </w:r>
          </w:p>
        </w:tc>
      </w:tr>
      <w:tr w14:paraId="51B992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211F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6BEE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喀喇沁旗杜文涛种养殖家庭农场</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3005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杜文涛</w:t>
            </w: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4E26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喀喇沁旗乃林镇昌盛远村</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7951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13947672011</w:t>
            </w:r>
          </w:p>
        </w:tc>
      </w:tr>
      <w:tr w14:paraId="2BC6BF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1D28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21</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701A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喀喇沁旗凯祥家庭农牧场</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BB05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杜国新</w:t>
            </w: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B3BA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喀喇沁旗乃林镇南七家村</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E29E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18204869195</w:t>
            </w:r>
          </w:p>
        </w:tc>
      </w:tr>
      <w:tr w14:paraId="2CA8CD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DD9A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22</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9BC9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喀喇沁旗治国养殖场</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1E743">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王治国</w:t>
            </w: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E78D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喀喇沁旗王爷府镇于家湾子村七组99号</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8E58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sz w:val="24"/>
                <w:szCs w:val="24"/>
                <w:u w:val="none"/>
              </w:rPr>
              <w:t>15847334008</w:t>
            </w:r>
          </w:p>
        </w:tc>
      </w:tr>
    </w:tbl>
    <w:p w14:paraId="40A82D1E">
      <w:pPr>
        <w:rPr>
          <w:rFonts w:hint="eastAsia" w:ascii="方正小标宋简体" w:hAnsi="方正小标宋简体" w:eastAsia="方正小标宋简体" w:cs="方正小标宋简体"/>
          <w:b w:val="0"/>
          <w:bCs w:val="0"/>
          <w:sz w:val="32"/>
          <w:szCs w:val="32"/>
          <w:lang w:val="en-US" w:eastAsia="zh-CN"/>
        </w:rPr>
      </w:pPr>
      <w:r>
        <w:rPr>
          <w:rFonts w:hint="eastAsia" w:ascii="仿宋_GB2312" w:hAnsi="仿宋_GB2312" w:eastAsia="仿宋_GB2312" w:cs="仿宋_GB2312"/>
          <w:b w:val="0"/>
          <w:bCs w:val="0"/>
          <w:spacing w:val="13"/>
          <w:sz w:val="32"/>
          <w:szCs w:val="32"/>
          <w:lang w:val="en-US" w:eastAsia="zh-CN"/>
        </w:rPr>
        <w:br w:type="page"/>
      </w:r>
      <w:bookmarkStart w:id="319" w:name="_Toc22669"/>
      <w:r>
        <w:rPr>
          <w:rFonts w:hint="eastAsia" w:ascii="方正小标宋简体" w:hAnsi="方正小标宋简体" w:eastAsia="方正小标宋简体" w:cs="方正小标宋简体"/>
          <w:b w:val="0"/>
          <w:bCs w:val="0"/>
          <w:sz w:val="32"/>
          <w:szCs w:val="32"/>
          <w:lang w:eastAsia="zh-CN"/>
        </w:rPr>
        <w:t>附件</w:t>
      </w:r>
      <w:r>
        <w:rPr>
          <w:rFonts w:hint="eastAsia" w:ascii="方正小标宋简体" w:hAnsi="方正小标宋简体" w:eastAsia="方正小标宋简体" w:cs="方正小标宋简体"/>
          <w:b w:val="0"/>
          <w:bCs w:val="0"/>
          <w:sz w:val="32"/>
          <w:szCs w:val="32"/>
          <w:lang w:val="en-US" w:eastAsia="zh-CN"/>
        </w:rPr>
        <w:t>4 项目实施主体营业执照</w:t>
      </w:r>
      <w:bookmarkEnd w:id="319"/>
    </w:p>
    <w:p w14:paraId="1D491423">
      <w:pPr>
        <w:keepNext w:val="0"/>
        <w:keepLines w:val="0"/>
        <w:pageBreakBefore w:val="0"/>
        <w:widowControl w:val="0"/>
        <w:kinsoku/>
        <w:wordWrap/>
        <w:overflowPunct/>
        <w:topLinePunct w:val="0"/>
        <w:autoSpaceDE/>
        <w:autoSpaceDN/>
        <w:bidi w:val="0"/>
        <w:adjustRightInd/>
        <w:snapToGrid/>
        <w:spacing w:line="240" w:lineRule="auto"/>
        <w:ind w:right="0"/>
        <w:jc w:val="both"/>
        <w:textAlignment w:val="auto"/>
        <w:rPr>
          <w:rFonts w:hint="eastAsia" w:ascii="Times New Roman" w:hAnsi="Times New Roman" w:cs="Times New Roman"/>
          <w:spacing w:val="6"/>
          <w:sz w:val="32"/>
          <w:szCs w:val="32"/>
          <w:lang w:val="en-US" w:eastAsia="zh-CN"/>
        </w:rPr>
      </w:pPr>
      <w:r>
        <w:rPr>
          <w:rFonts w:hint="eastAsia" w:ascii="Times New Roman" w:hAnsi="Times New Roman" w:cs="Times New Roman"/>
          <w:spacing w:val="6"/>
          <w:sz w:val="32"/>
          <w:szCs w:val="32"/>
          <w:lang w:val="en-US" w:eastAsia="zh-CN"/>
        </w:rPr>
        <w:drawing>
          <wp:inline distT="0" distB="0" distL="114300" distR="114300">
            <wp:extent cx="6169025" cy="3507740"/>
            <wp:effectExtent l="0" t="0" r="3175" b="16510"/>
            <wp:docPr id="3" name="图片 3" descr="营业执照(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营业执照(1)_00"/>
                    <pic:cNvPicPr>
                      <a:picLocks noChangeAspect="1"/>
                    </pic:cNvPicPr>
                  </pic:nvPicPr>
                  <pic:blipFill>
                    <a:blip r:embed="rId23"/>
                    <a:stretch>
                      <a:fillRect/>
                    </a:stretch>
                  </pic:blipFill>
                  <pic:spPr>
                    <a:xfrm>
                      <a:off x="0" y="0"/>
                      <a:ext cx="6169025" cy="3507740"/>
                    </a:xfrm>
                    <a:prstGeom prst="rect">
                      <a:avLst/>
                    </a:prstGeom>
                  </pic:spPr>
                </pic:pic>
              </a:graphicData>
            </a:graphic>
          </wp:inline>
        </w:drawing>
      </w:r>
    </w:p>
    <w:p w14:paraId="6CA3D86A">
      <w:pPr>
        <w:keepNext w:val="0"/>
        <w:keepLines w:val="0"/>
        <w:pageBreakBefore w:val="0"/>
        <w:widowControl w:val="0"/>
        <w:kinsoku/>
        <w:wordWrap/>
        <w:overflowPunct/>
        <w:topLinePunct w:val="0"/>
        <w:autoSpaceDE/>
        <w:autoSpaceDN/>
        <w:bidi w:val="0"/>
        <w:adjustRightInd/>
        <w:snapToGrid/>
        <w:spacing w:line="240" w:lineRule="auto"/>
        <w:ind w:right="0"/>
        <w:jc w:val="both"/>
        <w:textAlignment w:val="auto"/>
        <w:rPr>
          <w:rFonts w:hint="eastAsia" w:ascii="Times New Roman" w:hAnsi="Times New Roman" w:cs="Times New Roman"/>
          <w:spacing w:val="6"/>
          <w:sz w:val="32"/>
          <w:szCs w:val="32"/>
          <w:lang w:val="en-US" w:eastAsia="zh-CN"/>
        </w:rPr>
      </w:pPr>
      <w:r>
        <w:rPr>
          <w:rFonts w:hint="eastAsia" w:ascii="Times New Roman" w:hAnsi="Times New Roman" w:cs="Times New Roman"/>
          <w:spacing w:val="6"/>
          <w:sz w:val="32"/>
          <w:szCs w:val="32"/>
          <w:lang w:val="en-US" w:eastAsia="zh-CN"/>
        </w:rPr>
        <w:drawing>
          <wp:inline distT="0" distB="0" distL="114300" distR="114300">
            <wp:extent cx="5998210" cy="3975735"/>
            <wp:effectExtent l="0" t="0" r="2540" b="5715"/>
            <wp:docPr id="6" name="图片 6" descr="营业执照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营业执照_00"/>
                    <pic:cNvPicPr>
                      <a:picLocks noChangeAspect="1"/>
                    </pic:cNvPicPr>
                  </pic:nvPicPr>
                  <pic:blipFill>
                    <a:blip r:embed="rId24"/>
                    <a:stretch>
                      <a:fillRect/>
                    </a:stretch>
                  </pic:blipFill>
                  <pic:spPr>
                    <a:xfrm>
                      <a:off x="0" y="0"/>
                      <a:ext cx="5998210" cy="3975735"/>
                    </a:xfrm>
                    <a:prstGeom prst="rect">
                      <a:avLst/>
                    </a:prstGeom>
                  </pic:spPr>
                </pic:pic>
              </a:graphicData>
            </a:graphic>
          </wp:inline>
        </w:drawing>
      </w:r>
    </w:p>
    <w:p w14:paraId="46247E2D">
      <w:pPr>
        <w:keepNext w:val="0"/>
        <w:keepLines w:val="0"/>
        <w:pageBreakBefore w:val="0"/>
        <w:widowControl w:val="0"/>
        <w:kinsoku/>
        <w:wordWrap/>
        <w:overflowPunct/>
        <w:topLinePunct w:val="0"/>
        <w:autoSpaceDE/>
        <w:autoSpaceDN/>
        <w:bidi w:val="0"/>
        <w:adjustRightInd/>
        <w:snapToGrid/>
        <w:spacing w:line="240" w:lineRule="auto"/>
        <w:ind w:right="0"/>
        <w:jc w:val="both"/>
        <w:textAlignment w:val="auto"/>
        <w:rPr>
          <w:rFonts w:hint="eastAsia" w:ascii="Times New Roman" w:hAnsi="Times New Roman" w:cs="Times New Roman"/>
          <w:spacing w:val="6"/>
          <w:sz w:val="32"/>
          <w:szCs w:val="32"/>
          <w:lang w:val="en-US" w:eastAsia="zh-CN"/>
        </w:rPr>
      </w:pPr>
      <w:r>
        <w:rPr>
          <w:rFonts w:hint="eastAsia" w:ascii="Times New Roman" w:hAnsi="Times New Roman" w:cs="Times New Roman"/>
          <w:spacing w:val="6"/>
          <w:sz w:val="32"/>
          <w:szCs w:val="32"/>
          <w:lang w:val="en-US" w:eastAsia="zh-CN"/>
        </w:rPr>
        <w:drawing>
          <wp:inline distT="0" distB="0" distL="114300" distR="114300">
            <wp:extent cx="5615305" cy="4152900"/>
            <wp:effectExtent l="0" t="0" r="4445" b="0"/>
            <wp:docPr id="1" name="图片 1" descr="顺利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顺利_03"/>
                    <pic:cNvPicPr>
                      <a:picLocks noChangeAspect="1"/>
                    </pic:cNvPicPr>
                  </pic:nvPicPr>
                  <pic:blipFill>
                    <a:blip r:embed="rId25"/>
                    <a:stretch>
                      <a:fillRect/>
                    </a:stretch>
                  </pic:blipFill>
                  <pic:spPr>
                    <a:xfrm>
                      <a:off x="0" y="0"/>
                      <a:ext cx="5615305" cy="4152900"/>
                    </a:xfrm>
                    <a:prstGeom prst="rect">
                      <a:avLst/>
                    </a:prstGeom>
                  </pic:spPr>
                </pic:pic>
              </a:graphicData>
            </a:graphic>
          </wp:inline>
        </w:drawing>
      </w:r>
    </w:p>
    <w:p w14:paraId="680095C6">
      <w:pPr>
        <w:keepNext w:val="0"/>
        <w:keepLines w:val="0"/>
        <w:pageBreakBefore w:val="0"/>
        <w:widowControl w:val="0"/>
        <w:kinsoku/>
        <w:wordWrap/>
        <w:overflowPunct/>
        <w:topLinePunct w:val="0"/>
        <w:autoSpaceDE/>
        <w:autoSpaceDN/>
        <w:bidi w:val="0"/>
        <w:adjustRightInd/>
        <w:snapToGrid/>
        <w:spacing w:line="240" w:lineRule="auto"/>
        <w:ind w:right="0"/>
        <w:jc w:val="both"/>
        <w:textAlignment w:val="auto"/>
        <w:rPr>
          <w:rFonts w:hint="eastAsia" w:ascii="Times New Roman" w:hAnsi="Times New Roman" w:cs="Times New Roman"/>
          <w:spacing w:val="6"/>
          <w:sz w:val="32"/>
          <w:szCs w:val="32"/>
          <w:lang w:val="en-US" w:eastAsia="zh-CN"/>
        </w:rPr>
      </w:pPr>
      <w:r>
        <w:rPr>
          <w:rFonts w:hint="eastAsia" w:ascii="Times New Roman" w:hAnsi="Times New Roman" w:cs="Times New Roman"/>
          <w:spacing w:val="6"/>
          <w:sz w:val="32"/>
          <w:szCs w:val="32"/>
          <w:lang w:val="en-US" w:eastAsia="zh-CN"/>
        </w:rPr>
        <w:drawing>
          <wp:inline distT="0" distB="0" distL="114300" distR="114300">
            <wp:extent cx="5615940" cy="4210050"/>
            <wp:effectExtent l="0" t="0" r="3810" b="0"/>
            <wp:docPr id="2" name="图片 2" descr="营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营业"/>
                    <pic:cNvPicPr>
                      <a:picLocks noChangeAspect="1"/>
                    </pic:cNvPicPr>
                  </pic:nvPicPr>
                  <pic:blipFill>
                    <a:blip r:embed="rId26"/>
                    <a:stretch>
                      <a:fillRect/>
                    </a:stretch>
                  </pic:blipFill>
                  <pic:spPr>
                    <a:xfrm>
                      <a:off x="0" y="0"/>
                      <a:ext cx="5615940" cy="4210050"/>
                    </a:xfrm>
                    <a:prstGeom prst="rect">
                      <a:avLst/>
                    </a:prstGeom>
                  </pic:spPr>
                </pic:pic>
              </a:graphicData>
            </a:graphic>
          </wp:inline>
        </w:drawing>
      </w:r>
    </w:p>
    <w:p w14:paraId="0A7F48D7">
      <w:pPr>
        <w:keepNext w:val="0"/>
        <w:keepLines w:val="0"/>
        <w:pageBreakBefore w:val="0"/>
        <w:widowControl w:val="0"/>
        <w:kinsoku/>
        <w:wordWrap/>
        <w:overflowPunct/>
        <w:topLinePunct w:val="0"/>
        <w:autoSpaceDE/>
        <w:autoSpaceDN/>
        <w:bidi w:val="0"/>
        <w:adjustRightInd/>
        <w:snapToGrid/>
        <w:spacing w:line="240" w:lineRule="auto"/>
        <w:ind w:right="0"/>
        <w:jc w:val="both"/>
        <w:textAlignment w:val="auto"/>
        <w:rPr>
          <w:rFonts w:hint="eastAsia" w:ascii="Times New Roman" w:hAnsi="Times New Roman" w:cs="Times New Roman"/>
          <w:spacing w:val="6"/>
          <w:sz w:val="32"/>
          <w:szCs w:val="32"/>
          <w:lang w:val="en-US" w:eastAsia="zh-CN"/>
        </w:rPr>
      </w:pPr>
      <w:r>
        <w:rPr>
          <w:rFonts w:hint="eastAsia" w:ascii="Times New Roman" w:hAnsi="Times New Roman" w:cs="Times New Roman"/>
          <w:spacing w:val="6"/>
          <w:sz w:val="32"/>
          <w:szCs w:val="32"/>
          <w:lang w:val="en-US" w:eastAsia="zh-CN"/>
        </w:rPr>
        <w:drawing>
          <wp:inline distT="0" distB="0" distL="114300" distR="114300">
            <wp:extent cx="4011295" cy="6166485"/>
            <wp:effectExtent l="0" t="0" r="5715" b="8255"/>
            <wp:docPr id="7" name="图片 7" descr="营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营业"/>
                    <pic:cNvPicPr>
                      <a:picLocks noChangeAspect="1"/>
                    </pic:cNvPicPr>
                  </pic:nvPicPr>
                  <pic:blipFill>
                    <a:blip r:embed="rId27"/>
                    <a:stretch>
                      <a:fillRect/>
                    </a:stretch>
                  </pic:blipFill>
                  <pic:spPr>
                    <a:xfrm rot="5400000">
                      <a:off x="0" y="0"/>
                      <a:ext cx="4011295" cy="6166485"/>
                    </a:xfrm>
                    <a:prstGeom prst="rect">
                      <a:avLst/>
                    </a:prstGeom>
                  </pic:spPr>
                </pic:pic>
              </a:graphicData>
            </a:graphic>
          </wp:inline>
        </w:drawing>
      </w:r>
    </w:p>
    <w:p w14:paraId="6F15D5EF">
      <w:pPr>
        <w:keepNext w:val="0"/>
        <w:keepLines w:val="0"/>
        <w:pageBreakBefore w:val="0"/>
        <w:widowControl w:val="0"/>
        <w:kinsoku/>
        <w:wordWrap/>
        <w:overflowPunct/>
        <w:topLinePunct w:val="0"/>
        <w:autoSpaceDE/>
        <w:autoSpaceDN/>
        <w:bidi w:val="0"/>
        <w:adjustRightInd/>
        <w:snapToGrid/>
        <w:spacing w:line="240" w:lineRule="auto"/>
        <w:ind w:right="0"/>
        <w:jc w:val="both"/>
        <w:textAlignment w:val="auto"/>
        <w:rPr>
          <w:rFonts w:hint="eastAsia" w:ascii="Times New Roman" w:hAnsi="Times New Roman" w:cs="Times New Roman"/>
          <w:spacing w:val="6"/>
          <w:sz w:val="32"/>
          <w:szCs w:val="32"/>
          <w:lang w:val="en-US" w:eastAsia="zh-CN"/>
        </w:rPr>
      </w:pPr>
      <w:r>
        <w:rPr>
          <w:rFonts w:hint="eastAsia" w:ascii="Times New Roman" w:hAnsi="Times New Roman" w:cs="Times New Roman"/>
          <w:spacing w:val="6"/>
          <w:sz w:val="32"/>
          <w:szCs w:val="32"/>
          <w:lang w:val="en-US" w:eastAsia="zh-CN"/>
        </w:rPr>
        <w:drawing>
          <wp:inline distT="0" distB="0" distL="114300" distR="114300">
            <wp:extent cx="4317365" cy="6167120"/>
            <wp:effectExtent l="0" t="0" r="5080" b="6985"/>
            <wp:docPr id="8" name="图片 8" descr="营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营业"/>
                    <pic:cNvPicPr>
                      <a:picLocks noChangeAspect="1"/>
                    </pic:cNvPicPr>
                  </pic:nvPicPr>
                  <pic:blipFill>
                    <a:blip r:embed="rId28"/>
                    <a:stretch>
                      <a:fillRect/>
                    </a:stretch>
                  </pic:blipFill>
                  <pic:spPr>
                    <a:xfrm rot="16200000">
                      <a:off x="0" y="0"/>
                      <a:ext cx="4317365" cy="6167120"/>
                    </a:xfrm>
                    <a:prstGeom prst="rect">
                      <a:avLst/>
                    </a:prstGeom>
                  </pic:spPr>
                </pic:pic>
              </a:graphicData>
            </a:graphic>
          </wp:inline>
        </w:drawing>
      </w:r>
    </w:p>
    <w:p w14:paraId="00E37573">
      <w:pPr>
        <w:keepNext w:val="0"/>
        <w:keepLines w:val="0"/>
        <w:pageBreakBefore w:val="0"/>
        <w:widowControl w:val="0"/>
        <w:kinsoku/>
        <w:wordWrap/>
        <w:overflowPunct/>
        <w:topLinePunct w:val="0"/>
        <w:autoSpaceDE/>
        <w:autoSpaceDN/>
        <w:bidi w:val="0"/>
        <w:adjustRightInd/>
        <w:snapToGrid/>
        <w:spacing w:line="240" w:lineRule="auto"/>
        <w:ind w:right="0"/>
        <w:jc w:val="both"/>
        <w:textAlignment w:val="auto"/>
        <w:rPr>
          <w:rFonts w:hint="eastAsia" w:ascii="Times New Roman" w:hAnsi="Times New Roman" w:cs="Times New Roman"/>
          <w:spacing w:val="6"/>
          <w:sz w:val="32"/>
          <w:szCs w:val="32"/>
          <w:lang w:val="en-US" w:eastAsia="zh-CN"/>
        </w:rPr>
      </w:pPr>
      <w:r>
        <w:rPr>
          <w:rFonts w:hint="eastAsia" w:ascii="Times New Roman" w:hAnsi="Times New Roman" w:cs="Times New Roman"/>
          <w:spacing w:val="6"/>
          <w:sz w:val="32"/>
          <w:szCs w:val="32"/>
          <w:lang w:val="en-US" w:eastAsia="zh-CN"/>
        </w:rPr>
        <w:drawing>
          <wp:inline distT="0" distB="0" distL="114300" distR="114300">
            <wp:extent cx="5609590" cy="3823970"/>
            <wp:effectExtent l="0" t="0" r="10160" b="5080"/>
            <wp:docPr id="9" name="图片 9" descr="营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营业"/>
                    <pic:cNvPicPr>
                      <a:picLocks noChangeAspect="1"/>
                    </pic:cNvPicPr>
                  </pic:nvPicPr>
                  <pic:blipFill>
                    <a:blip r:embed="rId29"/>
                    <a:stretch>
                      <a:fillRect/>
                    </a:stretch>
                  </pic:blipFill>
                  <pic:spPr>
                    <a:xfrm>
                      <a:off x="0" y="0"/>
                      <a:ext cx="5609590" cy="3823970"/>
                    </a:xfrm>
                    <a:prstGeom prst="rect">
                      <a:avLst/>
                    </a:prstGeom>
                  </pic:spPr>
                </pic:pic>
              </a:graphicData>
            </a:graphic>
          </wp:inline>
        </w:drawing>
      </w:r>
      <w:r>
        <w:rPr>
          <w:rFonts w:hint="eastAsia" w:ascii="Times New Roman" w:hAnsi="Times New Roman" w:cs="Times New Roman"/>
          <w:spacing w:val="6"/>
          <w:sz w:val="32"/>
          <w:szCs w:val="32"/>
          <w:lang w:val="en-US" w:eastAsia="zh-CN"/>
        </w:rPr>
        <w:drawing>
          <wp:inline distT="0" distB="0" distL="114300" distR="114300">
            <wp:extent cx="5967730" cy="4744085"/>
            <wp:effectExtent l="0" t="0" r="13970" b="18415"/>
            <wp:docPr id="30" name="图片 30" descr="营业执照(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营业执照(2)_00"/>
                    <pic:cNvPicPr>
                      <a:picLocks noChangeAspect="1"/>
                    </pic:cNvPicPr>
                  </pic:nvPicPr>
                  <pic:blipFill>
                    <a:blip r:embed="rId30"/>
                    <a:stretch>
                      <a:fillRect/>
                    </a:stretch>
                  </pic:blipFill>
                  <pic:spPr>
                    <a:xfrm>
                      <a:off x="0" y="0"/>
                      <a:ext cx="5967730" cy="4744085"/>
                    </a:xfrm>
                    <a:prstGeom prst="rect">
                      <a:avLst/>
                    </a:prstGeom>
                  </pic:spPr>
                </pic:pic>
              </a:graphicData>
            </a:graphic>
          </wp:inline>
        </w:drawing>
      </w:r>
    </w:p>
    <w:p w14:paraId="2C7CEBF3">
      <w:pPr>
        <w:keepNext w:val="0"/>
        <w:keepLines w:val="0"/>
        <w:pageBreakBefore w:val="0"/>
        <w:widowControl w:val="0"/>
        <w:kinsoku/>
        <w:wordWrap/>
        <w:overflowPunct/>
        <w:topLinePunct w:val="0"/>
        <w:autoSpaceDE/>
        <w:autoSpaceDN/>
        <w:bidi w:val="0"/>
        <w:adjustRightInd/>
        <w:snapToGrid/>
        <w:spacing w:line="240" w:lineRule="auto"/>
        <w:ind w:right="0"/>
        <w:jc w:val="both"/>
        <w:textAlignment w:val="auto"/>
        <w:rPr>
          <w:rFonts w:hint="eastAsia" w:ascii="Times New Roman" w:hAnsi="Times New Roman" w:cs="Times New Roman"/>
          <w:spacing w:val="6"/>
          <w:sz w:val="32"/>
          <w:szCs w:val="32"/>
          <w:lang w:val="en-US" w:eastAsia="zh-CN"/>
        </w:rPr>
      </w:pPr>
      <w:r>
        <w:rPr>
          <w:rFonts w:hint="eastAsia" w:ascii="Times New Roman" w:hAnsi="Times New Roman" w:cs="Times New Roman"/>
          <w:spacing w:val="6"/>
          <w:sz w:val="32"/>
          <w:szCs w:val="32"/>
          <w:lang w:val="en-US" w:eastAsia="zh-CN"/>
        </w:rPr>
        <w:drawing>
          <wp:inline distT="0" distB="0" distL="114300" distR="114300">
            <wp:extent cx="5606415" cy="4203065"/>
            <wp:effectExtent l="0" t="0" r="13335" b="6985"/>
            <wp:docPr id="10" name="图片 10" descr="营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营业"/>
                    <pic:cNvPicPr>
                      <a:picLocks noChangeAspect="1"/>
                    </pic:cNvPicPr>
                  </pic:nvPicPr>
                  <pic:blipFill>
                    <a:blip r:embed="rId31"/>
                    <a:stretch>
                      <a:fillRect/>
                    </a:stretch>
                  </pic:blipFill>
                  <pic:spPr>
                    <a:xfrm>
                      <a:off x="0" y="0"/>
                      <a:ext cx="5606415" cy="4203065"/>
                    </a:xfrm>
                    <a:prstGeom prst="rect">
                      <a:avLst/>
                    </a:prstGeom>
                  </pic:spPr>
                </pic:pic>
              </a:graphicData>
            </a:graphic>
          </wp:inline>
        </w:drawing>
      </w:r>
    </w:p>
    <w:p w14:paraId="3BDD9426">
      <w:pPr>
        <w:keepNext w:val="0"/>
        <w:keepLines w:val="0"/>
        <w:pageBreakBefore w:val="0"/>
        <w:widowControl w:val="0"/>
        <w:kinsoku/>
        <w:wordWrap/>
        <w:overflowPunct/>
        <w:topLinePunct w:val="0"/>
        <w:autoSpaceDE/>
        <w:autoSpaceDN/>
        <w:bidi w:val="0"/>
        <w:adjustRightInd/>
        <w:snapToGrid/>
        <w:spacing w:line="240" w:lineRule="auto"/>
        <w:ind w:right="0"/>
        <w:jc w:val="both"/>
        <w:textAlignment w:val="auto"/>
        <w:rPr>
          <w:rFonts w:hint="eastAsia" w:ascii="Times New Roman" w:hAnsi="Times New Roman" w:cs="Times New Roman"/>
          <w:spacing w:val="6"/>
          <w:sz w:val="32"/>
          <w:szCs w:val="32"/>
          <w:lang w:val="en-US" w:eastAsia="zh-CN"/>
        </w:rPr>
      </w:pPr>
      <w:r>
        <w:rPr>
          <w:rFonts w:hint="eastAsia" w:ascii="Times New Roman" w:hAnsi="Times New Roman" w:cs="Times New Roman"/>
          <w:spacing w:val="6"/>
          <w:sz w:val="32"/>
          <w:szCs w:val="32"/>
          <w:lang w:val="en-US" w:eastAsia="zh-CN"/>
        </w:rPr>
        <w:drawing>
          <wp:inline distT="0" distB="0" distL="114300" distR="114300">
            <wp:extent cx="5605780" cy="3964940"/>
            <wp:effectExtent l="0" t="0" r="13970" b="16510"/>
            <wp:docPr id="15" name="图片 15" descr="营业执照(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营业执照(2)_00"/>
                    <pic:cNvPicPr>
                      <a:picLocks noChangeAspect="1"/>
                    </pic:cNvPicPr>
                  </pic:nvPicPr>
                  <pic:blipFill>
                    <a:blip r:embed="rId32"/>
                    <a:stretch>
                      <a:fillRect/>
                    </a:stretch>
                  </pic:blipFill>
                  <pic:spPr>
                    <a:xfrm>
                      <a:off x="0" y="0"/>
                      <a:ext cx="5605780" cy="3964940"/>
                    </a:xfrm>
                    <a:prstGeom prst="rect">
                      <a:avLst/>
                    </a:prstGeom>
                  </pic:spPr>
                </pic:pic>
              </a:graphicData>
            </a:graphic>
          </wp:inline>
        </w:drawing>
      </w:r>
    </w:p>
    <w:p w14:paraId="0B118085">
      <w:pPr>
        <w:keepNext w:val="0"/>
        <w:keepLines w:val="0"/>
        <w:pageBreakBefore w:val="0"/>
        <w:widowControl w:val="0"/>
        <w:kinsoku/>
        <w:wordWrap/>
        <w:overflowPunct/>
        <w:topLinePunct w:val="0"/>
        <w:autoSpaceDE/>
        <w:autoSpaceDN/>
        <w:bidi w:val="0"/>
        <w:adjustRightInd/>
        <w:snapToGrid/>
        <w:spacing w:line="240" w:lineRule="auto"/>
        <w:ind w:right="0"/>
        <w:jc w:val="both"/>
        <w:textAlignment w:val="auto"/>
        <w:rPr>
          <w:rFonts w:hint="eastAsia" w:ascii="Times New Roman" w:hAnsi="Times New Roman" w:cs="Times New Roman"/>
          <w:spacing w:val="6"/>
          <w:sz w:val="32"/>
          <w:szCs w:val="32"/>
          <w:lang w:val="en-US" w:eastAsia="zh-CN"/>
        </w:rPr>
      </w:pPr>
      <w:r>
        <w:rPr>
          <w:rFonts w:hint="eastAsia" w:ascii="Times New Roman" w:hAnsi="Times New Roman" w:cs="Times New Roman"/>
          <w:spacing w:val="6"/>
          <w:sz w:val="32"/>
          <w:szCs w:val="32"/>
          <w:lang w:val="en-US" w:eastAsia="zh-CN"/>
        </w:rPr>
        <w:drawing>
          <wp:inline distT="0" distB="0" distL="114300" distR="114300">
            <wp:extent cx="5614670" cy="3157855"/>
            <wp:effectExtent l="0" t="0" r="5080" b="4445"/>
            <wp:docPr id="16" name="图片 16" descr="营业执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营业执照"/>
                    <pic:cNvPicPr>
                      <a:picLocks noChangeAspect="1"/>
                    </pic:cNvPicPr>
                  </pic:nvPicPr>
                  <pic:blipFill>
                    <a:blip r:embed="rId33"/>
                    <a:stretch>
                      <a:fillRect/>
                    </a:stretch>
                  </pic:blipFill>
                  <pic:spPr>
                    <a:xfrm>
                      <a:off x="0" y="0"/>
                      <a:ext cx="5614670" cy="3157855"/>
                    </a:xfrm>
                    <a:prstGeom prst="rect">
                      <a:avLst/>
                    </a:prstGeom>
                  </pic:spPr>
                </pic:pic>
              </a:graphicData>
            </a:graphic>
          </wp:inline>
        </w:drawing>
      </w:r>
    </w:p>
    <w:p w14:paraId="7BFD928D">
      <w:pPr>
        <w:keepNext w:val="0"/>
        <w:keepLines w:val="0"/>
        <w:pageBreakBefore w:val="0"/>
        <w:widowControl w:val="0"/>
        <w:kinsoku/>
        <w:wordWrap/>
        <w:overflowPunct/>
        <w:topLinePunct w:val="0"/>
        <w:autoSpaceDE/>
        <w:autoSpaceDN/>
        <w:bidi w:val="0"/>
        <w:adjustRightInd/>
        <w:snapToGrid/>
        <w:spacing w:line="240" w:lineRule="auto"/>
        <w:ind w:right="0"/>
        <w:jc w:val="both"/>
        <w:textAlignment w:val="auto"/>
        <w:rPr>
          <w:rFonts w:hint="eastAsia" w:ascii="Times New Roman" w:hAnsi="Times New Roman" w:cs="Times New Roman"/>
          <w:spacing w:val="6"/>
          <w:sz w:val="32"/>
          <w:szCs w:val="32"/>
          <w:lang w:val="en-US" w:eastAsia="zh-CN"/>
        </w:rPr>
      </w:pPr>
      <w:r>
        <w:rPr>
          <w:rFonts w:hint="eastAsia" w:ascii="Times New Roman" w:hAnsi="Times New Roman" w:cs="Times New Roman"/>
          <w:spacing w:val="6"/>
          <w:sz w:val="32"/>
          <w:szCs w:val="32"/>
          <w:lang w:val="en-US" w:eastAsia="zh-CN"/>
        </w:rPr>
        <w:drawing>
          <wp:inline distT="0" distB="0" distL="114300" distR="114300">
            <wp:extent cx="4278630" cy="6030595"/>
            <wp:effectExtent l="0" t="0" r="8255" b="7620"/>
            <wp:docPr id="17" name="图片 17" descr="营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营业"/>
                    <pic:cNvPicPr>
                      <a:picLocks noChangeAspect="1"/>
                    </pic:cNvPicPr>
                  </pic:nvPicPr>
                  <pic:blipFill>
                    <a:blip r:embed="rId34"/>
                    <a:stretch>
                      <a:fillRect/>
                    </a:stretch>
                  </pic:blipFill>
                  <pic:spPr>
                    <a:xfrm rot="5400000">
                      <a:off x="0" y="0"/>
                      <a:ext cx="4278630" cy="6030595"/>
                    </a:xfrm>
                    <a:prstGeom prst="rect">
                      <a:avLst/>
                    </a:prstGeom>
                  </pic:spPr>
                </pic:pic>
              </a:graphicData>
            </a:graphic>
          </wp:inline>
        </w:drawing>
      </w:r>
    </w:p>
    <w:p w14:paraId="4A3D2FD4">
      <w:pPr>
        <w:keepNext w:val="0"/>
        <w:keepLines w:val="0"/>
        <w:pageBreakBefore w:val="0"/>
        <w:widowControl w:val="0"/>
        <w:kinsoku/>
        <w:wordWrap/>
        <w:overflowPunct/>
        <w:topLinePunct w:val="0"/>
        <w:autoSpaceDE/>
        <w:autoSpaceDN/>
        <w:bidi w:val="0"/>
        <w:adjustRightInd/>
        <w:snapToGrid/>
        <w:spacing w:line="240" w:lineRule="auto"/>
        <w:ind w:right="0"/>
        <w:jc w:val="both"/>
        <w:textAlignment w:val="auto"/>
        <w:rPr>
          <w:rFonts w:hint="eastAsia" w:ascii="Times New Roman" w:hAnsi="Times New Roman" w:cs="Times New Roman"/>
          <w:spacing w:val="6"/>
          <w:sz w:val="32"/>
          <w:szCs w:val="32"/>
          <w:lang w:val="en-US" w:eastAsia="zh-CN"/>
        </w:rPr>
      </w:pPr>
      <w:r>
        <w:rPr>
          <w:rFonts w:hint="eastAsia" w:ascii="Times New Roman" w:hAnsi="Times New Roman" w:cs="Times New Roman"/>
          <w:spacing w:val="6"/>
          <w:sz w:val="32"/>
          <w:szCs w:val="32"/>
          <w:lang w:val="en-US" w:eastAsia="zh-CN"/>
        </w:rPr>
        <w:drawing>
          <wp:inline distT="0" distB="0" distL="114300" distR="114300">
            <wp:extent cx="5611495" cy="3860165"/>
            <wp:effectExtent l="0" t="0" r="8255" b="6985"/>
            <wp:docPr id="18" name="图片 18" descr="营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营业"/>
                    <pic:cNvPicPr>
                      <a:picLocks noChangeAspect="1"/>
                    </pic:cNvPicPr>
                  </pic:nvPicPr>
                  <pic:blipFill>
                    <a:blip r:embed="rId35"/>
                    <a:stretch>
                      <a:fillRect/>
                    </a:stretch>
                  </pic:blipFill>
                  <pic:spPr>
                    <a:xfrm>
                      <a:off x="0" y="0"/>
                      <a:ext cx="5611495" cy="3860165"/>
                    </a:xfrm>
                    <a:prstGeom prst="rect">
                      <a:avLst/>
                    </a:prstGeom>
                  </pic:spPr>
                </pic:pic>
              </a:graphicData>
            </a:graphic>
          </wp:inline>
        </w:drawing>
      </w:r>
    </w:p>
    <w:p w14:paraId="30E201E5">
      <w:pPr>
        <w:keepNext w:val="0"/>
        <w:keepLines w:val="0"/>
        <w:pageBreakBefore w:val="0"/>
        <w:widowControl w:val="0"/>
        <w:kinsoku/>
        <w:wordWrap/>
        <w:overflowPunct/>
        <w:topLinePunct w:val="0"/>
        <w:autoSpaceDE/>
        <w:autoSpaceDN/>
        <w:bidi w:val="0"/>
        <w:adjustRightInd/>
        <w:snapToGrid/>
        <w:spacing w:line="240" w:lineRule="auto"/>
        <w:ind w:right="0"/>
        <w:jc w:val="both"/>
        <w:textAlignment w:val="auto"/>
        <w:rPr>
          <w:rFonts w:hint="eastAsia" w:ascii="Times New Roman" w:hAnsi="Times New Roman" w:cs="Times New Roman"/>
          <w:spacing w:val="6"/>
          <w:sz w:val="32"/>
          <w:szCs w:val="32"/>
          <w:lang w:val="en-US" w:eastAsia="zh-CN"/>
        </w:rPr>
      </w:pPr>
      <w:r>
        <w:rPr>
          <w:rFonts w:hint="eastAsia" w:ascii="Times New Roman" w:hAnsi="Times New Roman" w:cs="Times New Roman"/>
          <w:spacing w:val="6"/>
          <w:sz w:val="32"/>
          <w:szCs w:val="32"/>
          <w:lang w:val="en-US" w:eastAsia="zh-CN"/>
        </w:rPr>
        <w:drawing>
          <wp:inline distT="0" distB="0" distL="114300" distR="114300">
            <wp:extent cx="4277360" cy="5191125"/>
            <wp:effectExtent l="0" t="0" r="9525" b="8890"/>
            <wp:docPr id="19" name="图片 19" descr="营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营业"/>
                    <pic:cNvPicPr>
                      <a:picLocks noChangeAspect="1"/>
                    </pic:cNvPicPr>
                  </pic:nvPicPr>
                  <pic:blipFill>
                    <a:blip r:embed="rId36"/>
                    <a:stretch>
                      <a:fillRect/>
                    </a:stretch>
                  </pic:blipFill>
                  <pic:spPr>
                    <a:xfrm rot="5400000">
                      <a:off x="0" y="0"/>
                      <a:ext cx="4277360" cy="5191125"/>
                    </a:xfrm>
                    <a:prstGeom prst="rect">
                      <a:avLst/>
                    </a:prstGeom>
                  </pic:spPr>
                </pic:pic>
              </a:graphicData>
            </a:graphic>
          </wp:inline>
        </w:drawing>
      </w:r>
      <w:r>
        <w:rPr>
          <w:rFonts w:hint="eastAsia" w:ascii="Times New Roman" w:hAnsi="Times New Roman" w:cs="Times New Roman"/>
          <w:spacing w:val="6"/>
          <w:sz w:val="32"/>
          <w:szCs w:val="32"/>
          <w:lang w:val="en-US" w:eastAsia="zh-CN"/>
        </w:rPr>
        <w:drawing>
          <wp:inline distT="0" distB="0" distL="114300" distR="114300">
            <wp:extent cx="3788410" cy="6133465"/>
            <wp:effectExtent l="0" t="0" r="635" b="2540"/>
            <wp:docPr id="20" name="图片 20" descr="营业执照副本(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营业执照副本(1)_00"/>
                    <pic:cNvPicPr>
                      <a:picLocks noChangeAspect="1"/>
                    </pic:cNvPicPr>
                  </pic:nvPicPr>
                  <pic:blipFill>
                    <a:blip r:embed="rId37"/>
                    <a:stretch>
                      <a:fillRect/>
                    </a:stretch>
                  </pic:blipFill>
                  <pic:spPr>
                    <a:xfrm rot="5400000">
                      <a:off x="0" y="0"/>
                      <a:ext cx="3788410" cy="6133465"/>
                    </a:xfrm>
                    <a:prstGeom prst="rect">
                      <a:avLst/>
                    </a:prstGeom>
                  </pic:spPr>
                </pic:pic>
              </a:graphicData>
            </a:graphic>
          </wp:inline>
        </w:drawing>
      </w:r>
      <w:r>
        <w:rPr>
          <w:rFonts w:hint="eastAsia" w:ascii="Times New Roman" w:hAnsi="Times New Roman" w:cs="Times New Roman"/>
          <w:spacing w:val="6"/>
          <w:sz w:val="32"/>
          <w:szCs w:val="32"/>
          <w:lang w:val="en-US" w:eastAsia="zh-CN"/>
        </w:rPr>
        <w:drawing>
          <wp:inline distT="0" distB="0" distL="114300" distR="114300">
            <wp:extent cx="5607050" cy="4339590"/>
            <wp:effectExtent l="0" t="0" r="12700" b="3810"/>
            <wp:docPr id="21" name="图片 21" descr="营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营业"/>
                    <pic:cNvPicPr>
                      <a:picLocks noChangeAspect="1"/>
                    </pic:cNvPicPr>
                  </pic:nvPicPr>
                  <pic:blipFill>
                    <a:blip r:embed="rId38"/>
                    <a:stretch>
                      <a:fillRect/>
                    </a:stretch>
                  </pic:blipFill>
                  <pic:spPr>
                    <a:xfrm>
                      <a:off x="0" y="0"/>
                      <a:ext cx="5607050" cy="4339590"/>
                    </a:xfrm>
                    <a:prstGeom prst="rect">
                      <a:avLst/>
                    </a:prstGeom>
                  </pic:spPr>
                </pic:pic>
              </a:graphicData>
            </a:graphic>
          </wp:inline>
        </w:drawing>
      </w:r>
    </w:p>
    <w:p w14:paraId="2D299458">
      <w:pPr>
        <w:keepNext w:val="0"/>
        <w:keepLines w:val="0"/>
        <w:pageBreakBefore w:val="0"/>
        <w:widowControl w:val="0"/>
        <w:kinsoku/>
        <w:wordWrap/>
        <w:overflowPunct/>
        <w:topLinePunct w:val="0"/>
        <w:autoSpaceDE/>
        <w:autoSpaceDN/>
        <w:bidi w:val="0"/>
        <w:adjustRightInd/>
        <w:snapToGrid/>
        <w:spacing w:line="240" w:lineRule="auto"/>
        <w:ind w:right="0"/>
        <w:jc w:val="both"/>
        <w:textAlignment w:val="auto"/>
        <w:rPr>
          <w:rFonts w:hint="eastAsia" w:ascii="Times New Roman" w:hAnsi="Times New Roman" w:cs="Times New Roman"/>
          <w:spacing w:val="6"/>
          <w:sz w:val="32"/>
          <w:szCs w:val="32"/>
          <w:lang w:val="en-US" w:eastAsia="zh-CN"/>
        </w:rPr>
      </w:pPr>
      <w:r>
        <w:rPr>
          <w:rFonts w:hint="eastAsia" w:ascii="Times New Roman" w:hAnsi="Times New Roman" w:cs="Times New Roman"/>
          <w:spacing w:val="6"/>
          <w:sz w:val="32"/>
          <w:szCs w:val="32"/>
          <w:lang w:val="en-US" w:eastAsia="zh-CN"/>
        </w:rPr>
        <w:drawing>
          <wp:inline distT="0" distB="0" distL="114300" distR="114300">
            <wp:extent cx="4006850" cy="6078855"/>
            <wp:effectExtent l="0" t="0" r="17145" b="12700"/>
            <wp:docPr id="22" name="图片 22" descr="营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营业"/>
                    <pic:cNvPicPr>
                      <a:picLocks noChangeAspect="1"/>
                    </pic:cNvPicPr>
                  </pic:nvPicPr>
                  <pic:blipFill>
                    <a:blip r:embed="rId39"/>
                    <a:stretch>
                      <a:fillRect/>
                    </a:stretch>
                  </pic:blipFill>
                  <pic:spPr>
                    <a:xfrm rot="16200000">
                      <a:off x="0" y="0"/>
                      <a:ext cx="4006850" cy="6078855"/>
                    </a:xfrm>
                    <a:prstGeom prst="rect">
                      <a:avLst/>
                    </a:prstGeom>
                  </pic:spPr>
                </pic:pic>
              </a:graphicData>
            </a:graphic>
          </wp:inline>
        </w:drawing>
      </w:r>
    </w:p>
    <w:p w14:paraId="266164BE">
      <w:pPr>
        <w:keepNext w:val="0"/>
        <w:keepLines w:val="0"/>
        <w:pageBreakBefore w:val="0"/>
        <w:widowControl w:val="0"/>
        <w:kinsoku/>
        <w:wordWrap/>
        <w:overflowPunct/>
        <w:topLinePunct w:val="0"/>
        <w:autoSpaceDE/>
        <w:autoSpaceDN/>
        <w:bidi w:val="0"/>
        <w:adjustRightInd/>
        <w:snapToGrid/>
        <w:spacing w:line="240" w:lineRule="auto"/>
        <w:ind w:right="0"/>
        <w:jc w:val="both"/>
        <w:textAlignment w:val="auto"/>
        <w:rPr>
          <w:rFonts w:hint="eastAsia" w:ascii="Times New Roman" w:hAnsi="Times New Roman" w:cs="Times New Roman"/>
          <w:spacing w:val="6"/>
          <w:sz w:val="32"/>
          <w:szCs w:val="32"/>
          <w:lang w:val="en-US" w:eastAsia="zh-CN"/>
        </w:rPr>
      </w:pPr>
      <w:r>
        <w:rPr>
          <w:rFonts w:hint="eastAsia" w:ascii="Times New Roman" w:hAnsi="Times New Roman" w:cs="Times New Roman"/>
          <w:spacing w:val="6"/>
          <w:sz w:val="32"/>
          <w:szCs w:val="32"/>
          <w:lang w:val="en-US" w:eastAsia="zh-CN"/>
        </w:rPr>
        <w:drawing>
          <wp:inline distT="0" distB="0" distL="114300" distR="114300">
            <wp:extent cx="4130040" cy="6336030"/>
            <wp:effectExtent l="0" t="0" r="7620" b="3810"/>
            <wp:docPr id="23" name="图片 23" descr="营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营业"/>
                    <pic:cNvPicPr>
                      <a:picLocks noChangeAspect="1"/>
                    </pic:cNvPicPr>
                  </pic:nvPicPr>
                  <pic:blipFill>
                    <a:blip r:embed="rId40"/>
                    <a:stretch>
                      <a:fillRect/>
                    </a:stretch>
                  </pic:blipFill>
                  <pic:spPr>
                    <a:xfrm rot="5400000">
                      <a:off x="0" y="0"/>
                      <a:ext cx="4130040" cy="6336030"/>
                    </a:xfrm>
                    <a:prstGeom prst="rect">
                      <a:avLst/>
                    </a:prstGeom>
                  </pic:spPr>
                </pic:pic>
              </a:graphicData>
            </a:graphic>
          </wp:inline>
        </w:drawing>
      </w:r>
    </w:p>
    <w:p w14:paraId="6872BCDA">
      <w:pPr>
        <w:keepNext w:val="0"/>
        <w:keepLines w:val="0"/>
        <w:pageBreakBefore w:val="0"/>
        <w:widowControl w:val="0"/>
        <w:kinsoku/>
        <w:wordWrap/>
        <w:overflowPunct/>
        <w:topLinePunct w:val="0"/>
        <w:autoSpaceDE/>
        <w:autoSpaceDN/>
        <w:bidi w:val="0"/>
        <w:adjustRightInd/>
        <w:snapToGrid/>
        <w:spacing w:line="240" w:lineRule="auto"/>
        <w:ind w:right="0"/>
        <w:jc w:val="both"/>
        <w:textAlignment w:val="auto"/>
        <w:rPr>
          <w:rFonts w:hint="eastAsia" w:ascii="Times New Roman" w:hAnsi="Times New Roman" w:cs="Times New Roman"/>
          <w:spacing w:val="6"/>
          <w:sz w:val="32"/>
          <w:szCs w:val="32"/>
          <w:lang w:val="en-US" w:eastAsia="zh-CN"/>
        </w:rPr>
      </w:pPr>
      <w:r>
        <w:rPr>
          <w:rFonts w:hint="eastAsia" w:ascii="Times New Roman" w:hAnsi="Times New Roman" w:cs="Times New Roman"/>
          <w:spacing w:val="6"/>
          <w:sz w:val="32"/>
          <w:szCs w:val="32"/>
          <w:lang w:val="en-US" w:eastAsia="zh-CN"/>
        </w:rPr>
        <w:drawing>
          <wp:inline distT="0" distB="0" distL="114300" distR="114300">
            <wp:extent cx="4385945" cy="6563995"/>
            <wp:effectExtent l="0" t="0" r="8255" b="14605"/>
            <wp:docPr id="25" name="图片 25" descr="2.乃林镇娜兰肉牛养殖场营业执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2.乃林镇娜兰肉牛养殖场营业执照"/>
                    <pic:cNvPicPr>
                      <a:picLocks noChangeAspect="1"/>
                    </pic:cNvPicPr>
                  </pic:nvPicPr>
                  <pic:blipFill>
                    <a:blip r:embed="rId41"/>
                    <a:stretch>
                      <a:fillRect/>
                    </a:stretch>
                  </pic:blipFill>
                  <pic:spPr>
                    <a:xfrm rot="16200000">
                      <a:off x="0" y="0"/>
                      <a:ext cx="4385945" cy="6563995"/>
                    </a:xfrm>
                    <a:prstGeom prst="rect">
                      <a:avLst/>
                    </a:prstGeom>
                  </pic:spPr>
                </pic:pic>
              </a:graphicData>
            </a:graphic>
          </wp:inline>
        </w:drawing>
      </w:r>
    </w:p>
    <w:p w14:paraId="5339EDB3">
      <w:pPr>
        <w:keepNext w:val="0"/>
        <w:keepLines w:val="0"/>
        <w:pageBreakBefore w:val="0"/>
        <w:widowControl w:val="0"/>
        <w:kinsoku/>
        <w:wordWrap/>
        <w:overflowPunct/>
        <w:topLinePunct w:val="0"/>
        <w:autoSpaceDE/>
        <w:autoSpaceDN/>
        <w:bidi w:val="0"/>
        <w:adjustRightInd/>
        <w:snapToGrid/>
        <w:spacing w:line="240" w:lineRule="auto"/>
        <w:ind w:right="0"/>
        <w:jc w:val="both"/>
        <w:textAlignment w:val="auto"/>
        <w:rPr>
          <w:rFonts w:hint="eastAsia" w:ascii="Times New Roman" w:hAnsi="Times New Roman" w:cs="Times New Roman"/>
          <w:spacing w:val="6"/>
          <w:sz w:val="32"/>
          <w:szCs w:val="32"/>
          <w:lang w:val="en-US" w:eastAsia="zh-CN"/>
        </w:rPr>
      </w:pPr>
      <w:r>
        <w:rPr>
          <w:rFonts w:hint="eastAsia" w:ascii="Times New Roman" w:hAnsi="Times New Roman" w:cs="Times New Roman"/>
          <w:spacing w:val="6"/>
          <w:sz w:val="32"/>
          <w:szCs w:val="32"/>
          <w:lang w:val="en-US" w:eastAsia="zh-CN"/>
        </w:rPr>
        <w:drawing>
          <wp:inline distT="0" distB="0" distL="114300" distR="114300">
            <wp:extent cx="3894455" cy="6242050"/>
            <wp:effectExtent l="0" t="0" r="6350" b="10795"/>
            <wp:docPr id="27" name="图片 27" descr="执照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执照_00"/>
                    <pic:cNvPicPr>
                      <a:picLocks noChangeAspect="1"/>
                    </pic:cNvPicPr>
                  </pic:nvPicPr>
                  <pic:blipFill>
                    <a:blip r:embed="rId42"/>
                    <a:stretch>
                      <a:fillRect/>
                    </a:stretch>
                  </pic:blipFill>
                  <pic:spPr>
                    <a:xfrm rot="5400000">
                      <a:off x="0" y="0"/>
                      <a:ext cx="3894455" cy="6242050"/>
                    </a:xfrm>
                    <a:prstGeom prst="rect">
                      <a:avLst/>
                    </a:prstGeom>
                  </pic:spPr>
                </pic:pic>
              </a:graphicData>
            </a:graphic>
          </wp:inline>
        </w:drawing>
      </w:r>
    </w:p>
    <w:p w14:paraId="4F5A232E">
      <w:pPr>
        <w:keepNext w:val="0"/>
        <w:keepLines w:val="0"/>
        <w:pageBreakBefore w:val="0"/>
        <w:widowControl w:val="0"/>
        <w:kinsoku/>
        <w:wordWrap/>
        <w:overflowPunct/>
        <w:topLinePunct w:val="0"/>
        <w:autoSpaceDE/>
        <w:autoSpaceDN/>
        <w:bidi w:val="0"/>
        <w:adjustRightInd/>
        <w:snapToGrid/>
        <w:spacing w:line="240" w:lineRule="auto"/>
        <w:ind w:right="0"/>
        <w:jc w:val="both"/>
        <w:textAlignment w:val="auto"/>
        <w:rPr>
          <w:rFonts w:hint="eastAsia" w:ascii="Times New Roman" w:hAnsi="Times New Roman" w:cs="Times New Roman"/>
          <w:spacing w:val="6"/>
          <w:sz w:val="32"/>
          <w:szCs w:val="32"/>
          <w:lang w:val="en-US" w:eastAsia="zh-CN"/>
        </w:rPr>
      </w:pPr>
      <w:r>
        <w:rPr>
          <w:rFonts w:hint="eastAsia" w:ascii="Times New Roman" w:hAnsi="Times New Roman" w:cs="Times New Roman"/>
          <w:spacing w:val="6"/>
          <w:sz w:val="32"/>
          <w:szCs w:val="32"/>
          <w:lang w:val="en-US" w:eastAsia="zh-CN"/>
        </w:rPr>
        <w:drawing>
          <wp:inline distT="0" distB="0" distL="114300" distR="114300">
            <wp:extent cx="4354195" cy="6199505"/>
            <wp:effectExtent l="0" t="0" r="10795" b="8255"/>
            <wp:docPr id="28" name="图片 28" descr="营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营业"/>
                    <pic:cNvPicPr>
                      <a:picLocks noChangeAspect="1"/>
                    </pic:cNvPicPr>
                  </pic:nvPicPr>
                  <pic:blipFill>
                    <a:blip r:embed="rId43"/>
                    <a:stretch>
                      <a:fillRect/>
                    </a:stretch>
                  </pic:blipFill>
                  <pic:spPr>
                    <a:xfrm rot="16200000">
                      <a:off x="0" y="0"/>
                      <a:ext cx="4354195" cy="6199505"/>
                    </a:xfrm>
                    <a:prstGeom prst="rect">
                      <a:avLst/>
                    </a:prstGeom>
                  </pic:spPr>
                </pic:pic>
              </a:graphicData>
            </a:graphic>
          </wp:inline>
        </w:drawing>
      </w:r>
    </w:p>
    <w:p w14:paraId="78E87749">
      <w:pPr>
        <w:keepNext w:val="0"/>
        <w:keepLines w:val="0"/>
        <w:pageBreakBefore w:val="0"/>
        <w:widowControl w:val="0"/>
        <w:kinsoku/>
        <w:wordWrap/>
        <w:overflowPunct/>
        <w:topLinePunct w:val="0"/>
        <w:autoSpaceDE/>
        <w:autoSpaceDN/>
        <w:bidi w:val="0"/>
        <w:adjustRightInd/>
        <w:snapToGrid/>
        <w:spacing w:line="240" w:lineRule="auto"/>
        <w:ind w:right="0"/>
        <w:jc w:val="both"/>
        <w:textAlignment w:val="auto"/>
        <w:rPr>
          <w:rFonts w:hint="eastAsia" w:ascii="Times New Roman" w:hAnsi="Times New Roman" w:cs="Times New Roman"/>
          <w:spacing w:val="6"/>
          <w:sz w:val="32"/>
          <w:szCs w:val="32"/>
          <w:lang w:val="en-US" w:eastAsia="zh-CN"/>
        </w:rPr>
      </w:pPr>
      <w:r>
        <w:rPr>
          <w:rFonts w:hint="eastAsia" w:ascii="Times New Roman" w:hAnsi="Times New Roman" w:cs="Times New Roman"/>
          <w:spacing w:val="6"/>
          <w:sz w:val="32"/>
          <w:szCs w:val="32"/>
          <w:lang w:val="en-US" w:eastAsia="zh-CN"/>
        </w:rPr>
        <w:drawing>
          <wp:inline distT="0" distB="0" distL="114300" distR="114300">
            <wp:extent cx="5598795" cy="3914140"/>
            <wp:effectExtent l="0" t="0" r="1905" b="10160"/>
            <wp:docPr id="29" name="图片 29" descr="c879725122748304dfd6427bff2b4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879725122748304dfd6427bff2b47a"/>
                    <pic:cNvPicPr>
                      <a:picLocks noChangeAspect="1"/>
                    </pic:cNvPicPr>
                  </pic:nvPicPr>
                  <pic:blipFill>
                    <a:blip r:embed="rId44"/>
                    <a:stretch>
                      <a:fillRect/>
                    </a:stretch>
                  </pic:blipFill>
                  <pic:spPr>
                    <a:xfrm>
                      <a:off x="0" y="0"/>
                      <a:ext cx="5598795" cy="3914140"/>
                    </a:xfrm>
                    <a:prstGeom prst="rect">
                      <a:avLst/>
                    </a:prstGeom>
                  </pic:spPr>
                </pic:pic>
              </a:graphicData>
            </a:graphic>
          </wp:inline>
        </w:drawing>
      </w:r>
    </w:p>
    <w:p w14:paraId="050D14EA">
      <w:pPr>
        <w:keepNext w:val="0"/>
        <w:keepLines w:val="0"/>
        <w:pageBreakBefore w:val="0"/>
        <w:widowControl w:val="0"/>
        <w:kinsoku/>
        <w:wordWrap/>
        <w:overflowPunct/>
        <w:topLinePunct w:val="0"/>
        <w:autoSpaceDE/>
        <w:autoSpaceDN/>
        <w:bidi w:val="0"/>
        <w:adjustRightInd/>
        <w:snapToGrid/>
        <w:spacing w:line="576" w:lineRule="exact"/>
        <w:ind w:right="0"/>
        <w:jc w:val="both"/>
        <w:textAlignment w:val="auto"/>
        <w:outlineLvl w:val="0"/>
        <w:rPr>
          <w:rFonts w:hint="eastAsia" w:ascii="方正小标宋简体" w:hAnsi="方正小标宋简体" w:eastAsia="方正小标宋简体" w:cs="方正小标宋简体"/>
          <w:sz w:val="32"/>
          <w:szCs w:val="32"/>
        </w:rPr>
      </w:pPr>
      <w:bookmarkStart w:id="320" w:name="_Toc5189"/>
      <w:bookmarkStart w:id="321" w:name="_Toc7040"/>
      <w:r>
        <w:rPr>
          <w:rFonts w:hint="eastAsia" w:ascii="方正小标宋简体" w:hAnsi="方正小标宋简体" w:eastAsia="方正小标宋简体" w:cs="方正小标宋简体"/>
          <w:spacing w:val="6"/>
          <w:sz w:val="32"/>
          <w:szCs w:val="32"/>
          <w:lang w:val="en-US" w:eastAsia="zh-CN"/>
        </w:rPr>
        <w:t xml:space="preserve">附件5     </w:t>
      </w:r>
      <w:r>
        <w:rPr>
          <w:rFonts w:hint="eastAsia" w:ascii="方正小标宋简体" w:hAnsi="方正小标宋简体" w:eastAsia="方正小标宋简体" w:cs="方正小标宋简体"/>
          <w:sz w:val="32"/>
          <w:szCs w:val="32"/>
        </w:rPr>
        <w:t>202</w:t>
      </w:r>
      <w:r>
        <w:rPr>
          <w:rFonts w:hint="eastAsia" w:ascii="方正小标宋简体" w:hAnsi="方正小标宋简体" w:eastAsia="方正小标宋简体" w:cs="方正小标宋简体"/>
          <w:sz w:val="32"/>
          <w:szCs w:val="32"/>
          <w:lang w:val="en-US" w:eastAsia="zh-CN"/>
        </w:rPr>
        <w:t>4</w:t>
      </w:r>
      <w:r>
        <w:rPr>
          <w:rFonts w:hint="eastAsia" w:ascii="方正小标宋简体" w:hAnsi="方正小标宋简体" w:eastAsia="方正小标宋简体" w:cs="方正小标宋简体"/>
          <w:sz w:val="32"/>
          <w:szCs w:val="32"/>
        </w:rPr>
        <w:t>年中央财政秸秆综合利用项目承诺书</w:t>
      </w:r>
      <w:bookmarkEnd w:id="320"/>
      <w:bookmarkEnd w:id="321"/>
    </w:p>
    <w:p w14:paraId="039ED72B">
      <w:pPr>
        <w:keepNext w:val="0"/>
        <w:keepLines w:val="0"/>
        <w:pageBreakBefore w:val="0"/>
        <w:widowControl/>
        <w:kinsoku w:val="0"/>
        <w:wordWrap/>
        <w:overflowPunct/>
        <w:topLinePunct w:val="0"/>
        <w:autoSpaceDE w:val="0"/>
        <w:autoSpaceDN w:val="0"/>
        <w:bidi w:val="0"/>
        <w:adjustRightInd w:val="0"/>
        <w:snapToGrid w:val="0"/>
        <w:spacing w:line="576" w:lineRule="exact"/>
        <w:textAlignment w:val="baseline"/>
      </w:pPr>
    </w:p>
    <w:p w14:paraId="22DD01DD">
      <w:pPr>
        <w:keepNext w:val="0"/>
        <w:keepLines w:val="0"/>
        <w:pageBreakBefore w:val="0"/>
        <w:widowControl/>
        <w:kinsoku w:val="0"/>
        <w:wordWrap/>
        <w:overflowPunct/>
        <w:topLinePunct w:val="0"/>
        <w:autoSpaceDE w:val="0"/>
        <w:autoSpaceDN w:val="0"/>
        <w:bidi w:val="0"/>
        <w:adjustRightInd w:val="0"/>
        <w:snapToGrid w:val="0"/>
        <w:spacing w:line="576"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为切实履行</w:t>
      </w:r>
      <w:r>
        <w:rPr>
          <w:rFonts w:hint="eastAsia" w:ascii="仿宋_GB2312" w:hAnsi="仿宋_GB2312" w:eastAsia="仿宋_GB2312" w:cs="仿宋_GB2312"/>
          <w:color w:val="FF0000"/>
          <w:sz w:val="32"/>
          <w:szCs w:val="32"/>
        </w:rPr>
        <w:t>我合作社</w:t>
      </w:r>
      <w:r>
        <w:rPr>
          <w:rFonts w:hint="eastAsia" w:ascii="仿宋_GB2312" w:hAnsi="仿宋_GB2312" w:eastAsia="仿宋_GB2312" w:cs="仿宋_GB2312"/>
          <w:color w:val="FF0000"/>
          <w:sz w:val="32"/>
          <w:szCs w:val="32"/>
          <w:lang w:eastAsia="zh-CN"/>
        </w:rPr>
        <w:t>、</w:t>
      </w:r>
      <w:r>
        <w:rPr>
          <w:rFonts w:hint="eastAsia" w:ascii="仿宋_GB2312" w:hAnsi="仿宋_GB2312" w:eastAsia="仿宋_GB2312" w:cs="仿宋_GB2312"/>
          <w:color w:val="FF0000"/>
          <w:sz w:val="32"/>
          <w:szCs w:val="32"/>
          <w:lang w:val="en-US" w:eastAsia="zh-CN"/>
        </w:rPr>
        <w:t>家庭农场、家庭牧场</w:t>
      </w:r>
      <w:r>
        <w:rPr>
          <w:rFonts w:hint="eastAsia" w:ascii="仿宋_GB2312" w:hAnsi="仿宋_GB2312" w:eastAsia="仿宋_GB2312" w:cs="仿宋_GB2312"/>
          <w:sz w:val="32"/>
          <w:szCs w:val="32"/>
        </w:rPr>
        <w:t>承担的</w:t>
      </w:r>
      <w:r>
        <w:rPr>
          <w:rFonts w:hint="default" w:ascii="Times New Roman" w:hAnsi="Times New Roman" w:eastAsia="仿宋_GB2312" w:cs="Times New Roman"/>
          <w:sz w:val="32"/>
          <w:szCs w:val="32"/>
        </w:rPr>
        <w:t>202</w:t>
      </w:r>
      <w:r>
        <w:rPr>
          <w:rFonts w:hint="default" w:ascii="Times New Roman" w:hAnsi="Times New Roman" w:eastAsia="仿宋_GB2312" w:cs="Times New Roman"/>
          <w:sz w:val="32"/>
          <w:szCs w:val="32"/>
          <w:lang w:val="en-US" w:eastAsia="zh-CN"/>
        </w:rPr>
        <w:t>4</w:t>
      </w:r>
      <w:r>
        <w:rPr>
          <w:rFonts w:hint="eastAsia" w:ascii="仿宋_GB2312" w:hAnsi="仿宋_GB2312" w:eastAsia="仿宋_GB2312" w:cs="仿宋_GB2312"/>
          <w:sz w:val="32"/>
          <w:szCs w:val="32"/>
        </w:rPr>
        <w:t>年中央财政秸秆综合利用项目实施义务，特向</w:t>
      </w:r>
      <w:r>
        <w:rPr>
          <w:rFonts w:hint="eastAsia" w:ascii="仿宋_GB2312" w:hAnsi="仿宋_GB2312" w:eastAsia="仿宋_GB2312" w:cs="仿宋_GB2312"/>
          <w:sz w:val="32"/>
          <w:szCs w:val="32"/>
          <w:lang w:eastAsia="zh-CN"/>
        </w:rPr>
        <w:t>喀喇沁旗</w:t>
      </w:r>
      <w:r>
        <w:rPr>
          <w:rFonts w:hint="eastAsia" w:ascii="仿宋_GB2312" w:hAnsi="仿宋_GB2312" w:eastAsia="仿宋_GB2312" w:cs="仿宋_GB2312"/>
          <w:sz w:val="32"/>
          <w:szCs w:val="32"/>
        </w:rPr>
        <w:t>农牧局承诺如下：</w:t>
      </w:r>
    </w:p>
    <w:p w14:paraId="538123D6">
      <w:pPr>
        <w:keepNext w:val="0"/>
        <w:keepLines w:val="0"/>
        <w:pageBreakBefore w:val="0"/>
        <w:widowControl/>
        <w:kinsoku w:val="0"/>
        <w:wordWrap/>
        <w:overflowPunct/>
        <w:topLinePunct w:val="0"/>
        <w:autoSpaceDE w:val="0"/>
        <w:autoSpaceDN w:val="0"/>
        <w:bidi w:val="0"/>
        <w:adjustRightInd w:val="0"/>
        <w:snapToGrid w:val="0"/>
        <w:spacing w:line="576"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w:t>
      </w:r>
      <w:r>
        <w:rPr>
          <w:rFonts w:hint="eastAsia" w:ascii="仿宋_GB2312" w:hAnsi="仿宋_GB2312" w:eastAsia="仿宋_GB2312" w:cs="仿宋_GB2312"/>
          <w:color w:val="FF0000"/>
          <w:sz w:val="32"/>
          <w:szCs w:val="32"/>
        </w:rPr>
        <w:t>我合作社</w:t>
      </w:r>
      <w:r>
        <w:rPr>
          <w:rFonts w:hint="eastAsia" w:ascii="仿宋_GB2312" w:hAnsi="仿宋_GB2312" w:eastAsia="仿宋_GB2312" w:cs="仿宋_GB2312"/>
          <w:color w:val="FF0000"/>
          <w:sz w:val="32"/>
          <w:szCs w:val="32"/>
          <w:lang w:eastAsia="zh-CN"/>
        </w:rPr>
        <w:t>、</w:t>
      </w:r>
      <w:r>
        <w:rPr>
          <w:rFonts w:hint="eastAsia" w:ascii="仿宋_GB2312" w:hAnsi="仿宋_GB2312" w:eastAsia="仿宋_GB2312" w:cs="仿宋_GB2312"/>
          <w:color w:val="FF0000"/>
          <w:sz w:val="32"/>
          <w:szCs w:val="32"/>
          <w:lang w:val="en-US" w:eastAsia="zh-CN"/>
        </w:rPr>
        <w:t>家庭农场、家庭牧场</w:t>
      </w:r>
      <w:r>
        <w:rPr>
          <w:rFonts w:hint="eastAsia" w:ascii="仿宋_GB2312" w:hAnsi="仿宋_GB2312" w:eastAsia="仿宋_GB2312" w:cs="仿宋_GB2312"/>
          <w:sz w:val="32"/>
          <w:szCs w:val="32"/>
        </w:rPr>
        <w:t>保证严格按照项目用途使用秸秆储存库、</w:t>
      </w:r>
      <w:r>
        <w:rPr>
          <w:rFonts w:hint="eastAsia" w:ascii="仿宋_GB2312" w:hAnsi="仿宋_GB2312" w:cs="仿宋_GB2312"/>
          <w:sz w:val="32"/>
          <w:szCs w:val="32"/>
          <w:lang w:eastAsia="zh-CN"/>
        </w:rPr>
        <w:t>秸秆收储库、</w:t>
      </w:r>
      <w:r>
        <w:rPr>
          <w:rFonts w:hint="eastAsia" w:ascii="仿宋_GB2312" w:hAnsi="仿宋_GB2312" w:eastAsia="仿宋_GB2312" w:cs="仿宋_GB2312"/>
          <w:sz w:val="32"/>
          <w:szCs w:val="32"/>
        </w:rPr>
        <w:t>秸秆综合利用机械设备，不私自改变用途，不会随意出售或出租，及时做好消防和维护保养工作，保证建设项目“依法建设、持续利用、一次建成、长久获益”。</w:t>
      </w:r>
    </w:p>
    <w:p w14:paraId="4AB9620B">
      <w:pPr>
        <w:keepNext w:val="0"/>
        <w:keepLines w:val="0"/>
        <w:pageBreakBefore w:val="0"/>
        <w:widowControl/>
        <w:kinsoku w:val="0"/>
        <w:wordWrap/>
        <w:overflowPunct/>
        <w:topLinePunct w:val="0"/>
        <w:autoSpaceDE w:val="0"/>
        <w:autoSpaceDN w:val="0"/>
        <w:bidi w:val="0"/>
        <w:adjustRightInd w:val="0"/>
        <w:snapToGrid w:val="0"/>
        <w:spacing w:line="576"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二、秸秆综合利用机械设备、秸秆储存库</w:t>
      </w:r>
      <w:r>
        <w:rPr>
          <w:rFonts w:hint="eastAsia" w:ascii="仿宋_GB2312" w:hAnsi="仿宋_GB2312" w:cs="仿宋_GB2312"/>
          <w:sz w:val="32"/>
          <w:szCs w:val="32"/>
          <w:lang w:eastAsia="zh-CN"/>
        </w:rPr>
        <w:t>、秸秆收储库</w:t>
      </w:r>
      <w:r>
        <w:rPr>
          <w:rFonts w:hint="eastAsia" w:ascii="仿宋_GB2312" w:hAnsi="仿宋_GB2312" w:eastAsia="仿宋_GB2312" w:cs="仿宋_GB2312"/>
          <w:sz w:val="32"/>
          <w:szCs w:val="32"/>
        </w:rPr>
        <w:t>的所有权、使用、管理及维修均归</w:t>
      </w:r>
      <w:r>
        <w:rPr>
          <w:rFonts w:hint="eastAsia" w:ascii="仿宋_GB2312" w:hAnsi="仿宋_GB2312" w:eastAsia="仿宋_GB2312" w:cs="仿宋_GB2312"/>
          <w:color w:val="FF0000"/>
          <w:sz w:val="32"/>
          <w:szCs w:val="32"/>
          <w:lang w:val="en-US" w:eastAsia="zh-CN"/>
        </w:rPr>
        <w:t>XXX合作社、家庭农场、家庭牧场</w:t>
      </w:r>
      <w:r>
        <w:rPr>
          <w:rFonts w:hint="eastAsia" w:ascii="仿宋_GB2312" w:hAnsi="仿宋_GB2312" w:eastAsia="仿宋_GB2312" w:cs="仿宋_GB2312"/>
          <w:sz w:val="32"/>
          <w:szCs w:val="32"/>
        </w:rPr>
        <w:t>。</w:t>
      </w:r>
    </w:p>
    <w:p w14:paraId="3AD26425">
      <w:pPr>
        <w:keepNext w:val="0"/>
        <w:keepLines w:val="0"/>
        <w:pageBreakBefore w:val="0"/>
        <w:widowControl/>
        <w:kinsoku w:val="0"/>
        <w:wordWrap/>
        <w:overflowPunct/>
        <w:topLinePunct w:val="0"/>
        <w:autoSpaceDE w:val="0"/>
        <w:autoSpaceDN w:val="0"/>
        <w:bidi w:val="0"/>
        <w:adjustRightInd w:val="0"/>
        <w:snapToGrid w:val="0"/>
        <w:spacing w:line="576"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三、我</w:t>
      </w:r>
      <w:r>
        <w:rPr>
          <w:rFonts w:hint="eastAsia" w:ascii="仿宋_GB2312" w:hAnsi="仿宋_GB2312" w:eastAsia="仿宋_GB2312" w:cs="仿宋_GB2312"/>
          <w:color w:val="FF0000"/>
          <w:sz w:val="32"/>
          <w:szCs w:val="32"/>
        </w:rPr>
        <w:t>我合作社</w:t>
      </w:r>
      <w:r>
        <w:rPr>
          <w:rFonts w:hint="eastAsia" w:ascii="仿宋_GB2312" w:hAnsi="仿宋_GB2312" w:eastAsia="仿宋_GB2312" w:cs="仿宋_GB2312"/>
          <w:color w:val="FF0000"/>
          <w:sz w:val="32"/>
          <w:szCs w:val="32"/>
          <w:lang w:eastAsia="zh-CN"/>
        </w:rPr>
        <w:t>、</w:t>
      </w:r>
      <w:r>
        <w:rPr>
          <w:rFonts w:hint="eastAsia" w:ascii="仿宋_GB2312" w:hAnsi="仿宋_GB2312" w:eastAsia="仿宋_GB2312" w:cs="仿宋_GB2312"/>
          <w:color w:val="FF0000"/>
          <w:sz w:val="32"/>
          <w:szCs w:val="32"/>
          <w:lang w:val="en-US" w:eastAsia="zh-CN"/>
        </w:rPr>
        <w:t>家庭农场、家庭牧场</w:t>
      </w:r>
      <w:r>
        <w:rPr>
          <w:rFonts w:hint="eastAsia" w:ascii="仿宋_GB2312" w:hAnsi="仿宋_GB2312" w:eastAsia="仿宋_GB2312" w:cs="仿宋_GB2312"/>
          <w:sz w:val="32"/>
          <w:szCs w:val="32"/>
        </w:rPr>
        <w:t>保证在秸秆储存库</w:t>
      </w:r>
      <w:r>
        <w:rPr>
          <w:rFonts w:hint="eastAsia" w:ascii="仿宋_GB2312" w:hAnsi="仿宋_GB2312" w:cs="仿宋_GB2312"/>
          <w:sz w:val="32"/>
          <w:szCs w:val="32"/>
          <w:lang w:eastAsia="zh-CN"/>
        </w:rPr>
        <w:t>、秸秆收储库</w:t>
      </w:r>
      <w:r>
        <w:rPr>
          <w:rFonts w:hint="eastAsia" w:ascii="仿宋_GB2312" w:hAnsi="仿宋_GB2312" w:eastAsia="仿宋_GB2312" w:cs="仿宋_GB2312"/>
          <w:sz w:val="32"/>
          <w:szCs w:val="32"/>
        </w:rPr>
        <w:t>的建设及使用期间</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秸秆综合利用机械设备交付之日起进行安全生产，严格按照施工安全技术标准和安全操作规程施工操作。施工场地必须根据实际情况，按规定悬挂安全警告标志，发现违章作业者要立即纠正并作出处理。施工及使用期间要加强安全生产管理，如出现人身、机械设备及其它安全事故均由我合作社</w:t>
      </w:r>
      <w:r>
        <w:rPr>
          <w:rFonts w:hint="eastAsia" w:ascii="仿宋_GB2312" w:hAnsi="仿宋_GB2312" w:eastAsia="仿宋_GB2312" w:cs="仿宋_GB2312"/>
          <w:sz w:val="32"/>
          <w:szCs w:val="32"/>
          <w:lang w:eastAsia="zh-CN"/>
        </w:rPr>
        <w:t>自行</w:t>
      </w:r>
      <w:r>
        <w:rPr>
          <w:rFonts w:hint="eastAsia" w:ascii="仿宋_GB2312" w:hAnsi="仿宋_GB2312" w:eastAsia="仿宋_GB2312" w:cs="仿宋_GB2312"/>
          <w:sz w:val="32"/>
          <w:szCs w:val="32"/>
        </w:rPr>
        <w:t>负责。</w:t>
      </w:r>
    </w:p>
    <w:p w14:paraId="659EAFCD">
      <w:pPr>
        <w:keepNext w:val="0"/>
        <w:keepLines w:val="0"/>
        <w:pageBreakBefore w:val="0"/>
        <w:widowControl/>
        <w:kinsoku w:val="0"/>
        <w:wordWrap/>
        <w:overflowPunct/>
        <w:topLinePunct w:val="0"/>
        <w:autoSpaceDE w:val="0"/>
        <w:autoSpaceDN w:val="0"/>
        <w:bidi w:val="0"/>
        <w:adjustRightInd w:val="0"/>
        <w:snapToGrid w:val="0"/>
        <w:spacing w:line="576" w:lineRule="exact"/>
        <w:ind w:firstLine="640" w:firstLineChars="200"/>
        <w:textAlignment w:val="baseline"/>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四、</w:t>
      </w:r>
      <w:r>
        <w:rPr>
          <w:rFonts w:hint="eastAsia" w:ascii="仿宋_GB2312" w:hAnsi="仿宋_GB2312" w:eastAsia="仿宋_GB2312" w:cs="仿宋_GB2312"/>
          <w:sz w:val="32"/>
          <w:szCs w:val="32"/>
          <w:lang w:eastAsia="zh-CN"/>
        </w:rPr>
        <w:t>我</w:t>
      </w:r>
      <w:r>
        <w:rPr>
          <w:rFonts w:hint="eastAsia" w:ascii="仿宋_GB2312" w:hAnsi="仿宋_GB2312" w:eastAsia="仿宋_GB2312" w:cs="仿宋_GB2312"/>
          <w:color w:val="FF0000"/>
          <w:sz w:val="32"/>
          <w:szCs w:val="32"/>
        </w:rPr>
        <w:t>我合作社</w:t>
      </w:r>
      <w:r>
        <w:rPr>
          <w:rFonts w:hint="eastAsia" w:ascii="仿宋_GB2312" w:hAnsi="仿宋_GB2312" w:eastAsia="仿宋_GB2312" w:cs="仿宋_GB2312"/>
          <w:color w:val="FF0000"/>
          <w:sz w:val="32"/>
          <w:szCs w:val="32"/>
          <w:lang w:eastAsia="zh-CN"/>
        </w:rPr>
        <w:t>、</w:t>
      </w:r>
      <w:r>
        <w:rPr>
          <w:rFonts w:hint="eastAsia" w:ascii="仿宋_GB2312" w:hAnsi="仿宋_GB2312" w:eastAsia="仿宋_GB2312" w:cs="仿宋_GB2312"/>
          <w:color w:val="FF0000"/>
          <w:sz w:val="32"/>
          <w:szCs w:val="32"/>
          <w:lang w:val="en-US" w:eastAsia="zh-CN"/>
        </w:rPr>
        <w:t>家庭农场、家庭牧场</w:t>
      </w:r>
      <w:r>
        <w:rPr>
          <w:rFonts w:hint="eastAsia" w:ascii="仿宋_GB2312" w:hAnsi="仿宋_GB2312" w:eastAsia="仿宋_GB2312" w:cs="仿宋_GB2312"/>
          <w:sz w:val="32"/>
          <w:szCs w:val="32"/>
          <w:lang w:eastAsia="zh-CN"/>
        </w:rPr>
        <w:t>保证所承担的中央财政秸秆综合利用项目不与其他任何项目叠加享受任何补贴。</w:t>
      </w:r>
    </w:p>
    <w:p w14:paraId="14EBA1CA">
      <w:pPr>
        <w:keepNext w:val="0"/>
        <w:keepLines w:val="0"/>
        <w:pageBreakBefore w:val="0"/>
        <w:widowControl/>
        <w:kinsoku w:val="0"/>
        <w:wordWrap/>
        <w:overflowPunct/>
        <w:topLinePunct w:val="0"/>
        <w:autoSpaceDE w:val="0"/>
        <w:autoSpaceDN w:val="0"/>
        <w:bidi w:val="0"/>
        <w:adjustRightInd w:val="0"/>
        <w:snapToGrid w:val="0"/>
        <w:spacing w:line="576"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五、</w:t>
      </w:r>
      <w:r>
        <w:rPr>
          <w:rFonts w:hint="eastAsia" w:ascii="仿宋_GB2312" w:hAnsi="仿宋_GB2312" w:eastAsia="仿宋_GB2312" w:cs="仿宋_GB2312"/>
          <w:sz w:val="32"/>
          <w:szCs w:val="32"/>
        </w:rPr>
        <w:t>我</w:t>
      </w:r>
      <w:r>
        <w:rPr>
          <w:rFonts w:hint="eastAsia" w:ascii="仿宋_GB2312" w:hAnsi="仿宋_GB2312" w:eastAsia="仿宋_GB2312" w:cs="仿宋_GB2312"/>
          <w:color w:val="FF0000"/>
          <w:sz w:val="32"/>
          <w:szCs w:val="32"/>
        </w:rPr>
        <w:t>我合作社</w:t>
      </w:r>
      <w:r>
        <w:rPr>
          <w:rFonts w:hint="eastAsia" w:ascii="仿宋_GB2312" w:hAnsi="仿宋_GB2312" w:eastAsia="仿宋_GB2312" w:cs="仿宋_GB2312"/>
          <w:color w:val="FF0000"/>
          <w:sz w:val="32"/>
          <w:szCs w:val="32"/>
          <w:lang w:eastAsia="zh-CN"/>
        </w:rPr>
        <w:t>、</w:t>
      </w:r>
      <w:r>
        <w:rPr>
          <w:rFonts w:hint="eastAsia" w:ascii="仿宋_GB2312" w:hAnsi="仿宋_GB2312" w:eastAsia="仿宋_GB2312" w:cs="仿宋_GB2312"/>
          <w:color w:val="FF0000"/>
          <w:sz w:val="32"/>
          <w:szCs w:val="32"/>
          <w:lang w:val="en-US" w:eastAsia="zh-CN"/>
        </w:rPr>
        <w:t>家庭农场、家庭牧场</w:t>
      </w:r>
      <w:r>
        <w:rPr>
          <w:rFonts w:hint="eastAsia" w:ascii="仿宋_GB2312" w:hAnsi="仿宋_GB2312" w:eastAsia="仿宋_GB2312" w:cs="仿宋_GB2312"/>
          <w:sz w:val="32"/>
          <w:szCs w:val="32"/>
        </w:rPr>
        <w:t>保证提前做好项目的竣工报账准备工作，保证项目款拨付环节不受影响。</w:t>
      </w:r>
    </w:p>
    <w:p w14:paraId="7BE69015">
      <w:pPr>
        <w:keepNext w:val="0"/>
        <w:keepLines w:val="0"/>
        <w:pageBreakBefore w:val="0"/>
        <w:widowControl/>
        <w:kinsoku w:val="0"/>
        <w:wordWrap/>
        <w:overflowPunct/>
        <w:topLinePunct w:val="0"/>
        <w:autoSpaceDE w:val="0"/>
        <w:autoSpaceDN w:val="0"/>
        <w:bidi w:val="0"/>
        <w:adjustRightInd w:val="0"/>
        <w:snapToGrid w:val="0"/>
        <w:spacing w:line="576" w:lineRule="exact"/>
        <w:ind w:firstLine="640" w:firstLineChars="200"/>
        <w:textAlignment w:val="baseline"/>
        <w:rPr>
          <w:rFonts w:hint="eastAsia" w:ascii="仿宋_GB2312" w:hAnsi="仿宋_GB2312" w:eastAsia="仿宋_GB2312" w:cs="仿宋_GB2312"/>
          <w:color w:val="FF0000"/>
          <w:sz w:val="32"/>
          <w:szCs w:val="32"/>
          <w:lang w:eastAsia="zh-CN"/>
        </w:rPr>
      </w:pPr>
      <w:r>
        <w:rPr>
          <w:rFonts w:hint="eastAsia" w:ascii="仿宋_GB2312" w:hAnsi="仿宋_GB2312" w:eastAsia="仿宋_GB2312" w:cs="仿宋_GB2312"/>
          <w:sz w:val="32"/>
          <w:szCs w:val="32"/>
          <w:lang w:eastAsia="zh-CN"/>
        </w:rPr>
        <w:t>六、</w:t>
      </w:r>
      <w:r>
        <w:rPr>
          <w:rFonts w:hint="eastAsia" w:ascii="仿宋_GB2312" w:hAnsi="仿宋_GB2312" w:eastAsia="仿宋_GB2312" w:cs="仿宋_GB2312"/>
          <w:color w:val="FF0000"/>
          <w:sz w:val="32"/>
          <w:szCs w:val="32"/>
        </w:rPr>
        <w:t>我合作社</w:t>
      </w:r>
      <w:r>
        <w:rPr>
          <w:rFonts w:hint="eastAsia" w:ascii="仿宋_GB2312" w:hAnsi="仿宋_GB2312" w:eastAsia="仿宋_GB2312" w:cs="仿宋_GB2312"/>
          <w:color w:val="FF0000"/>
          <w:sz w:val="32"/>
          <w:szCs w:val="32"/>
          <w:lang w:eastAsia="zh-CN"/>
        </w:rPr>
        <w:t>、</w:t>
      </w:r>
      <w:r>
        <w:rPr>
          <w:rFonts w:hint="eastAsia" w:ascii="仿宋_GB2312" w:hAnsi="仿宋_GB2312" w:eastAsia="仿宋_GB2312" w:cs="仿宋_GB2312"/>
          <w:color w:val="FF0000"/>
          <w:sz w:val="32"/>
          <w:szCs w:val="32"/>
          <w:lang w:val="en-US" w:eastAsia="zh-CN"/>
        </w:rPr>
        <w:t>家庭农场、家庭牧场</w:t>
      </w:r>
      <w:r>
        <w:rPr>
          <w:rFonts w:hint="eastAsia" w:ascii="仿宋_GB2312" w:hAnsi="仿宋_GB2312" w:eastAsia="仿宋_GB2312" w:cs="仿宋_GB2312"/>
          <w:sz w:val="32"/>
          <w:szCs w:val="32"/>
        </w:rPr>
        <w:t>保证使用上报方案时提供的秸秆储存库</w:t>
      </w:r>
      <w:r>
        <w:rPr>
          <w:rFonts w:hint="eastAsia" w:ascii="仿宋_GB2312" w:hAnsi="仿宋_GB2312" w:eastAsia="仿宋_GB2312" w:cs="仿宋_GB2312"/>
          <w:sz w:val="32"/>
          <w:szCs w:val="32"/>
          <w:lang w:eastAsia="zh-CN"/>
        </w:rPr>
        <w:t>、</w:t>
      </w:r>
      <w:r>
        <w:rPr>
          <w:rFonts w:hint="eastAsia" w:ascii="仿宋_GB2312" w:hAnsi="仿宋_GB2312" w:cs="仿宋_GB2312"/>
          <w:sz w:val="32"/>
          <w:szCs w:val="32"/>
          <w:lang w:eastAsia="zh-CN"/>
        </w:rPr>
        <w:t>秸秆收储库</w:t>
      </w:r>
      <w:r>
        <w:rPr>
          <w:rFonts w:hint="eastAsia" w:ascii="仿宋_GB2312" w:hAnsi="仿宋_GB2312" w:eastAsia="仿宋_GB2312" w:cs="仿宋_GB2312"/>
          <w:sz w:val="32"/>
          <w:szCs w:val="32"/>
        </w:rPr>
        <w:t>建设施工图纸，</w:t>
      </w:r>
      <w:r>
        <w:rPr>
          <w:rFonts w:hint="eastAsia" w:ascii="仿宋_GB2312" w:hAnsi="仿宋_GB2312" w:eastAsia="仿宋_GB2312" w:cs="仿宋_GB2312"/>
          <w:color w:val="FF0000"/>
          <w:sz w:val="32"/>
          <w:szCs w:val="32"/>
        </w:rPr>
        <w:t>我合作社</w:t>
      </w:r>
      <w:r>
        <w:rPr>
          <w:rFonts w:hint="eastAsia" w:ascii="仿宋_GB2312" w:hAnsi="仿宋_GB2312" w:eastAsia="仿宋_GB2312" w:cs="仿宋_GB2312"/>
          <w:color w:val="FF0000"/>
          <w:sz w:val="32"/>
          <w:szCs w:val="32"/>
          <w:lang w:eastAsia="zh-CN"/>
        </w:rPr>
        <w:t>、</w:t>
      </w:r>
      <w:r>
        <w:rPr>
          <w:rFonts w:hint="eastAsia" w:ascii="仿宋_GB2312" w:hAnsi="仿宋_GB2312" w:eastAsia="仿宋_GB2312" w:cs="仿宋_GB2312"/>
          <w:color w:val="FF0000"/>
          <w:sz w:val="32"/>
          <w:szCs w:val="32"/>
          <w:lang w:val="en-US" w:eastAsia="zh-CN"/>
        </w:rPr>
        <w:t>家庭农场、家庭牧场</w:t>
      </w:r>
      <w:r>
        <w:rPr>
          <w:rFonts w:hint="eastAsia" w:ascii="仿宋_GB2312" w:hAnsi="仿宋_GB2312" w:eastAsia="仿宋_GB2312" w:cs="仿宋_GB2312"/>
          <w:sz w:val="32"/>
          <w:szCs w:val="32"/>
        </w:rPr>
        <w:t>负责项目具体建设工作，且按时按量完成各项建设任务。</w:t>
      </w:r>
      <w:r>
        <w:rPr>
          <w:rFonts w:hint="eastAsia" w:ascii="仿宋_GB2312" w:hAnsi="仿宋_GB2312" w:eastAsia="仿宋_GB2312" w:cs="仿宋_GB2312"/>
          <w:color w:val="FF0000"/>
          <w:sz w:val="32"/>
          <w:szCs w:val="32"/>
          <w:lang w:eastAsia="zh-CN"/>
        </w:rPr>
        <w:t>（未申请</w:t>
      </w:r>
      <w:r>
        <w:rPr>
          <w:rFonts w:hint="eastAsia" w:ascii="仿宋_GB2312" w:hAnsi="仿宋_GB2312" w:eastAsia="仿宋_GB2312" w:cs="仿宋_GB2312"/>
          <w:color w:val="FF0000"/>
          <w:sz w:val="32"/>
          <w:szCs w:val="32"/>
          <w:lang w:val="en-US" w:eastAsia="zh-CN"/>
        </w:rPr>
        <w:t>建</w:t>
      </w:r>
      <w:r>
        <w:rPr>
          <w:rFonts w:hint="eastAsia" w:ascii="仿宋_GB2312" w:hAnsi="仿宋_GB2312" w:eastAsia="仿宋_GB2312" w:cs="仿宋_GB2312"/>
          <w:color w:val="FF0000"/>
          <w:sz w:val="32"/>
          <w:szCs w:val="32"/>
          <w:lang w:eastAsia="zh-CN"/>
        </w:rPr>
        <w:t>库的删掉此条）</w:t>
      </w:r>
    </w:p>
    <w:p w14:paraId="2949FEEF">
      <w:pPr>
        <w:keepNext w:val="0"/>
        <w:keepLines w:val="0"/>
        <w:pageBreakBefore w:val="0"/>
        <w:widowControl/>
        <w:kinsoku w:val="0"/>
        <w:wordWrap/>
        <w:overflowPunct/>
        <w:topLinePunct w:val="0"/>
        <w:autoSpaceDE w:val="0"/>
        <w:autoSpaceDN w:val="0"/>
        <w:bidi w:val="0"/>
        <w:adjustRightInd w:val="0"/>
        <w:snapToGrid w:val="0"/>
        <w:spacing w:line="576" w:lineRule="exact"/>
        <w:ind w:firstLine="640" w:firstLineChars="200"/>
        <w:textAlignment w:val="baseline"/>
        <w:rPr>
          <w:rFonts w:hint="default" w:ascii="仿宋_GB2312" w:hAnsi="仿宋_GB2312" w:eastAsia="仿宋_GB2312" w:cs="仿宋_GB2312"/>
          <w:color w:val="FF0000"/>
          <w:sz w:val="32"/>
          <w:szCs w:val="32"/>
          <w:lang w:val="en-US" w:eastAsia="zh-CN"/>
        </w:rPr>
      </w:pPr>
      <w:r>
        <w:rPr>
          <w:rFonts w:hint="eastAsia" w:ascii="仿宋_GB2312" w:hAnsi="仿宋_GB2312" w:cs="仿宋_GB2312"/>
          <w:sz w:val="32"/>
          <w:szCs w:val="32"/>
          <w:lang w:val="en-US" w:eastAsia="zh-CN"/>
        </w:rPr>
        <w:t>七</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color w:val="FF0000"/>
          <w:sz w:val="32"/>
          <w:szCs w:val="32"/>
        </w:rPr>
        <w:t>我合作社</w:t>
      </w:r>
      <w:r>
        <w:rPr>
          <w:rFonts w:hint="eastAsia" w:ascii="仿宋_GB2312" w:hAnsi="仿宋_GB2312" w:eastAsia="仿宋_GB2312" w:cs="仿宋_GB2312"/>
          <w:color w:val="FF0000"/>
          <w:sz w:val="32"/>
          <w:szCs w:val="32"/>
          <w:lang w:eastAsia="zh-CN"/>
        </w:rPr>
        <w:t>、</w:t>
      </w:r>
      <w:r>
        <w:rPr>
          <w:rFonts w:hint="eastAsia" w:ascii="仿宋_GB2312" w:hAnsi="仿宋_GB2312" w:eastAsia="仿宋_GB2312" w:cs="仿宋_GB2312"/>
          <w:color w:val="FF0000"/>
          <w:sz w:val="32"/>
          <w:szCs w:val="32"/>
          <w:lang w:val="en-US" w:eastAsia="zh-CN"/>
        </w:rPr>
        <w:t>家庭农场、家庭牧场</w:t>
      </w:r>
      <w:r>
        <w:rPr>
          <w:rFonts w:hint="eastAsia" w:ascii="仿宋_GB2312" w:hAnsi="仿宋_GB2312" w:cs="仿宋_GB2312"/>
          <w:color w:val="auto"/>
          <w:sz w:val="32"/>
          <w:szCs w:val="32"/>
          <w:lang w:val="en-US" w:eastAsia="zh-CN"/>
        </w:rPr>
        <w:t>保证项目补贴的机器设备与建设的设施五年内不予转让销售或用作他用。</w:t>
      </w:r>
    </w:p>
    <w:p w14:paraId="2FE9346E">
      <w:pPr>
        <w:keepNext w:val="0"/>
        <w:keepLines w:val="0"/>
        <w:pageBreakBefore w:val="0"/>
        <w:widowControl/>
        <w:kinsoku w:val="0"/>
        <w:wordWrap/>
        <w:overflowPunct/>
        <w:topLinePunct w:val="0"/>
        <w:autoSpaceDE w:val="0"/>
        <w:autoSpaceDN w:val="0"/>
        <w:bidi w:val="0"/>
        <w:adjustRightInd w:val="0"/>
        <w:snapToGrid w:val="0"/>
        <w:spacing w:line="576"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如违反以上承诺，未达到验收要求，本单位自愿放弃</w:t>
      </w:r>
      <w:r>
        <w:rPr>
          <w:rFonts w:hint="eastAsia" w:ascii="仿宋_GB2312" w:hAnsi="仿宋_GB2312" w:eastAsia="仿宋_GB2312" w:cs="仿宋_GB2312"/>
          <w:sz w:val="32"/>
          <w:szCs w:val="32"/>
          <w:lang w:val="en-US" w:eastAsia="zh-CN"/>
        </w:rPr>
        <w:t>补贴</w:t>
      </w:r>
      <w:r>
        <w:rPr>
          <w:rFonts w:hint="eastAsia" w:ascii="仿宋_GB2312" w:hAnsi="仿宋_GB2312" w:eastAsia="仿宋_GB2312" w:cs="仿宋_GB2312"/>
          <w:sz w:val="32"/>
          <w:szCs w:val="32"/>
        </w:rPr>
        <w:t>资金，已获得的</w:t>
      </w:r>
      <w:r>
        <w:rPr>
          <w:rFonts w:hint="eastAsia" w:ascii="仿宋_GB2312" w:hAnsi="仿宋_GB2312" w:eastAsia="仿宋_GB2312" w:cs="仿宋_GB2312"/>
          <w:sz w:val="32"/>
          <w:szCs w:val="32"/>
          <w:lang w:val="en-US" w:eastAsia="zh-CN"/>
        </w:rPr>
        <w:t>补贴</w:t>
      </w:r>
      <w:r>
        <w:rPr>
          <w:rFonts w:hint="eastAsia" w:ascii="仿宋_GB2312" w:hAnsi="仿宋_GB2312" w:eastAsia="仿宋_GB2312" w:cs="仿宋_GB2312"/>
          <w:sz w:val="32"/>
          <w:szCs w:val="32"/>
        </w:rPr>
        <w:t>资金自愿全部退回。</w:t>
      </w:r>
    </w:p>
    <w:p w14:paraId="4C19CB7F">
      <w:pPr>
        <w:keepNext w:val="0"/>
        <w:keepLines w:val="0"/>
        <w:pageBreakBefore w:val="0"/>
        <w:widowControl/>
        <w:kinsoku w:val="0"/>
        <w:wordWrap/>
        <w:overflowPunct/>
        <w:topLinePunct w:val="0"/>
        <w:autoSpaceDE w:val="0"/>
        <w:autoSpaceDN w:val="0"/>
        <w:bidi w:val="0"/>
        <w:adjustRightInd w:val="0"/>
        <w:snapToGrid w:val="0"/>
        <w:spacing w:line="576"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本承诺书一式两份，自签订之日起生效，一份由</w:t>
      </w:r>
      <w:r>
        <w:rPr>
          <w:rFonts w:hint="eastAsia" w:ascii="仿宋_GB2312" w:hAnsi="仿宋_GB2312" w:eastAsia="仿宋_GB2312" w:cs="仿宋_GB2312"/>
          <w:color w:val="FF0000"/>
          <w:sz w:val="32"/>
          <w:szCs w:val="32"/>
          <w:lang w:val="en-US" w:eastAsia="zh-CN"/>
        </w:rPr>
        <w:t>XXXXX合作社</w:t>
      </w:r>
      <w:r>
        <w:rPr>
          <w:rFonts w:hint="eastAsia" w:ascii="仿宋_GB2312" w:hAnsi="仿宋_GB2312" w:eastAsia="仿宋_GB2312" w:cs="仿宋_GB2312"/>
          <w:color w:val="FF0000"/>
          <w:sz w:val="32"/>
          <w:szCs w:val="32"/>
          <w:lang w:eastAsia="zh-CN"/>
        </w:rPr>
        <w:t>、</w:t>
      </w:r>
      <w:r>
        <w:rPr>
          <w:rFonts w:hint="eastAsia" w:ascii="仿宋_GB2312" w:hAnsi="仿宋_GB2312" w:eastAsia="仿宋_GB2312" w:cs="仿宋_GB2312"/>
          <w:color w:val="FF0000"/>
          <w:sz w:val="32"/>
          <w:szCs w:val="32"/>
          <w:lang w:val="en-US" w:eastAsia="zh-CN"/>
        </w:rPr>
        <w:t>家庭农场、家庭牧场</w:t>
      </w:r>
      <w:r>
        <w:rPr>
          <w:rFonts w:hint="eastAsia" w:ascii="仿宋_GB2312" w:hAnsi="仿宋_GB2312" w:eastAsia="仿宋_GB2312" w:cs="仿宋_GB2312"/>
          <w:sz w:val="32"/>
          <w:szCs w:val="32"/>
        </w:rPr>
        <w:t>保管，一份由</w:t>
      </w:r>
      <w:r>
        <w:rPr>
          <w:rFonts w:hint="eastAsia" w:ascii="仿宋_GB2312" w:hAnsi="仿宋_GB2312" w:eastAsia="仿宋_GB2312" w:cs="仿宋_GB2312"/>
          <w:sz w:val="32"/>
          <w:szCs w:val="32"/>
          <w:lang w:eastAsia="zh-CN"/>
        </w:rPr>
        <w:t>喀喇沁</w:t>
      </w:r>
      <w:r>
        <w:rPr>
          <w:rFonts w:hint="eastAsia" w:ascii="仿宋_GB2312" w:hAnsi="仿宋_GB2312" w:eastAsia="仿宋_GB2312" w:cs="仿宋_GB2312"/>
          <w:sz w:val="32"/>
          <w:szCs w:val="32"/>
        </w:rPr>
        <w:t>旗农牧局备案。</w:t>
      </w:r>
    </w:p>
    <w:p w14:paraId="5AA59368">
      <w:pPr>
        <w:keepNext w:val="0"/>
        <w:keepLines w:val="0"/>
        <w:pageBreakBefore w:val="0"/>
        <w:widowControl/>
        <w:kinsoku w:val="0"/>
        <w:wordWrap/>
        <w:overflowPunct/>
        <w:topLinePunct w:val="0"/>
        <w:autoSpaceDE w:val="0"/>
        <w:autoSpaceDN w:val="0"/>
        <w:bidi w:val="0"/>
        <w:adjustRightInd w:val="0"/>
        <w:snapToGrid w:val="0"/>
        <w:spacing w:line="576" w:lineRule="exact"/>
        <w:ind w:firstLine="640" w:firstLineChars="200"/>
        <w:textAlignment w:val="baseline"/>
        <w:rPr>
          <w:rFonts w:hint="eastAsia" w:ascii="仿宋_GB2312" w:hAnsi="仿宋_GB2312" w:eastAsia="仿宋_GB2312" w:cs="仿宋_GB2312"/>
          <w:sz w:val="32"/>
          <w:szCs w:val="32"/>
        </w:rPr>
      </w:pPr>
    </w:p>
    <w:p w14:paraId="13BAAF24">
      <w:pPr>
        <w:keepNext w:val="0"/>
        <w:keepLines w:val="0"/>
        <w:pageBreakBefore w:val="0"/>
        <w:widowControl/>
        <w:kinsoku w:val="0"/>
        <w:wordWrap/>
        <w:overflowPunct/>
        <w:topLinePunct w:val="0"/>
        <w:autoSpaceDE w:val="0"/>
        <w:autoSpaceDN w:val="0"/>
        <w:bidi w:val="0"/>
        <w:adjustRightInd w:val="0"/>
        <w:snapToGrid w:val="0"/>
        <w:spacing w:line="576" w:lineRule="exact"/>
        <w:ind w:firstLine="640" w:firstLineChars="200"/>
        <w:textAlignment w:val="baseline"/>
        <w:rPr>
          <w:rFonts w:hint="eastAsia" w:ascii="仿宋_GB2312" w:hAnsi="仿宋_GB2312" w:eastAsia="仿宋_GB2312" w:cs="仿宋_GB2312"/>
          <w:sz w:val="32"/>
          <w:szCs w:val="32"/>
        </w:rPr>
      </w:pPr>
    </w:p>
    <w:p w14:paraId="26628D55">
      <w:pPr>
        <w:keepNext w:val="0"/>
        <w:keepLines w:val="0"/>
        <w:pageBreakBefore w:val="0"/>
        <w:widowControl/>
        <w:kinsoku w:val="0"/>
        <w:wordWrap/>
        <w:overflowPunct/>
        <w:topLinePunct w:val="0"/>
        <w:autoSpaceDE w:val="0"/>
        <w:autoSpaceDN w:val="0"/>
        <w:bidi w:val="0"/>
        <w:adjustRightInd w:val="0"/>
        <w:snapToGrid w:val="0"/>
        <w:spacing w:line="576" w:lineRule="exact"/>
        <w:ind w:firstLine="640" w:firstLineChars="200"/>
        <w:textAlignment w:val="baseline"/>
        <w:rPr>
          <w:rFonts w:hint="eastAsia" w:ascii="仿宋_GB2312" w:hAnsi="仿宋_GB2312" w:eastAsia="仿宋_GB2312" w:cs="仿宋_GB2312"/>
          <w:sz w:val="32"/>
          <w:szCs w:val="32"/>
        </w:rPr>
      </w:pPr>
    </w:p>
    <w:p w14:paraId="0FB53D08">
      <w:pPr>
        <w:keepNext w:val="0"/>
        <w:keepLines w:val="0"/>
        <w:pageBreakBefore w:val="0"/>
        <w:widowControl/>
        <w:kinsoku w:val="0"/>
        <w:wordWrap/>
        <w:overflowPunct/>
        <w:topLinePunct w:val="0"/>
        <w:autoSpaceDE w:val="0"/>
        <w:autoSpaceDN w:val="0"/>
        <w:bidi w:val="0"/>
        <w:adjustRightInd w:val="0"/>
        <w:snapToGrid w:val="0"/>
        <w:spacing w:line="576" w:lineRule="exact"/>
        <w:ind w:firstLine="2240" w:firstLineChars="700"/>
        <w:textAlignment w:val="baseline"/>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承诺项目单位法人代表(签字)</w:t>
      </w:r>
      <w:r>
        <w:rPr>
          <w:rFonts w:hint="eastAsia" w:ascii="仿宋_GB2312" w:hAnsi="仿宋_GB2312" w:eastAsia="仿宋_GB2312" w:cs="仿宋_GB2312"/>
          <w:sz w:val="32"/>
          <w:szCs w:val="32"/>
          <w:lang w:eastAsia="zh-CN"/>
        </w:rPr>
        <w:t>：</w:t>
      </w:r>
    </w:p>
    <w:p w14:paraId="1A346E39">
      <w:pPr>
        <w:keepNext w:val="0"/>
        <w:keepLines w:val="0"/>
        <w:pageBreakBefore w:val="0"/>
        <w:widowControl/>
        <w:kinsoku w:val="0"/>
        <w:wordWrap/>
        <w:overflowPunct/>
        <w:topLinePunct w:val="0"/>
        <w:autoSpaceDE w:val="0"/>
        <w:autoSpaceDN w:val="0"/>
        <w:bidi w:val="0"/>
        <w:adjustRightInd w:val="0"/>
        <w:snapToGrid w:val="0"/>
        <w:spacing w:line="576" w:lineRule="exact"/>
        <w:ind w:firstLine="2240" w:firstLineChars="700"/>
        <w:textAlignment w:val="baseline"/>
        <w:rPr>
          <w:rFonts w:hint="default" w:ascii="仿宋_GB2312" w:hAnsi="仿宋_GB2312" w:eastAsia="仿宋_GB2312" w:cs="仿宋_GB2312"/>
          <w:color w:val="FF0000"/>
          <w:sz w:val="32"/>
          <w:szCs w:val="32"/>
          <w:lang w:val="en-US" w:eastAsia="zh-CN"/>
        </w:rPr>
      </w:pPr>
      <w:r>
        <w:rPr>
          <w:rFonts w:hint="eastAsia" w:ascii="仿宋_GB2312" w:hAnsi="仿宋_GB2312" w:eastAsia="仿宋_GB2312" w:cs="仿宋_GB2312"/>
          <w:sz w:val="32"/>
          <w:szCs w:val="32"/>
        </w:rPr>
        <w:t>承诺项目单位(盖章):</w:t>
      </w:r>
      <w:r>
        <w:rPr>
          <w:rFonts w:hint="eastAsia" w:ascii="仿宋_GB2312" w:hAnsi="仿宋_GB2312" w:eastAsia="仿宋_GB2312" w:cs="仿宋_GB2312"/>
          <w:color w:val="FF0000"/>
          <w:sz w:val="32"/>
          <w:szCs w:val="32"/>
          <w:lang w:val="en-US" w:eastAsia="zh-CN"/>
        </w:rPr>
        <w:t>XXXX合作社、家庭农牧场</w:t>
      </w:r>
    </w:p>
    <w:p w14:paraId="40B4D472">
      <w:pPr>
        <w:keepNext w:val="0"/>
        <w:keepLines w:val="0"/>
        <w:pageBreakBefore w:val="0"/>
        <w:widowControl/>
        <w:kinsoku w:val="0"/>
        <w:wordWrap/>
        <w:overflowPunct/>
        <w:topLinePunct w:val="0"/>
        <w:autoSpaceDE w:val="0"/>
        <w:autoSpaceDN w:val="0"/>
        <w:bidi w:val="0"/>
        <w:adjustRightInd w:val="0"/>
        <w:snapToGrid w:val="0"/>
        <w:spacing w:line="576" w:lineRule="exact"/>
        <w:ind w:firstLine="2240" w:firstLineChars="7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承诺日期：</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日</w:t>
      </w:r>
    </w:p>
    <w:p w14:paraId="335FFC16">
      <w:pPr>
        <w:keepNext w:val="0"/>
        <w:keepLines w:val="0"/>
        <w:pageBreakBefore w:val="0"/>
        <w:widowControl w:val="0"/>
        <w:kinsoku/>
        <w:wordWrap/>
        <w:overflowPunct/>
        <w:topLinePunct w:val="0"/>
        <w:autoSpaceDE/>
        <w:autoSpaceDN/>
        <w:bidi w:val="0"/>
        <w:adjustRightInd/>
        <w:snapToGrid/>
        <w:spacing w:line="240" w:lineRule="auto"/>
        <w:ind w:right="0"/>
        <w:jc w:val="both"/>
        <w:textAlignment w:val="auto"/>
        <w:rPr>
          <w:rFonts w:hint="eastAsia" w:ascii="方正小标宋简体" w:hAnsi="方正小标宋简体" w:eastAsia="方正小标宋简体" w:cs="方正小标宋简体"/>
          <w:spacing w:val="6"/>
          <w:sz w:val="32"/>
          <w:szCs w:val="32"/>
          <w:lang w:val="en-US" w:eastAsia="zh-CN"/>
        </w:rPr>
      </w:pPr>
    </w:p>
    <w:p w14:paraId="0A9077A3">
      <w:pPr>
        <w:rPr>
          <w:rFonts w:hint="eastAsia" w:ascii="方正小标宋简体" w:hAnsi="方正小标宋简体" w:eastAsia="方正小标宋简体" w:cs="方正小标宋简体"/>
          <w:spacing w:val="6"/>
          <w:sz w:val="32"/>
          <w:szCs w:val="32"/>
          <w:lang w:val="en-US" w:eastAsia="zh-CN"/>
        </w:rPr>
      </w:pPr>
      <w:r>
        <w:rPr>
          <w:rFonts w:hint="eastAsia" w:ascii="方正小标宋简体" w:hAnsi="方正小标宋简体" w:eastAsia="方正小标宋简体" w:cs="方正小标宋简体"/>
          <w:spacing w:val="6"/>
          <w:sz w:val="32"/>
          <w:szCs w:val="32"/>
          <w:lang w:val="en-US" w:eastAsia="zh-CN"/>
        </w:rPr>
        <w:br w:type="page"/>
      </w:r>
    </w:p>
    <w:p w14:paraId="4409FF38">
      <w:pPr>
        <w:keepNext w:val="0"/>
        <w:keepLines w:val="0"/>
        <w:pageBreakBefore w:val="0"/>
        <w:widowControl w:val="0"/>
        <w:kinsoku/>
        <w:wordWrap/>
        <w:overflowPunct/>
        <w:topLinePunct w:val="0"/>
        <w:autoSpaceDE/>
        <w:autoSpaceDN/>
        <w:bidi w:val="0"/>
        <w:adjustRightInd/>
        <w:snapToGrid/>
        <w:spacing w:line="576" w:lineRule="exact"/>
        <w:ind w:right="0"/>
        <w:jc w:val="both"/>
        <w:textAlignment w:val="auto"/>
        <w:outlineLvl w:val="0"/>
        <w:rPr>
          <w:rFonts w:hint="eastAsia" w:ascii="方正小标宋简体" w:hAnsi="方正小标宋简体" w:eastAsia="方正小标宋简体" w:cs="方正小标宋简体"/>
          <w:spacing w:val="6"/>
          <w:sz w:val="32"/>
          <w:szCs w:val="32"/>
          <w:lang w:val="en-US" w:eastAsia="zh-CN"/>
        </w:rPr>
      </w:pPr>
      <w:bookmarkStart w:id="322" w:name="_Toc18221"/>
      <w:r>
        <w:rPr>
          <w:rFonts w:hint="eastAsia" w:ascii="方正小标宋简体" w:hAnsi="方正小标宋简体" w:eastAsia="方正小标宋简体" w:cs="方正小标宋简体"/>
          <w:spacing w:val="6"/>
          <w:sz w:val="32"/>
          <w:szCs w:val="32"/>
          <w:lang w:val="en-US" w:eastAsia="zh-CN"/>
        </w:rPr>
        <w:t>附件6    承担项目企业、合作社、种养殖大户协议书</w:t>
      </w:r>
      <w:bookmarkEnd w:id="322"/>
    </w:p>
    <w:p w14:paraId="45C06236">
      <w:pPr>
        <w:keepNext w:val="0"/>
        <w:keepLines w:val="0"/>
        <w:pageBreakBefore w:val="0"/>
        <w:widowControl/>
        <w:kinsoku w:val="0"/>
        <w:wordWrap/>
        <w:overflowPunct/>
        <w:topLinePunct w:val="0"/>
        <w:autoSpaceDE w:val="0"/>
        <w:autoSpaceDN w:val="0"/>
        <w:bidi w:val="0"/>
        <w:adjustRightInd w:val="0"/>
        <w:snapToGrid w:val="0"/>
        <w:spacing w:line="576" w:lineRule="exact"/>
        <w:textAlignment w:val="baseline"/>
        <w:rPr>
          <w:rFonts w:hint="eastAsia" w:ascii="方正小标宋简体" w:hAnsi="方正小标宋简体" w:eastAsia="方正小标宋简体" w:cs="方正小标宋简体"/>
          <w:b/>
          <w:bCs/>
          <w:sz w:val="32"/>
          <w:szCs w:val="32"/>
        </w:rPr>
      </w:pPr>
    </w:p>
    <w:p w14:paraId="0197167F">
      <w:pPr>
        <w:keepNext w:val="0"/>
        <w:keepLines w:val="0"/>
        <w:pageBreakBefore w:val="0"/>
        <w:widowControl/>
        <w:kinsoku w:val="0"/>
        <w:wordWrap/>
        <w:overflowPunct/>
        <w:topLinePunct w:val="0"/>
        <w:autoSpaceDE w:val="0"/>
        <w:autoSpaceDN w:val="0"/>
        <w:bidi w:val="0"/>
        <w:adjustRightInd w:val="0"/>
        <w:snapToGrid w:val="0"/>
        <w:spacing w:line="576" w:lineRule="exact"/>
        <w:jc w:val="center"/>
        <w:textAlignment w:val="baseline"/>
        <w:rPr>
          <w:rFonts w:hint="eastAsia"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t>202</w:t>
      </w:r>
      <w:r>
        <w:rPr>
          <w:rFonts w:hint="eastAsia" w:ascii="方正小标宋简体" w:hAnsi="方正小标宋简体" w:eastAsia="方正小标宋简体" w:cs="方正小标宋简体"/>
          <w:sz w:val="32"/>
          <w:szCs w:val="32"/>
          <w:lang w:val="en-US" w:eastAsia="zh-CN"/>
        </w:rPr>
        <w:t>4</w:t>
      </w:r>
      <w:r>
        <w:rPr>
          <w:rFonts w:hint="eastAsia" w:ascii="方正小标宋简体" w:hAnsi="方正小标宋简体" w:eastAsia="方正小标宋简体" w:cs="方正小标宋简体"/>
          <w:sz w:val="32"/>
          <w:szCs w:val="32"/>
        </w:rPr>
        <w:t>年中央财政秸秆综合利用项目合同书(机械设备)</w:t>
      </w:r>
    </w:p>
    <w:p w14:paraId="1A6437BF">
      <w:pPr>
        <w:keepNext w:val="0"/>
        <w:keepLines w:val="0"/>
        <w:pageBreakBefore w:val="0"/>
        <w:widowControl/>
        <w:kinsoku w:val="0"/>
        <w:wordWrap/>
        <w:overflowPunct/>
        <w:topLinePunct w:val="0"/>
        <w:autoSpaceDE w:val="0"/>
        <w:autoSpaceDN w:val="0"/>
        <w:bidi w:val="0"/>
        <w:adjustRightInd w:val="0"/>
        <w:snapToGrid w:val="0"/>
        <w:spacing w:line="576" w:lineRule="exact"/>
        <w:jc w:val="center"/>
        <w:textAlignment w:val="baseline"/>
        <w:rPr>
          <w:rFonts w:hint="default" w:ascii="Times New Roman" w:hAnsi="Times New Roman" w:eastAsia="仿宋_GB2312" w:cs="Times New Roman"/>
          <w:sz w:val="32"/>
          <w:szCs w:val="32"/>
        </w:rPr>
      </w:pPr>
    </w:p>
    <w:p w14:paraId="2ECEE865">
      <w:pPr>
        <w:keepNext w:val="0"/>
        <w:keepLines w:val="0"/>
        <w:pageBreakBefore w:val="0"/>
        <w:widowControl/>
        <w:kinsoku w:val="0"/>
        <w:wordWrap/>
        <w:overflowPunct/>
        <w:topLinePunct w:val="0"/>
        <w:autoSpaceDE w:val="0"/>
        <w:autoSpaceDN w:val="0"/>
        <w:bidi w:val="0"/>
        <w:adjustRightInd w:val="0"/>
        <w:snapToGrid w:val="0"/>
        <w:spacing w:line="576" w:lineRule="exact"/>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甲方：</w:t>
      </w:r>
      <w:r>
        <w:rPr>
          <w:rFonts w:hint="eastAsia" w:ascii="Times New Roman" w:hAnsi="Times New Roman" w:eastAsia="仿宋_GB2312" w:cs="Times New Roman"/>
          <w:sz w:val="32"/>
          <w:szCs w:val="32"/>
          <w:lang w:eastAsia="zh-CN"/>
        </w:rPr>
        <w:t>喀喇沁旗</w:t>
      </w:r>
      <w:r>
        <w:rPr>
          <w:rFonts w:hint="default" w:ascii="Times New Roman" w:hAnsi="Times New Roman" w:eastAsia="仿宋_GB2312" w:cs="Times New Roman"/>
          <w:sz w:val="32"/>
          <w:szCs w:val="32"/>
        </w:rPr>
        <w:t>农牧局</w:t>
      </w:r>
    </w:p>
    <w:p w14:paraId="0BA38D0B">
      <w:pPr>
        <w:keepNext w:val="0"/>
        <w:keepLines w:val="0"/>
        <w:pageBreakBefore w:val="0"/>
        <w:widowControl/>
        <w:kinsoku w:val="0"/>
        <w:wordWrap/>
        <w:overflowPunct/>
        <w:topLinePunct w:val="0"/>
        <w:autoSpaceDE w:val="0"/>
        <w:autoSpaceDN w:val="0"/>
        <w:bidi w:val="0"/>
        <w:adjustRightInd w:val="0"/>
        <w:snapToGrid w:val="0"/>
        <w:spacing w:line="576" w:lineRule="exact"/>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乙方： xxxx</w:t>
      </w:r>
    </w:p>
    <w:p w14:paraId="1E51BFA9">
      <w:pPr>
        <w:keepNext w:val="0"/>
        <w:keepLines w:val="0"/>
        <w:pageBreakBefore w:val="0"/>
        <w:widowControl/>
        <w:kinsoku w:val="0"/>
        <w:wordWrap/>
        <w:overflowPunct/>
        <w:topLinePunct w:val="0"/>
        <w:autoSpaceDE w:val="0"/>
        <w:autoSpaceDN w:val="0"/>
        <w:bidi w:val="0"/>
        <w:adjustRightInd w:val="0"/>
        <w:snapToGrid w:val="0"/>
        <w:spacing w:line="576" w:lineRule="exact"/>
        <w:ind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为落实好</w:t>
      </w:r>
      <w:r>
        <w:rPr>
          <w:rFonts w:hint="eastAsia" w:ascii="Times New Roman" w:hAnsi="Times New Roman" w:eastAsia="仿宋_GB2312" w:cs="Times New Roman"/>
          <w:sz w:val="32"/>
          <w:szCs w:val="32"/>
          <w:lang w:eastAsia="zh-CN"/>
        </w:rPr>
        <w:t>喀喇沁旗2024</w:t>
      </w:r>
      <w:r>
        <w:rPr>
          <w:rFonts w:hint="default" w:ascii="Times New Roman" w:hAnsi="Times New Roman" w:eastAsia="仿宋_GB2312" w:cs="Times New Roman"/>
          <w:sz w:val="32"/>
          <w:szCs w:val="32"/>
        </w:rPr>
        <w:t>年中央财政秸秆综合利用项目建设工作，提高本地区秸秆综合利用率</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根据乙方需要，甲方同意使用</w:t>
      </w:r>
      <w:r>
        <w:rPr>
          <w:rFonts w:hint="eastAsia" w:ascii="Times New Roman" w:hAnsi="Times New Roman" w:eastAsia="仿宋_GB2312" w:cs="Times New Roman"/>
          <w:sz w:val="32"/>
          <w:szCs w:val="32"/>
          <w:lang w:eastAsia="zh-CN"/>
        </w:rPr>
        <w:t>2024</w:t>
      </w:r>
      <w:r>
        <w:rPr>
          <w:rFonts w:hint="default" w:ascii="Times New Roman" w:hAnsi="Times New Roman" w:eastAsia="仿宋_GB2312" w:cs="Times New Roman"/>
          <w:sz w:val="32"/>
          <w:szCs w:val="32"/>
        </w:rPr>
        <w:t>年中央财政秸秆综合利用项目资金补贴给乙方购买的秸秆综合利用机械设备，设备采购资金由项目资金与乙方自筹资金构成，为加强机械设备的管理使用，经甲乙双方协商，达成如下协议：</w:t>
      </w:r>
    </w:p>
    <w:p w14:paraId="71ECF4AC">
      <w:pPr>
        <w:keepNext w:val="0"/>
        <w:keepLines w:val="0"/>
        <w:pageBreakBefore w:val="0"/>
        <w:widowControl/>
        <w:kinsoku w:val="0"/>
        <w:wordWrap/>
        <w:overflowPunct/>
        <w:topLinePunct w:val="0"/>
        <w:autoSpaceDE w:val="0"/>
        <w:autoSpaceDN w:val="0"/>
        <w:bidi w:val="0"/>
        <w:adjustRightInd w:val="0"/>
        <w:snapToGrid w:val="0"/>
        <w:spacing w:line="576" w:lineRule="exact"/>
        <w:ind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一、秸秆综合利用机械设备</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XX 台 XX 机械设备，均由乙方使用。</w:t>
      </w:r>
    </w:p>
    <w:p w14:paraId="54B3FB91">
      <w:pPr>
        <w:keepNext w:val="0"/>
        <w:keepLines w:val="0"/>
        <w:pageBreakBefore w:val="0"/>
        <w:widowControl/>
        <w:kinsoku w:val="0"/>
        <w:wordWrap/>
        <w:overflowPunct/>
        <w:topLinePunct w:val="0"/>
        <w:autoSpaceDE w:val="0"/>
        <w:autoSpaceDN w:val="0"/>
        <w:bidi w:val="0"/>
        <w:adjustRightInd w:val="0"/>
        <w:snapToGrid w:val="0"/>
        <w:spacing w:line="576" w:lineRule="exact"/>
        <w:ind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二、秸秆综合利用机械设备的所有权、使用、管理及维修均</w:t>
      </w:r>
    </w:p>
    <w:p w14:paraId="24FD7890">
      <w:pPr>
        <w:keepNext w:val="0"/>
        <w:keepLines w:val="0"/>
        <w:pageBreakBefore w:val="0"/>
        <w:widowControl/>
        <w:kinsoku w:val="0"/>
        <w:wordWrap/>
        <w:overflowPunct/>
        <w:topLinePunct w:val="0"/>
        <w:autoSpaceDE w:val="0"/>
        <w:autoSpaceDN w:val="0"/>
        <w:bidi w:val="0"/>
        <w:adjustRightInd w:val="0"/>
        <w:snapToGrid w:val="0"/>
        <w:spacing w:line="576" w:lineRule="exact"/>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归乙方。</w:t>
      </w:r>
    </w:p>
    <w:p w14:paraId="519AC403">
      <w:pPr>
        <w:keepNext w:val="0"/>
        <w:keepLines w:val="0"/>
        <w:pageBreakBefore w:val="0"/>
        <w:widowControl/>
        <w:kinsoku w:val="0"/>
        <w:wordWrap/>
        <w:overflowPunct/>
        <w:topLinePunct w:val="0"/>
        <w:autoSpaceDE w:val="0"/>
        <w:autoSpaceDN w:val="0"/>
        <w:bidi w:val="0"/>
        <w:adjustRightInd w:val="0"/>
        <w:snapToGrid w:val="0"/>
        <w:spacing w:line="576" w:lineRule="exact"/>
        <w:ind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三、乙方负责按照</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农业机械安全监督管理条例</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办理机械设备相关手续并按照规程操作。</w:t>
      </w:r>
    </w:p>
    <w:p w14:paraId="5B9704F8">
      <w:pPr>
        <w:keepNext w:val="0"/>
        <w:keepLines w:val="0"/>
        <w:pageBreakBefore w:val="0"/>
        <w:widowControl/>
        <w:kinsoku w:val="0"/>
        <w:wordWrap/>
        <w:overflowPunct/>
        <w:topLinePunct w:val="0"/>
        <w:autoSpaceDE w:val="0"/>
        <w:autoSpaceDN w:val="0"/>
        <w:bidi w:val="0"/>
        <w:adjustRightInd w:val="0"/>
        <w:snapToGrid w:val="0"/>
        <w:spacing w:line="576" w:lineRule="exact"/>
        <w:ind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四、乙方负责专人驾驶维修、保养使用及管理，损坏零部件维修费用均由乙方负责。</w:t>
      </w:r>
    </w:p>
    <w:p w14:paraId="24260B60">
      <w:pPr>
        <w:keepNext w:val="0"/>
        <w:keepLines w:val="0"/>
        <w:pageBreakBefore w:val="0"/>
        <w:widowControl/>
        <w:kinsoku w:val="0"/>
        <w:wordWrap/>
        <w:overflowPunct/>
        <w:topLinePunct w:val="0"/>
        <w:autoSpaceDE w:val="0"/>
        <w:autoSpaceDN w:val="0"/>
        <w:bidi w:val="0"/>
        <w:adjustRightInd w:val="0"/>
        <w:snapToGrid w:val="0"/>
        <w:spacing w:line="576" w:lineRule="exact"/>
        <w:ind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五、从乙方购入秸秆综合利用机械设备之日起，在使用过程中要加强安全生产管理，如出现人身、机械设备及其它安全事故均由乙方负责。</w:t>
      </w:r>
    </w:p>
    <w:p w14:paraId="0B9973EC">
      <w:pPr>
        <w:keepNext w:val="0"/>
        <w:keepLines w:val="0"/>
        <w:pageBreakBefore w:val="0"/>
        <w:widowControl/>
        <w:kinsoku w:val="0"/>
        <w:wordWrap/>
        <w:overflowPunct/>
        <w:topLinePunct w:val="0"/>
        <w:autoSpaceDE w:val="0"/>
        <w:autoSpaceDN w:val="0"/>
        <w:bidi w:val="0"/>
        <w:adjustRightInd w:val="0"/>
        <w:snapToGrid w:val="0"/>
        <w:spacing w:line="576" w:lineRule="exact"/>
        <w:ind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六、乙方必须将此项目所购置的机械设备用于秸秆综合利用工作上，不得用作他途，乙方不得随意交换、出售及出租；不得再申报农机购置补贴，一经发现，甲方将追回项目补贴资金，所有损失由乙方承担。</w:t>
      </w:r>
    </w:p>
    <w:p w14:paraId="01AC3480">
      <w:pPr>
        <w:keepNext w:val="0"/>
        <w:keepLines w:val="0"/>
        <w:pageBreakBefore w:val="0"/>
        <w:widowControl/>
        <w:kinsoku w:val="0"/>
        <w:wordWrap/>
        <w:overflowPunct/>
        <w:topLinePunct w:val="0"/>
        <w:autoSpaceDE w:val="0"/>
        <w:autoSpaceDN w:val="0"/>
        <w:bidi w:val="0"/>
        <w:adjustRightInd w:val="0"/>
        <w:snapToGrid w:val="0"/>
        <w:spacing w:line="576" w:lineRule="exact"/>
        <w:ind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此合同一式二份，甲乙双方各持一份，自签字之日起生效。</w:t>
      </w:r>
    </w:p>
    <w:p w14:paraId="308439B9">
      <w:pPr>
        <w:keepNext w:val="0"/>
        <w:keepLines w:val="0"/>
        <w:pageBreakBefore w:val="0"/>
        <w:widowControl/>
        <w:kinsoku w:val="0"/>
        <w:wordWrap/>
        <w:overflowPunct/>
        <w:topLinePunct w:val="0"/>
        <w:autoSpaceDE w:val="0"/>
        <w:autoSpaceDN w:val="0"/>
        <w:bidi w:val="0"/>
        <w:adjustRightInd w:val="0"/>
        <w:snapToGrid w:val="0"/>
        <w:spacing w:line="576" w:lineRule="exact"/>
        <w:textAlignment w:val="baseline"/>
        <w:rPr>
          <w:rFonts w:hint="default" w:ascii="Times New Roman" w:hAnsi="Times New Roman" w:eastAsia="仿宋_GB2312" w:cs="Times New Roman"/>
          <w:sz w:val="32"/>
          <w:szCs w:val="32"/>
        </w:rPr>
      </w:pPr>
    </w:p>
    <w:p w14:paraId="75FA92C4">
      <w:pPr>
        <w:keepNext w:val="0"/>
        <w:keepLines w:val="0"/>
        <w:pageBreakBefore w:val="0"/>
        <w:widowControl/>
        <w:kinsoku w:val="0"/>
        <w:wordWrap/>
        <w:overflowPunct/>
        <w:topLinePunct w:val="0"/>
        <w:autoSpaceDE w:val="0"/>
        <w:autoSpaceDN w:val="0"/>
        <w:bidi w:val="0"/>
        <w:adjustRightInd w:val="0"/>
        <w:snapToGrid w:val="0"/>
        <w:spacing w:line="576" w:lineRule="exact"/>
        <w:textAlignment w:val="baseline"/>
        <w:rPr>
          <w:rFonts w:hint="default" w:ascii="Times New Roman" w:hAnsi="Times New Roman" w:eastAsia="仿宋_GB2312" w:cs="Times New Roman"/>
          <w:sz w:val="32"/>
          <w:szCs w:val="32"/>
        </w:rPr>
      </w:pPr>
    </w:p>
    <w:p w14:paraId="0150758C">
      <w:pPr>
        <w:keepNext w:val="0"/>
        <w:keepLines w:val="0"/>
        <w:pageBreakBefore w:val="0"/>
        <w:widowControl/>
        <w:kinsoku w:val="0"/>
        <w:wordWrap/>
        <w:overflowPunct/>
        <w:topLinePunct w:val="0"/>
        <w:autoSpaceDE w:val="0"/>
        <w:autoSpaceDN w:val="0"/>
        <w:bidi w:val="0"/>
        <w:adjustRightInd w:val="0"/>
        <w:snapToGrid w:val="0"/>
        <w:spacing w:line="576" w:lineRule="exact"/>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甲方(盖章)</w:t>
      </w:r>
      <w:r>
        <w:rPr>
          <w:rFonts w:hint="eastAsia" w:ascii="Times New Roman" w:hAnsi="Times New Roman" w:eastAsia="仿宋_GB2312" w:cs="Times New Roman"/>
          <w:sz w:val="32"/>
          <w:szCs w:val="32"/>
          <w:lang w:eastAsia="zh-CN"/>
        </w:rPr>
        <w:t>：喀喇沁旗</w:t>
      </w:r>
      <w:r>
        <w:rPr>
          <w:rFonts w:hint="default" w:ascii="Times New Roman" w:hAnsi="Times New Roman" w:eastAsia="仿宋_GB2312" w:cs="Times New Roman"/>
          <w:sz w:val="32"/>
          <w:szCs w:val="32"/>
        </w:rPr>
        <w:t>农牧局</w:t>
      </w:r>
    </w:p>
    <w:p w14:paraId="5A1FF642">
      <w:pPr>
        <w:keepNext w:val="0"/>
        <w:keepLines w:val="0"/>
        <w:pageBreakBefore w:val="0"/>
        <w:widowControl/>
        <w:kinsoku w:val="0"/>
        <w:wordWrap/>
        <w:overflowPunct/>
        <w:topLinePunct w:val="0"/>
        <w:autoSpaceDE w:val="0"/>
        <w:autoSpaceDN w:val="0"/>
        <w:bidi w:val="0"/>
        <w:adjustRightInd w:val="0"/>
        <w:snapToGrid w:val="0"/>
        <w:spacing w:line="576" w:lineRule="exact"/>
        <w:textAlignment w:val="baseline"/>
        <w:rPr>
          <w:rFonts w:hint="eastAsia"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负责人或代表(签字)</w:t>
      </w:r>
      <w:r>
        <w:rPr>
          <w:rFonts w:hint="eastAsia" w:ascii="Times New Roman" w:hAnsi="Times New Roman" w:eastAsia="仿宋_GB2312" w:cs="Times New Roman"/>
          <w:sz w:val="32"/>
          <w:szCs w:val="32"/>
          <w:lang w:eastAsia="zh-CN"/>
        </w:rPr>
        <w:t>：</w:t>
      </w:r>
    </w:p>
    <w:p w14:paraId="14014F35">
      <w:pPr>
        <w:keepNext w:val="0"/>
        <w:keepLines w:val="0"/>
        <w:pageBreakBefore w:val="0"/>
        <w:widowControl/>
        <w:kinsoku w:val="0"/>
        <w:wordWrap/>
        <w:overflowPunct/>
        <w:topLinePunct w:val="0"/>
        <w:autoSpaceDE w:val="0"/>
        <w:autoSpaceDN w:val="0"/>
        <w:bidi w:val="0"/>
        <w:adjustRightInd w:val="0"/>
        <w:snapToGrid w:val="0"/>
        <w:spacing w:line="576" w:lineRule="exact"/>
        <w:textAlignment w:val="baseline"/>
        <w:rPr>
          <w:rFonts w:hint="default" w:ascii="Times New Roman" w:hAnsi="Times New Roman" w:eastAsia="仿宋_GB2312" w:cs="Times New Roman"/>
          <w:sz w:val="32"/>
          <w:szCs w:val="32"/>
        </w:rPr>
      </w:pPr>
    </w:p>
    <w:p w14:paraId="2E2F9376">
      <w:pPr>
        <w:keepNext w:val="0"/>
        <w:keepLines w:val="0"/>
        <w:pageBreakBefore w:val="0"/>
        <w:widowControl/>
        <w:kinsoku w:val="0"/>
        <w:wordWrap/>
        <w:overflowPunct/>
        <w:topLinePunct w:val="0"/>
        <w:autoSpaceDE w:val="0"/>
        <w:autoSpaceDN w:val="0"/>
        <w:bidi w:val="0"/>
        <w:adjustRightInd w:val="0"/>
        <w:snapToGrid w:val="0"/>
        <w:spacing w:line="576" w:lineRule="exact"/>
        <w:textAlignment w:val="baseline"/>
        <w:rPr>
          <w:rFonts w:hint="default" w:ascii="Times New Roman" w:hAnsi="Times New Roman" w:eastAsia="仿宋_GB2312" w:cs="Times New Roman"/>
          <w:sz w:val="32"/>
          <w:szCs w:val="32"/>
        </w:rPr>
      </w:pPr>
    </w:p>
    <w:p w14:paraId="14E22DB9">
      <w:pPr>
        <w:keepNext w:val="0"/>
        <w:keepLines w:val="0"/>
        <w:pageBreakBefore w:val="0"/>
        <w:widowControl/>
        <w:kinsoku w:val="0"/>
        <w:wordWrap/>
        <w:overflowPunct/>
        <w:topLinePunct w:val="0"/>
        <w:autoSpaceDE w:val="0"/>
        <w:autoSpaceDN w:val="0"/>
        <w:bidi w:val="0"/>
        <w:adjustRightInd w:val="0"/>
        <w:snapToGrid w:val="0"/>
        <w:spacing w:line="576" w:lineRule="exact"/>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xml:space="preserve">乙方(盖章) </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xxxxx</w:t>
      </w:r>
    </w:p>
    <w:p w14:paraId="42F8283E">
      <w:pPr>
        <w:keepNext w:val="0"/>
        <w:keepLines w:val="0"/>
        <w:pageBreakBefore w:val="0"/>
        <w:widowControl/>
        <w:kinsoku w:val="0"/>
        <w:wordWrap/>
        <w:overflowPunct/>
        <w:topLinePunct w:val="0"/>
        <w:autoSpaceDE w:val="0"/>
        <w:autoSpaceDN w:val="0"/>
        <w:bidi w:val="0"/>
        <w:adjustRightInd w:val="0"/>
        <w:snapToGrid w:val="0"/>
        <w:spacing w:line="576" w:lineRule="exact"/>
        <w:textAlignment w:val="baseline"/>
        <w:rPr>
          <w:rFonts w:hint="eastAsia"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 xml:space="preserve">法 人 (签字) </w:t>
      </w:r>
      <w:r>
        <w:rPr>
          <w:rFonts w:hint="eastAsia" w:ascii="Times New Roman" w:hAnsi="Times New Roman" w:eastAsia="仿宋_GB2312" w:cs="Times New Roman"/>
          <w:sz w:val="32"/>
          <w:szCs w:val="32"/>
          <w:lang w:eastAsia="zh-CN"/>
        </w:rPr>
        <w:t>：</w:t>
      </w:r>
    </w:p>
    <w:p w14:paraId="76E03F1A">
      <w:pPr>
        <w:keepNext w:val="0"/>
        <w:keepLines w:val="0"/>
        <w:pageBreakBefore w:val="0"/>
        <w:widowControl/>
        <w:kinsoku w:val="0"/>
        <w:wordWrap/>
        <w:overflowPunct/>
        <w:topLinePunct w:val="0"/>
        <w:autoSpaceDE w:val="0"/>
        <w:autoSpaceDN w:val="0"/>
        <w:bidi w:val="0"/>
        <w:adjustRightInd w:val="0"/>
        <w:snapToGrid w:val="0"/>
        <w:spacing w:line="576" w:lineRule="exact"/>
        <w:textAlignment w:val="baseline"/>
        <w:rPr>
          <w:rFonts w:hint="default" w:ascii="Times New Roman" w:hAnsi="Times New Roman" w:eastAsia="仿宋_GB2312" w:cs="Times New Roman"/>
          <w:sz w:val="32"/>
          <w:szCs w:val="32"/>
        </w:rPr>
      </w:pPr>
    </w:p>
    <w:p w14:paraId="77A216EC">
      <w:pPr>
        <w:keepNext w:val="0"/>
        <w:keepLines w:val="0"/>
        <w:pageBreakBefore w:val="0"/>
        <w:widowControl/>
        <w:kinsoku w:val="0"/>
        <w:wordWrap/>
        <w:overflowPunct/>
        <w:topLinePunct w:val="0"/>
        <w:autoSpaceDE w:val="0"/>
        <w:autoSpaceDN w:val="0"/>
        <w:bidi w:val="0"/>
        <w:adjustRightInd w:val="0"/>
        <w:snapToGrid w:val="0"/>
        <w:spacing w:line="576" w:lineRule="exact"/>
        <w:textAlignment w:val="baseline"/>
        <w:rPr>
          <w:rFonts w:hint="default" w:ascii="Times New Roman" w:hAnsi="Times New Roman" w:eastAsia="仿宋_GB2312" w:cs="Times New Roman"/>
          <w:sz w:val="32"/>
          <w:szCs w:val="32"/>
        </w:rPr>
      </w:pPr>
    </w:p>
    <w:p w14:paraId="685FF419">
      <w:pPr>
        <w:keepNext w:val="0"/>
        <w:keepLines w:val="0"/>
        <w:pageBreakBefore w:val="0"/>
        <w:widowControl/>
        <w:kinsoku w:val="0"/>
        <w:wordWrap/>
        <w:overflowPunct/>
        <w:topLinePunct w:val="0"/>
        <w:autoSpaceDE w:val="0"/>
        <w:autoSpaceDN w:val="0"/>
        <w:bidi w:val="0"/>
        <w:adjustRightInd w:val="0"/>
        <w:snapToGrid w:val="0"/>
        <w:spacing w:line="576" w:lineRule="exact"/>
        <w:textAlignment w:val="baseline"/>
        <w:rPr>
          <w:rFonts w:hint="default" w:ascii="Times New Roman" w:hAnsi="Times New Roman" w:eastAsia="仿宋_GB2312" w:cs="Times New Roman"/>
          <w:sz w:val="32"/>
          <w:szCs w:val="32"/>
        </w:rPr>
      </w:pPr>
    </w:p>
    <w:p w14:paraId="0A5B2A0E">
      <w:pPr>
        <w:keepNext w:val="0"/>
        <w:keepLines w:val="0"/>
        <w:pageBreakBefore w:val="0"/>
        <w:widowControl/>
        <w:kinsoku w:val="0"/>
        <w:wordWrap/>
        <w:overflowPunct/>
        <w:topLinePunct w:val="0"/>
        <w:autoSpaceDE w:val="0"/>
        <w:autoSpaceDN w:val="0"/>
        <w:bidi w:val="0"/>
        <w:adjustRightInd w:val="0"/>
        <w:snapToGrid w:val="0"/>
        <w:spacing w:line="576" w:lineRule="exact"/>
        <w:textAlignment w:val="baseline"/>
        <w:rPr>
          <w:rFonts w:hint="default" w:ascii="Times New Roman" w:hAnsi="Times New Roman" w:eastAsia="仿宋_GB2312" w:cs="Times New Roman"/>
          <w:sz w:val="32"/>
          <w:szCs w:val="32"/>
        </w:rPr>
      </w:pPr>
    </w:p>
    <w:p w14:paraId="3579FE0A">
      <w:pPr>
        <w:keepNext w:val="0"/>
        <w:keepLines w:val="0"/>
        <w:pageBreakBefore w:val="0"/>
        <w:widowControl/>
        <w:kinsoku w:val="0"/>
        <w:wordWrap/>
        <w:overflowPunct/>
        <w:topLinePunct w:val="0"/>
        <w:autoSpaceDE w:val="0"/>
        <w:autoSpaceDN w:val="0"/>
        <w:bidi w:val="0"/>
        <w:adjustRightInd w:val="0"/>
        <w:snapToGrid w:val="0"/>
        <w:spacing w:line="576" w:lineRule="exact"/>
        <w:ind w:firstLine="6080" w:firstLineChars="19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xml:space="preserve">年  </w:t>
      </w:r>
      <w:r>
        <w:rPr>
          <w:rFonts w:hint="eastAsia"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sz w:val="32"/>
          <w:szCs w:val="32"/>
        </w:rPr>
        <w:t xml:space="preserve">月  </w:t>
      </w:r>
      <w:r>
        <w:rPr>
          <w:rFonts w:hint="eastAsia"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sz w:val="32"/>
          <w:szCs w:val="32"/>
        </w:rPr>
        <w:t>日</w:t>
      </w:r>
    </w:p>
    <w:p w14:paraId="39FFEF32">
      <w:pPr>
        <w:rPr>
          <w:rFonts w:hint="eastAsia" w:ascii="方正小标宋简体" w:hAnsi="方正小标宋简体" w:eastAsia="方正小标宋简体" w:cs="方正小标宋简体"/>
          <w:spacing w:val="6"/>
          <w:sz w:val="32"/>
          <w:szCs w:val="32"/>
          <w:lang w:val="en-US" w:eastAsia="zh-CN"/>
        </w:rPr>
      </w:pPr>
      <w:r>
        <w:rPr>
          <w:rFonts w:hint="eastAsia" w:ascii="方正小标宋简体" w:hAnsi="方正小标宋简体" w:eastAsia="方正小标宋简体" w:cs="方正小标宋简体"/>
          <w:spacing w:val="6"/>
          <w:sz w:val="32"/>
          <w:szCs w:val="32"/>
          <w:lang w:val="en-US" w:eastAsia="zh-CN"/>
        </w:rPr>
        <w:br w:type="page"/>
      </w:r>
    </w:p>
    <w:p w14:paraId="27A26101">
      <w:pPr>
        <w:keepNext w:val="0"/>
        <w:keepLines w:val="0"/>
        <w:pageBreakBefore w:val="0"/>
        <w:widowControl/>
        <w:kinsoku w:val="0"/>
        <w:wordWrap/>
        <w:overflowPunct/>
        <w:topLinePunct w:val="0"/>
        <w:autoSpaceDE w:val="0"/>
        <w:autoSpaceDN w:val="0"/>
        <w:bidi w:val="0"/>
        <w:adjustRightInd w:val="0"/>
        <w:snapToGrid w:val="0"/>
        <w:spacing w:line="576" w:lineRule="exact"/>
        <w:jc w:val="center"/>
        <w:textAlignment w:val="baseline"/>
        <w:rPr>
          <w:rFonts w:hint="eastAsia"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lang w:eastAsia="zh-CN"/>
        </w:rPr>
        <w:t>2024</w:t>
      </w:r>
      <w:r>
        <w:rPr>
          <w:rFonts w:hint="eastAsia" w:ascii="方正小标宋简体" w:hAnsi="方正小标宋简体" w:eastAsia="方正小标宋简体" w:cs="方正小标宋简体"/>
          <w:sz w:val="32"/>
          <w:szCs w:val="32"/>
        </w:rPr>
        <w:t>年中央财政秸秆综合利用项目合同书(储存库)</w:t>
      </w:r>
    </w:p>
    <w:p w14:paraId="561C0164">
      <w:pPr>
        <w:keepNext w:val="0"/>
        <w:keepLines w:val="0"/>
        <w:pageBreakBefore w:val="0"/>
        <w:widowControl/>
        <w:kinsoku w:val="0"/>
        <w:wordWrap/>
        <w:overflowPunct/>
        <w:topLinePunct w:val="0"/>
        <w:autoSpaceDE w:val="0"/>
        <w:autoSpaceDN w:val="0"/>
        <w:bidi w:val="0"/>
        <w:adjustRightInd w:val="0"/>
        <w:snapToGrid w:val="0"/>
        <w:spacing w:line="576" w:lineRule="exact"/>
        <w:textAlignment w:val="baseline"/>
        <w:rPr>
          <w:rFonts w:hint="default" w:ascii="Times New Roman" w:hAnsi="Times New Roman" w:eastAsia="仿宋_GB2312" w:cs="Times New Roman"/>
          <w:sz w:val="32"/>
          <w:szCs w:val="32"/>
        </w:rPr>
      </w:pPr>
    </w:p>
    <w:p w14:paraId="493FBC0E">
      <w:pPr>
        <w:keepNext w:val="0"/>
        <w:keepLines w:val="0"/>
        <w:pageBreakBefore w:val="0"/>
        <w:widowControl/>
        <w:kinsoku w:val="0"/>
        <w:wordWrap/>
        <w:overflowPunct/>
        <w:topLinePunct w:val="0"/>
        <w:autoSpaceDE w:val="0"/>
        <w:autoSpaceDN w:val="0"/>
        <w:bidi w:val="0"/>
        <w:adjustRightInd w:val="0"/>
        <w:snapToGrid w:val="0"/>
        <w:spacing w:line="570" w:lineRule="exact"/>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xml:space="preserve">甲方：   </w:t>
      </w:r>
      <w:r>
        <w:rPr>
          <w:rFonts w:hint="eastAsia" w:ascii="Times New Roman" w:hAnsi="Times New Roman" w:eastAsia="仿宋_GB2312" w:cs="Times New Roman"/>
          <w:sz w:val="32"/>
          <w:szCs w:val="32"/>
          <w:lang w:eastAsia="zh-CN"/>
        </w:rPr>
        <w:t>喀喇沁旗</w:t>
      </w:r>
      <w:r>
        <w:rPr>
          <w:rFonts w:hint="default" w:ascii="Times New Roman" w:hAnsi="Times New Roman" w:eastAsia="仿宋_GB2312" w:cs="Times New Roman"/>
          <w:sz w:val="32"/>
          <w:szCs w:val="32"/>
        </w:rPr>
        <w:t>农牧局</w:t>
      </w:r>
    </w:p>
    <w:p w14:paraId="1DCF9453">
      <w:pPr>
        <w:keepNext w:val="0"/>
        <w:keepLines w:val="0"/>
        <w:pageBreakBefore w:val="0"/>
        <w:widowControl/>
        <w:kinsoku w:val="0"/>
        <w:wordWrap/>
        <w:overflowPunct/>
        <w:topLinePunct w:val="0"/>
        <w:autoSpaceDE w:val="0"/>
        <w:autoSpaceDN w:val="0"/>
        <w:bidi w:val="0"/>
        <w:adjustRightInd w:val="0"/>
        <w:snapToGrid w:val="0"/>
        <w:spacing w:line="570" w:lineRule="exact"/>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乙方：   XXXXXX</w:t>
      </w:r>
    </w:p>
    <w:p w14:paraId="0F94334C">
      <w:pPr>
        <w:keepNext w:val="0"/>
        <w:keepLines w:val="0"/>
        <w:pageBreakBefore w:val="0"/>
        <w:widowControl/>
        <w:kinsoku w:val="0"/>
        <w:wordWrap/>
        <w:overflowPunct/>
        <w:topLinePunct w:val="0"/>
        <w:autoSpaceDE w:val="0"/>
        <w:autoSpaceDN w:val="0"/>
        <w:bidi w:val="0"/>
        <w:adjustRightInd w:val="0"/>
        <w:snapToGrid w:val="0"/>
        <w:spacing w:line="570" w:lineRule="exact"/>
        <w:ind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为更好的完成</w:t>
      </w:r>
      <w:r>
        <w:rPr>
          <w:rFonts w:hint="eastAsia" w:ascii="Times New Roman" w:hAnsi="Times New Roman" w:eastAsia="仿宋_GB2312" w:cs="Times New Roman"/>
          <w:sz w:val="32"/>
          <w:szCs w:val="32"/>
          <w:lang w:eastAsia="zh-CN"/>
        </w:rPr>
        <w:t>2024</w:t>
      </w:r>
      <w:r>
        <w:rPr>
          <w:rFonts w:hint="default" w:ascii="Times New Roman" w:hAnsi="Times New Roman" w:eastAsia="仿宋_GB2312" w:cs="Times New Roman"/>
          <w:sz w:val="32"/>
          <w:szCs w:val="32"/>
        </w:rPr>
        <w:t>年中央财政秸秆综合利用项目的秸秆储存库</w:t>
      </w:r>
      <w:r>
        <w:rPr>
          <w:rFonts w:hint="eastAsia" w:ascii="Times New Roman" w:hAnsi="Times New Roman" w:eastAsia="仿宋_GB2312" w:cs="Times New Roman"/>
          <w:sz w:val="32"/>
          <w:szCs w:val="32"/>
          <w:lang w:val="en-US" w:eastAsia="zh-CN"/>
        </w:rPr>
        <w:t>和秸秆收储库</w:t>
      </w:r>
      <w:r>
        <w:rPr>
          <w:rFonts w:hint="default" w:ascii="Times New Roman" w:hAnsi="Times New Roman" w:eastAsia="仿宋_GB2312" w:cs="Times New Roman"/>
          <w:sz w:val="32"/>
          <w:szCs w:val="32"/>
        </w:rPr>
        <w:t>建设任务及后期管理工作，提高本地区秸秆综合利用率，建立全旗农作物秸秆收储运体系，经甲乙双方共同协商，订立如下建设合同：</w:t>
      </w:r>
    </w:p>
    <w:p w14:paraId="635C5909">
      <w:pPr>
        <w:keepNext w:val="0"/>
        <w:keepLines w:val="0"/>
        <w:pageBreakBefore w:val="0"/>
        <w:widowControl/>
        <w:kinsoku w:val="0"/>
        <w:wordWrap/>
        <w:overflowPunct/>
        <w:topLinePunct w:val="0"/>
        <w:autoSpaceDE w:val="0"/>
        <w:autoSpaceDN w:val="0"/>
        <w:bidi w:val="0"/>
        <w:adjustRightInd w:val="0"/>
        <w:snapToGrid w:val="0"/>
        <w:spacing w:line="570" w:lineRule="exact"/>
        <w:ind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一、建设规格：甲方根据乙方的需要，同意使用</w:t>
      </w:r>
      <w:r>
        <w:rPr>
          <w:rFonts w:hint="eastAsia" w:ascii="Times New Roman" w:hAnsi="Times New Roman" w:eastAsia="仿宋_GB2312" w:cs="Times New Roman"/>
          <w:sz w:val="32"/>
          <w:szCs w:val="32"/>
          <w:lang w:eastAsia="zh-CN"/>
        </w:rPr>
        <w:t>2024</w:t>
      </w:r>
      <w:r>
        <w:rPr>
          <w:rFonts w:hint="default" w:ascii="Times New Roman" w:hAnsi="Times New Roman" w:eastAsia="仿宋_GB2312" w:cs="Times New Roman"/>
          <w:sz w:val="32"/>
          <w:szCs w:val="32"/>
        </w:rPr>
        <w:t>年中央财政秸秆综合利用项目资金补贴给乙方建设秸秆储存库</w:t>
      </w:r>
      <w:r>
        <w:rPr>
          <w:rFonts w:hint="eastAsia" w:ascii="Times New Roman" w:hAnsi="Times New Roman" w:cs="Times New Roman"/>
          <w:sz w:val="32"/>
          <w:szCs w:val="32"/>
          <w:lang w:eastAsia="zh-CN"/>
        </w:rPr>
        <w:t>（秸秆收储库）</w:t>
      </w:r>
      <w:r>
        <w:rPr>
          <w:rFonts w:hint="default" w:ascii="Times New Roman" w:hAnsi="Times New Roman" w:eastAsia="仿宋_GB2312" w:cs="Times New Roman"/>
          <w:sz w:val="32"/>
          <w:szCs w:val="32"/>
        </w:rPr>
        <w:t>XX平方米。</w:t>
      </w:r>
    </w:p>
    <w:p w14:paraId="162B1DA5">
      <w:pPr>
        <w:keepNext w:val="0"/>
        <w:keepLines w:val="0"/>
        <w:pageBreakBefore w:val="0"/>
        <w:widowControl/>
        <w:kinsoku w:val="0"/>
        <w:wordWrap/>
        <w:overflowPunct/>
        <w:topLinePunct w:val="0"/>
        <w:autoSpaceDE w:val="0"/>
        <w:autoSpaceDN w:val="0"/>
        <w:bidi w:val="0"/>
        <w:adjustRightInd w:val="0"/>
        <w:snapToGrid w:val="0"/>
        <w:spacing w:line="570" w:lineRule="exact"/>
        <w:ind w:firstLine="640" w:firstLineChars="200"/>
        <w:textAlignment w:val="baseline"/>
        <w:rPr>
          <w:rFonts w:hint="eastAsia"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二、落实项目：建设秸秆储存库</w:t>
      </w:r>
      <w:r>
        <w:rPr>
          <w:rFonts w:hint="eastAsia" w:ascii="Times New Roman" w:hAnsi="Times New Roman" w:cs="Times New Roman"/>
          <w:sz w:val="32"/>
          <w:szCs w:val="32"/>
          <w:lang w:eastAsia="zh-CN"/>
        </w:rPr>
        <w:t>（秸秆收储库）</w:t>
      </w:r>
      <w:r>
        <w:rPr>
          <w:rFonts w:hint="default" w:ascii="Times New Roman" w:hAnsi="Times New Roman" w:eastAsia="仿宋_GB2312" w:cs="Times New Roman"/>
          <w:sz w:val="32"/>
          <w:szCs w:val="32"/>
        </w:rPr>
        <w:t>的合作社要有一定数量的秸秆饲料化、燃料化</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val="en-US" w:eastAsia="zh-CN"/>
        </w:rPr>
        <w:t>收储运</w:t>
      </w:r>
      <w:r>
        <w:rPr>
          <w:rFonts w:hint="default" w:ascii="Times New Roman" w:hAnsi="Times New Roman" w:eastAsia="仿宋_GB2312" w:cs="Times New Roman"/>
          <w:sz w:val="32"/>
          <w:szCs w:val="32"/>
        </w:rPr>
        <w:t>用途，能够充分利用项目秸秆储存库</w:t>
      </w:r>
      <w:r>
        <w:rPr>
          <w:rFonts w:hint="eastAsia" w:ascii="Times New Roman" w:hAnsi="Times New Roman" w:cs="Times New Roman"/>
          <w:sz w:val="32"/>
          <w:szCs w:val="32"/>
          <w:lang w:eastAsia="zh-CN"/>
        </w:rPr>
        <w:t>（秸秆收储库）</w:t>
      </w:r>
      <w:r>
        <w:rPr>
          <w:rFonts w:hint="eastAsia" w:ascii="Times New Roman" w:hAnsi="Times New Roman" w:eastAsia="仿宋_GB2312" w:cs="Times New Roman"/>
          <w:sz w:val="32"/>
          <w:szCs w:val="32"/>
          <w:lang w:eastAsia="zh-CN"/>
        </w:rPr>
        <w:t>。</w:t>
      </w:r>
    </w:p>
    <w:p w14:paraId="5E801509">
      <w:pPr>
        <w:keepNext w:val="0"/>
        <w:keepLines w:val="0"/>
        <w:pageBreakBefore w:val="0"/>
        <w:widowControl/>
        <w:kinsoku w:val="0"/>
        <w:wordWrap/>
        <w:overflowPunct/>
        <w:topLinePunct w:val="0"/>
        <w:autoSpaceDE w:val="0"/>
        <w:autoSpaceDN w:val="0"/>
        <w:bidi w:val="0"/>
        <w:adjustRightInd w:val="0"/>
        <w:snapToGrid w:val="0"/>
        <w:spacing w:line="570" w:lineRule="exact"/>
        <w:ind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三</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建设期限：</w:t>
      </w:r>
      <w:r>
        <w:rPr>
          <w:rFonts w:hint="default" w:ascii="Times New Roman" w:hAnsi="Times New Roman" w:eastAsia="仿宋_GB2312" w:cs="Times New Roman"/>
          <w:sz w:val="32"/>
          <w:szCs w:val="32"/>
          <w:lang w:eastAsia="zh-CN"/>
        </w:rPr>
        <w:t>2024</w:t>
      </w:r>
      <w:r>
        <w:rPr>
          <w:rFonts w:hint="default" w:ascii="Times New Roman" w:hAnsi="Times New Roman" w:eastAsia="仿宋_GB2312" w:cs="Times New Roman"/>
          <w:sz w:val="32"/>
          <w:szCs w:val="32"/>
        </w:rPr>
        <w:t>年1</w:t>
      </w:r>
      <w:r>
        <w:rPr>
          <w:rFonts w:hint="default"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t>月</w:t>
      </w:r>
      <w:r>
        <w:rPr>
          <w:rFonts w:hint="default"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t>日—202</w:t>
      </w:r>
      <w:r>
        <w:rPr>
          <w:rFonts w:hint="default" w:ascii="Times New Roman" w:hAnsi="Times New Roman" w:eastAsia="仿宋_GB2312" w:cs="Times New Roman"/>
          <w:sz w:val="32"/>
          <w:szCs w:val="32"/>
          <w:lang w:val="en-US" w:eastAsia="zh-CN"/>
        </w:rPr>
        <w:t>5</w:t>
      </w:r>
      <w:r>
        <w:rPr>
          <w:rFonts w:hint="default" w:ascii="Times New Roman" w:hAnsi="Times New Roman" w:eastAsia="仿宋_GB2312" w:cs="Times New Roman"/>
          <w:sz w:val="32"/>
          <w:szCs w:val="32"/>
        </w:rPr>
        <w:t>年</w:t>
      </w:r>
      <w:r>
        <w:rPr>
          <w:rFonts w:hint="eastAsia" w:ascii="Times New Roman" w:hAnsi="Times New Roman" w:cs="Times New Roman"/>
          <w:sz w:val="32"/>
          <w:szCs w:val="32"/>
          <w:lang w:val="en-US" w:eastAsia="zh-CN"/>
        </w:rPr>
        <w:t>1</w:t>
      </w:r>
      <w:r>
        <w:rPr>
          <w:rFonts w:hint="default" w:ascii="Times New Roman" w:hAnsi="Times New Roman" w:eastAsia="仿宋_GB2312" w:cs="Times New Roman"/>
          <w:sz w:val="32"/>
          <w:szCs w:val="32"/>
        </w:rPr>
        <w:t>2月31</w:t>
      </w:r>
      <w:r>
        <w:rPr>
          <w:rFonts w:hint="default" w:ascii="Times New Roman" w:hAnsi="Times New Roman" w:eastAsia="仿宋_GB2312" w:cs="Times New Roman"/>
          <w:sz w:val="32"/>
          <w:szCs w:val="32"/>
          <w:lang w:val="en-US" w:eastAsia="zh-CN"/>
        </w:rPr>
        <w:t>日</w:t>
      </w:r>
      <w:r>
        <w:rPr>
          <w:rFonts w:hint="default" w:ascii="Times New Roman" w:hAnsi="Times New Roman" w:eastAsia="仿宋_GB2312" w:cs="Times New Roman"/>
          <w:sz w:val="32"/>
          <w:szCs w:val="32"/>
        </w:rPr>
        <w:t>。</w:t>
      </w:r>
    </w:p>
    <w:p w14:paraId="1FAB851F">
      <w:pPr>
        <w:keepNext w:val="0"/>
        <w:keepLines w:val="0"/>
        <w:pageBreakBefore w:val="0"/>
        <w:widowControl/>
        <w:kinsoku w:val="0"/>
        <w:wordWrap/>
        <w:overflowPunct/>
        <w:topLinePunct w:val="0"/>
        <w:autoSpaceDE w:val="0"/>
        <w:autoSpaceDN w:val="0"/>
        <w:bidi w:val="0"/>
        <w:adjustRightInd w:val="0"/>
        <w:snapToGrid w:val="0"/>
        <w:spacing w:line="570" w:lineRule="exact"/>
        <w:ind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四、施工方式：由乙方提供秸秆储存库</w:t>
      </w:r>
      <w:r>
        <w:rPr>
          <w:rFonts w:hint="eastAsia" w:ascii="Times New Roman" w:hAnsi="Times New Roman" w:eastAsia="仿宋_GB2312" w:cs="Times New Roman"/>
          <w:sz w:val="32"/>
          <w:szCs w:val="32"/>
          <w:lang w:val="en-US" w:eastAsia="zh-CN"/>
        </w:rPr>
        <w:t>和秸秆收储库</w:t>
      </w:r>
      <w:r>
        <w:rPr>
          <w:rFonts w:hint="default" w:ascii="Times New Roman" w:hAnsi="Times New Roman" w:eastAsia="仿宋_GB2312" w:cs="Times New Roman"/>
          <w:sz w:val="32"/>
          <w:szCs w:val="32"/>
        </w:rPr>
        <w:t>建设的施工图纸，并负责项目具体建设工作，且按时按量完成各项建设任务。</w:t>
      </w:r>
    </w:p>
    <w:p w14:paraId="15709E8E">
      <w:pPr>
        <w:keepNext w:val="0"/>
        <w:keepLines w:val="0"/>
        <w:pageBreakBefore w:val="0"/>
        <w:widowControl/>
        <w:kinsoku w:val="0"/>
        <w:wordWrap/>
        <w:overflowPunct/>
        <w:topLinePunct w:val="0"/>
        <w:autoSpaceDE w:val="0"/>
        <w:autoSpaceDN w:val="0"/>
        <w:bidi w:val="0"/>
        <w:adjustRightInd w:val="0"/>
        <w:snapToGrid w:val="0"/>
        <w:spacing w:line="570" w:lineRule="exact"/>
        <w:ind w:firstLine="640" w:firstLineChars="200"/>
        <w:textAlignment w:val="baseline"/>
        <w:rPr>
          <w:rFonts w:hint="default"/>
        </w:rPr>
      </w:pPr>
      <w:r>
        <w:rPr>
          <w:rFonts w:hint="default" w:ascii="Times New Roman" w:hAnsi="Times New Roman" w:eastAsia="仿宋_GB2312" w:cs="Times New Roman"/>
          <w:sz w:val="32"/>
          <w:szCs w:val="32"/>
        </w:rPr>
        <w:t>五、补贴拨付方式</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秸秆储存库</w:t>
      </w:r>
      <w:r>
        <w:rPr>
          <w:rFonts w:hint="eastAsia" w:ascii="Times New Roman" w:hAnsi="Times New Roman" w:cs="Times New Roman"/>
          <w:sz w:val="32"/>
          <w:szCs w:val="32"/>
          <w:lang w:eastAsia="zh-CN"/>
        </w:rPr>
        <w:t>（秸秆收储库）</w:t>
      </w:r>
      <w:r>
        <w:rPr>
          <w:rFonts w:hint="default" w:ascii="Times New Roman" w:hAnsi="Times New Roman" w:eastAsia="仿宋_GB2312" w:cs="Times New Roman"/>
          <w:sz w:val="32"/>
          <w:szCs w:val="32"/>
        </w:rPr>
        <w:t>建成完工后，经甲方组织验收并通过项目技术领导小组验收合格后，按《</w:t>
      </w:r>
      <w:r>
        <w:rPr>
          <w:rFonts w:hint="eastAsia" w:ascii="Times New Roman" w:hAnsi="Times New Roman" w:eastAsia="仿宋_GB2312" w:cs="Times New Roman"/>
          <w:sz w:val="32"/>
          <w:szCs w:val="32"/>
          <w:lang w:eastAsia="zh-CN"/>
        </w:rPr>
        <w:t>喀喇沁旗2024</w:t>
      </w:r>
      <w:r>
        <w:rPr>
          <w:rFonts w:hint="default" w:ascii="Times New Roman" w:hAnsi="Times New Roman" w:eastAsia="仿宋_GB2312" w:cs="Times New Roman"/>
          <w:sz w:val="32"/>
          <w:szCs w:val="32"/>
        </w:rPr>
        <w:t>年中央财政秸秆综合利用项目实施方案》规定补贴标准，统一拨付补贴至乙方账户。</w:t>
      </w:r>
    </w:p>
    <w:p w14:paraId="79415A1E">
      <w:pPr>
        <w:keepNext w:val="0"/>
        <w:keepLines w:val="0"/>
        <w:pageBreakBefore w:val="0"/>
        <w:widowControl/>
        <w:kinsoku w:val="0"/>
        <w:wordWrap/>
        <w:overflowPunct/>
        <w:topLinePunct w:val="0"/>
        <w:autoSpaceDE w:val="0"/>
        <w:autoSpaceDN w:val="0"/>
        <w:bidi w:val="0"/>
        <w:adjustRightInd w:val="0"/>
        <w:snapToGrid w:val="0"/>
        <w:spacing w:line="570" w:lineRule="exact"/>
        <w:ind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六</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乙方未在规定时间内完成项目建设任务或未按项目要求施工，甲方将取消该户的项目补贴，所造成的经济损失由乙方自行负责。</w:t>
      </w:r>
    </w:p>
    <w:p w14:paraId="29390DEB">
      <w:pPr>
        <w:keepNext w:val="0"/>
        <w:keepLines w:val="0"/>
        <w:pageBreakBefore w:val="0"/>
        <w:widowControl/>
        <w:kinsoku w:val="0"/>
        <w:wordWrap/>
        <w:overflowPunct/>
        <w:topLinePunct w:val="0"/>
        <w:autoSpaceDE w:val="0"/>
        <w:autoSpaceDN w:val="0"/>
        <w:bidi w:val="0"/>
        <w:adjustRightInd w:val="0"/>
        <w:snapToGrid w:val="0"/>
        <w:spacing w:line="570" w:lineRule="exact"/>
        <w:ind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七、乙方要严格按照项目的用途使用秸秆储存库</w:t>
      </w:r>
      <w:r>
        <w:rPr>
          <w:rFonts w:hint="eastAsia" w:ascii="Times New Roman" w:hAnsi="Times New Roman" w:cs="Times New Roman"/>
          <w:sz w:val="32"/>
          <w:szCs w:val="32"/>
          <w:lang w:eastAsia="zh-CN"/>
        </w:rPr>
        <w:t>（秸秆收储库）</w:t>
      </w:r>
      <w:r>
        <w:rPr>
          <w:rFonts w:hint="default" w:ascii="Times New Roman" w:hAnsi="Times New Roman" w:eastAsia="仿宋_GB2312" w:cs="Times New Roman"/>
          <w:sz w:val="32"/>
          <w:szCs w:val="32"/>
        </w:rPr>
        <w:t>，不得私自改变用途，不得出售，要及时做好消防和维护保养工作，保证建设项目</w:t>
      </w:r>
      <w:r>
        <w:rPr>
          <w:rFonts w:hint="eastAsia" w:ascii="Times New Roman" w:hAnsi="Times New Roman" w:eastAsia="仿宋_GB2312" w:cs="Times New Roman"/>
          <w:sz w:val="32"/>
          <w:szCs w:val="32"/>
          <w:lang w:eastAsia="zh-CN"/>
        </w:rPr>
        <w:t>“</w:t>
      </w:r>
      <w:r>
        <w:rPr>
          <w:rFonts w:hint="eastAsia" w:ascii="仿宋_GB2312" w:hAnsi="仿宋_GB2312" w:eastAsia="仿宋_GB2312" w:cs="仿宋_GB2312"/>
          <w:sz w:val="32"/>
          <w:szCs w:val="32"/>
        </w:rPr>
        <w:t>依法建设、持续利用、一次建成、长久获益”</w:t>
      </w:r>
      <w:r>
        <w:rPr>
          <w:rFonts w:hint="default" w:ascii="Times New Roman" w:hAnsi="Times New Roman" w:eastAsia="仿宋_GB2312" w:cs="Times New Roman"/>
          <w:sz w:val="32"/>
          <w:szCs w:val="32"/>
        </w:rPr>
        <w:t>。如果五年之内擅自改变秸秆储存库</w:t>
      </w:r>
      <w:r>
        <w:rPr>
          <w:rFonts w:hint="eastAsia" w:ascii="Times New Roman" w:hAnsi="Times New Roman" w:cs="Times New Roman"/>
          <w:sz w:val="32"/>
          <w:szCs w:val="32"/>
          <w:lang w:eastAsia="zh-CN"/>
        </w:rPr>
        <w:t>（秸秆收储库）</w:t>
      </w:r>
      <w:r>
        <w:rPr>
          <w:rFonts w:hint="default" w:ascii="Times New Roman" w:hAnsi="Times New Roman" w:eastAsia="仿宋_GB2312" w:cs="Times New Roman"/>
          <w:sz w:val="32"/>
          <w:szCs w:val="32"/>
        </w:rPr>
        <w:t>用途或私自出售的，甲方将通过法律途径收回该户国家补贴资金。</w:t>
      </w:r>
    </w:p>
    <w:p w14:paraId="716E12EF">
      <w:pPr>
        <w:keepNext w:val="0"/>
        <w:keepLines w:val="0"/>
        <w:pageBreakBefore w:val="0"/>
        <w:widowControl/>
        <w:kinsoku w:val="0"/>
        <w:wordWrap/>
        <w:overflowPunct/>
        <w:topLinePunct w:val="0"/>
        <w:autoSpaceDE w:val="0"/>
        <w:autoSpaceDN w:val="0"/>
        <w:bidi w:val="0"/>
        <w:adjustRightInd w:val="0"/>
        <w:snapToGrid w:val="0"/>
        <w:spacing w:line="570" w:lineRule="exact"/>
        <w:ind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八、乙方施工必须进行安全生产，严格按照施工安全技术标准和安全操作规程施工。施工场地必须根据实际情况，按规定悬挂安全警告标志，发现违章作业者要立即纠正并作出处理。施工期间，所有安全责任由乙方负责，并向有关主管单位上报，接受调查及处理。</w:t>
      </w:r>
    </w:p>
    <w:p w14:paraId="303511DD">
      <w:pPr>
        <w:keepNext w:val="0"/>
        <w:keepLines w:val="0"/>
        <w:pageBreakBefore w:val="0"/>
        <w:widowControl/>
        <w:kinsoku w:val="0"/>
        <w:wordWrap/>
        <w:overflowPunct/>
        <w:topLinePunct w:val="0"/>
        <w:autoSpaceDE w:val="0"/>
        <w:autoSpaceDN w:val="0"/>
        <w:bidi w:val="0"/>
        <w:adjustRightInd w:val="0"/>
        <w:snapToGrid w:val="0"/>
        <w:spacing w:line="570" w:lineRule="exact"/>
        <w:ind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九、本协议在履行过程中如发生争议由甲乙双方协商解决，如协商不成可提交</w:t>
      </w:r>
      <w:r>
        <w:rPr>
          <w:rFonts w:hint="eastAsia" w:ascii="Times New Roman" w:hAnsi="Times New Roman" w:eastAsia="仿宋_GB2312" w:cs="Times New Roman"/>
          <w:sz w:val="32"/>
          <w:szCs w:val="32"/>
          <w:lang w:val="en-US" w:eastAsia="zh-CN"/>
        </w:rPr>
        <w:t>仲裁</w:t>
      </w:r>
      <w:r>
        <w:rPr>
          <w:rFonts w:hint="default" w:ascii="Times New Roman" w:hAnsi="Times New Roman" w:eastAsia="仿宋_GB2312" w:cs="Times New Roman"/>
          <w:sz w:val="32"/>
          <w:szCs w:val="32"/>
        </w:rPr>
        <w:t>委员会</w:t>
      </w:r>
      <w:r>
        <w:rPr>
          <w:rFonts w:hint="eastAsia" w:ascii="Times New Roman" w:hAnsi="Times New Roman" w:eastAsia="仿宋_GB2312" w:cs="Times New Roman"/>
          <w:sz w:val="32"/>
          <w:szCs w:val="32"/>
          <w:lang w:val="en-US" w:eastAsia="zh-CN"/>
        </w:rPr>
        <w:t>仲裁</w:t>
      </w:r>
      <w:r>
        <w:rPr>
          <w:rFonts w:hint="default" w:ascii="Times New Roman" w:hAnsi="Times New Roman" w:eastAsia="仿宋_GB2312" w:cs="Times New Roman"/>
          <w:sz w:val="32"/>
          <w:szCs w:val="32"/>
        </w:rPr>
        <w:t>或向人民法院提起诉讼。</w:t>
      </w:r>
    </w:p>
    <w:p w14:paraId="57AFD8DE">
      <w:pPr>
        <w:keepNext w:val="0"/>
        <w:keepLines w:val="0"/>
        <w:pageBreakBefore w:val="0"/>
        <w:widowControl/>
        <w:kinsoku w:val="0"/>
        <w:wordWrap/>
        <w:overflowPunct/>
        <w:topLinePunct w:val="0"/>
        <w:autoSpaceDE w:val="0"/>
        <w:autoSpaceDN w:val="0"/>
        <w:bidi w:val="0"/>
        <w:adjustRightInd w:val="0"/>
        <w:snapToGrid w:val="0"/>
        <w:spacing w:line="570" w:lineRule="exact"/>
        <w:ind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十、本协议一式二份，甲方、乙方各一份。本协议未尽事宜</w:t>
      </w:r>
    </w:p>
    <w:p w14:paraId="3250891F">
      <w:pPr>
        <w:keepNext w:val="0"/>
        <w:keepLines w:val="0"/>
        <w:pageBreakBefore w:val="0"/>
        <w:widowControl/>
        <w:kinsoku w:val="0"/>
        <w:wordWrap/>
        <w:overflowPunct/>
        <w:topLinePunct w:val="0"/>
        <w:autoSpaceDE w:val="0"/>
        <w:autoSpaceDN w:val="0"/>
        <w:bidi w:val="0"/>
        <w:adjustRightInd w:val="0"/>
        <w:snapToGrid w:val="0"/>
        <w:spacing w:line="570" w:lineRule="exact"/>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由甲乙双方协商解决。</w:t>
      </w:r>
    </w:p>
    <w:p w14:paraId="1C963173">
      <w:pPr>
        <w:keepNext w:val="0"/>
        <w:keepLines w:val="0"/>
        <w:pageBreakBefore w:val="0"/>
        <w:widowControl/>
        <w:kinsoku w:val="0"/>
        <w:wordWrap/>
        <w:overflowPunct/>
        <w:topLinePunct w:val="0"/>
        <w:autoSpaceDE w:val="0"/>
        <w:autoSpaceDN w:val="0"/>
        <w:bidi w:val="0"/>
        <w:adjustRightInd w:val="0"/>
        <w:snapToGrid w:val="0"/>
        <w:spacing w:line="570" w:lineRule="exact"/>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甲方：</w:t>
      </w:r>
      <w:r>
        <w:rPr>
          <w:rFonts w:hint="eastAsia" w:ascii="Times New Roman" w:hAnsi="Times New Roman" w:eastAsia="仿宋_GB2312" w:cs="Times New Roman"/>
          <w:sz w:val="32"/>
          <w:szCs w:val="32"/>
          <w:lang w:eastAsia="zh-CN"/>
        </w:rPr>
        <w:t>喀喇沁旗</w:t>
      </w:r>
      <w:r>
        <w:rPr>
          <w:rFonts w:hint="default" w:ascii="Times New Roman" w:hAnsi="Times New Roman" w:eastAsia="仿宋_GB2312" w:cs="Times New Roman"/>
          <w:sz w:val="32"/>
          <w:szCs w:val="32"/>
        </w:rPr>
        <w:t>农牧局 (章)</w:t>
      </w:r>
    </w:p>
    <w:p w14:paraId="6172CA27">
      <w:pPr>
        <w:keepNext w:val="0"/>
        <w:keepLines w:val="0"/>
        <w:pageBreakBefore w:val="0"/>
        <w:widowControl/>
        <w:kinsoku w:val="0"/>
        <w:wordWrap/>
        <w:overflowPunct/>
        <w:topLinePunct w:val="0"/>
        <w:autoSpaceDE w:val="0"/>
        <w:autoSpaceDN w:val="0"/>
        <w:bidi w:val="0"/>
        <w:adjustRightInd w:val="0"/>
        <w:snapToGrid w:val="0"/>
        <w:spacing w:line="570" w:lineRule="exact"/>
        <w:textAlignment w:val="baseline"/>
        <w:rPr>
          <w:rFonts w:hint="eastAsia"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负责人</w:t>
      </w:r>
      <w:r>
        <w:rPr>
          <w:rFonts w:hint="eastAsia" w:ascii="仿宋_GB2312" w:hAnsi="仿宋_GB2312" w:eastAsia="仿宋_GB2312" w:cs="仿宋_GB2312"/>
          <w:sz w:val="32"/>
          <w:szCs w:val="32"/>
        </w:rPr>
        <w:t>(签字)</w:t>
      </w:r>
      <w:r>
        <w:rPr>
          <w:rFonts w:hint="eastAsia" w:ascii="Times New Roman" w:hAnsi="Times New Roman" w:eastAsia="仿宋_GB2312" w:cs="Times New Roman"/>
          <w:sz w:val="32"/>
          <w:szCs w:val="32"/>
          <w:lang w:eastAsia="zh-CN"/>
        </w:rPr>
        <w:t>：</w:t>
      </w:r>
    </w:p>
    <w:p w14:paraId="300EA8C0">
      <w:pPr>
        <w:keepNext w:val="0"/>
        <w:keepLines w:val="0"/>
        <w:pageBreakBefore w:val="0"/>
        <w:widowControl/>
        <w:kinsoku w:val="0"/>
        <w:wordWrap/>
        <w:overflowPunct/>
        <w:topLinePunct w:val="0"/>
        <w:autoSpaceDE w:val="0"/>
        <w:autoSpaceDN w:val="0"/>
        <w:bidi w:val="0"/>
        <w:adjustRightInd w:val="0"/>
        <w:snapToGrid w:val="0"/>
        <w:spacing w:line="570" w:lineRule="exact"/>
        <w:textAlignment w:val="baseline"/>
        <w:rPr>
          <w:rFonts w:hint="default" w:ascii="Times New Roman" w:hAnsi="Times New Roman" w:eastAsia="仿宋_GB2312" w:cs="Times New Roman"/>
          <w:sz w:val="32"/>
          <w:szCs w:val="32"/>
        </w:rPr>
      </w:pPr>
    </w:p>
    <w:p w14:paraId="65206568">
      <w:pPr>
        <w:keepNext w:val="0"/>
        <w:keepLines w:val="0"/>
        <w:pageBreakBefore w:val="0"/>
        <w:widowControl/>
        <w:kinsoku w:val="0"/>
        <w:wordWrap/>
        <w:overflowPunct/>
        <w:topLinePunct w:val="0"/>
        <w:autoSpaceDE w:val="0"/>
        <w:autoSpaceDN w:val="0"/>
        <w:bidi w:val="0"/>
        <w:adjustRightInd w:val="0"/>
        <w:snapToGrid w:val="0"/>
        <w:spacing w:line="570" w:lineRule="exact"/>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乙方： xxxxx (章)</w:t>
      </w:r>
    </w:p>
    <w:p w14:paraId="73317459">
      <w:pPr>
        <w:keepNext w:val="0"/>
        <w:keepLines w:val="0"/>
        <w:pageBreakBefore w:val="0"/>
        <w:widowControl/>
        <w:kinsoku w:val="0"/>
        <w:wordWrap/>
        <w:overflowPunct/>
        <w:topLinePunct w:val="0"/>
        <w:autoSpaceDE w:val="0"/>
        <w:autoSpaceDN w:val="0"/>
        <w:bidi w:val="0"/>
        <w:adjustRightInd w:val="0"/>
        <w:snapToGrid w:val="0"/>
        <w:spacing w:line="570" w:lineRule="exact"/>
        <w:textAlignment w:val="baseline"/>
        <w:rPr>
          <w:rFonts w:hint="eastAsia"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法人</w:t>
      </w:r>
      <w:r>
        <w:rPr>
          <w:rFonts w:hint="eastAsia" w:ascii="仿宋_GB2312" w:hAnsi="仿宋_GB2312" w:eastAsia="仿宋_GB2312" w:cs="仿宋_GB2312"/>
          <w:sz w:val="32"/>
          <w:szCs w:val="32"/>
        </w:rPr>
        <w:t>(签字)</w:t>
      </w:r>
      <w:r>
        <w:rPr>
          <w:rFonts w:hint="eastAsia" w:ascii="Times New Roman" w:hAnsi="Times New Roman" w:eastAsia="仿宋_GB2312" w:cs="Times New Roman"/>
          <w:sz w:val="32"/>
          <w:szCs w:val="32"/>
          <w:lang w:eastAsia="zh-CN"/>
        </w:rPr>
        <w:t>：</w:t>
      </w:r>
    </w:p>
    <w:p w14:paraId="4A422C6F">
      <w:pPr>
        <w:keepNext w:val="0"/>
        <w:keepLines w:val="0"/>
        <w:pageBreakBefore w:val="0"/>
        <w:widowControl/>
        <w:kinsoku w:val="0"/>
        <w:wordWrap/>
        <w:overflowPunct/>
        <w:topLinePunct w:val="0"/>
        <w:autoSpaceDE w:val="0"/>
        <w:autoSpaceDN w:val="0"/>
        <w:bidi w:val="0"/>
        <w:adjustRightInd w:val="0"/>
        <w:snapToGrid w:val="0"/>
        <w:spacing w:line="570" w:lineRule="exact"/>
        <w:ind w:firstLine="5760" w:firstLineChars="18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年   月   日</w:t>
      </w:r>
    </w:p>
    <w:p w14:paraId="5483AB61">
      <w:pPr>
        <w:keepNext w:val="0"/>
        <w:keepLines w:val="0"/>
        <w:pageBreakBefore w:val="0"/>
        <w:widowControl w:val="0"/>
        <w:kinsoku/>
        <w:wordWrap/>
        <w:overflowPunct/>
        <w:topLinePunct w:val="0"/>
        <w:autoSpaceDE/>
        <w:autoSpaceDN/>
        <w:bidi w:val="0"/>
        <w:adjustRightInd/>
        <w:snapToGrid/>
        <w:spacing w:line="240" w:lineRule="auto"/>
        <w:ind w:right="0"/>
        <w:jc w:val="both"/>
        <w:textAlignment w:val="auto"/>
        <w:rPr>
          <w:rFonts w:hint="eastAsia" w:ascii="方正小标宋简体" w:hAnsi="方正小标宋简体" w:eastAsia="方正小标宋简体" w:cs="方正小标宋简体"/>
          <w:spacing w:val="6"/>
          <w:sz w:val="32"/>
          <w:szCs w:val="32"/>
          <w:lang w:val="en-US" w:eastAsia="zh-CN"/>
        </w:rPr>
      </w:pPr>
    </w:p>
    <w:sectPr>
      <w:type w:val="continuous"/>
      <w:pgSz w:w="11906" w:h="16838"/>
      <w:pgMar w:top="1247" w:right="1474" w:bottom="1247" w:left="1587" w:header="851" w:footer="1587" w:gutter="0"/>
      <w:pgBorders>
        <w:top w:val="none" w:sz="0" w:space="0"/>
        <w:left w:val="none" w:sz="0" w:space="0"/>
        <w:bottom w:val="none" w:sz="0" w:space="0"/>
        <w:right w:val="none" w:sz="0" w:space="0"/>
      </w:pgBorders>
      <w:pgNumType w:fmt="decimal"/>
      <w:cols w:space="0" w:num="1"/>
      <w:docGrid w:type="lines" w:linePitch="43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D0FB2B">
    <w:pPr>
      <w:spacing w:line="168" w:lineRule="auto"/>
      <w:ind w:left="4330"/>
      <w:rPr>
        <w:rFonts w:ascii="宋体" w:hAnsi="宋体" w:eastAsia="宋体" w:cs="宋体"/>
        <w:sz w:val="13"/>
        <w:szCs w:val="13"/>
      </w:rPr>
    </w:pPr>
    <w:r>
      <w:rPr>
        <w:sz w:val="13"/>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4FE459">
                          <w:pPr>
                            <w:pStyle w:val="9"/>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0MQeM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NJYZpVPz04/vp&#10;58Pp1zeCMwjUuDBD3L1DZGzf2RZtM5wHHCbebeV1+oIRgR/yHi/yijYSni5NJ9NpDheHb9gAP3u8&#10;7nyI74XVJBkF9ahfJys7bELsQ4eQlM3YtVSqq6EypAGJ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0MQeMzAgAAYwQAAA4AAAAAAAAAAQAgAAAAHwEAAGRycy9lMm9Eb2MueG1sUEsF&#10;BgAAAAAGAAYAWQEAAMQFAAAAAA==&#10;">
              <v:fill on="f" focussize="0,0"/>
              <v:stroke on="f" weight="0.5pt"/>
              <v:imagedata o:title=""/>
              <o:lock v:ext="edit" aspectratio="f"/>
              <v:textbox inset="0mm,0mm,0mm,0mm" style="mso-fit-shape-to-text:t;">
                <w:txbxContent>
                  <w:p w14:paraId="534FE459">
                    <w:pPr>
                      <w:pStyle w:val="9"/>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rPr>
                      <w:fldChar w:fldCharType="end"/>
                    </w:r>
                  </w:p>
                </w:txbxContent>
              </v:textbox>
            </v:shape>
          </w:pict>
        </mc:Fallback>
      </mc:AlternateContent>
    </w:r>
    <w:r>
      <w:rPr>
        <w:sz w:val="13"/>
      </w:rPr>
      <mc:AlternateContent>
        <mc:Choice Requires="wps">
          <w:drawing>
            <wp:anchor distT="0" distB="0" distL="114300" distR="114300" simplePos="0" relativeHeight="251661312" behindDoc="0" locked="0" layoutInCell="1" allowOverlap="1">
              <wp:simplePos x="0" y="0"/>
              <wp:positionH relativeFrom="margin">
                <wp:posOffset>2760345</wp:posOffset>
              </wp:positionH>
              <wp:positionV relativeFrom="paragraph">
                <wp:posOffset>323850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7BE649">
                          <w:pPr>
                            <w:pStyle w:val="9"/>
                            <w:rPr>
                              <w:rFonts w:hint="eastAsia" w:eastAsia="仿宋_GB2312"/>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17.35pt;margin-top:25.5pt;height:144pt;width:144pt;mso-position-horizontal-relative:margin;mso-wrap-style:none;z-index:251661312;mso-width-relative:page;mso-height-relative:page;" filled="f" stroked="f" coordsize="21600,21600" o:gfxdata="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ANi7P2AAAAAoBAAAPAAAAAAAAAAEAIAAAACIAAABkcnMvZG93bnJldi54&#10;bWxQSwECFAAUAAAACACHTuJAj6TWDDMCAABjBAAADgAAAAAAAAABACAAAAAnAQAAZHJzL2Uyb0Rv&#10;Yy54bWxQSwUGAAAAAAYABgBZAQAAzAUAAAAA&#10;">
              <v:fill on="f" focussize="0,0"/>
              <v:stroke on="f" weight="0.5pt"/>
              <v:imagedata o:title=""/>
              <o:lock v:ext="edit" aspectratio="f"/>
              <v:textbox inset="0mm,0mm,0mm,0mm" style="mso-fit-shape-to-text:t;">
                <w:txbxContent>
                  <w:p w14:paraId="447BE649">
                    <w:pPr>
                      <w:pStyle w:val="9"/>
                      <w:rPr>
                        <w:rFonts w:hint="eastAsia" w:eastAsia="仿宋_GB2312"/>
                        <w:lang w:eastAsia="zh-CN"/>
                      </w:rPr>
                    </w:pPr>
                  </w:p>
                </w:txbxContent>
              </v:textbox>
            </v:shape>
          </w:pict>
        </mc:Fallback>
      </mc:AlternateContent>
    </w:r>
    <w:r>
      <w:rPr>
        <w:sz w:val="13"/>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A350C1">
                          <w:pPr>
                            <w:pStyle w:val="9"/>
                            <w:rPr>
                              <w:rFonts w:hint="eastAsia" w:eastAsia="仿宋_GB2312"/>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haH+c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CFof5zICAABjBAAADgAAAAAAAAABACAAAAAfAQAAZHJzL2Uyb0RvYy54bWxQSwUG&#10;AAAAAAYABgBZAQAAwwUAAAAA&#10;">
              <v:fill on="f" focussize="0,0"/>
              <v:stroke on="f" weight="0.5pt"/>
              <v:imagedata o:title=""/>
              <o:lock v:ext="edit" aspectratio="f"/>
              <v:textbox inset="0mm,0mm,0mm,0mm" style="mso-fit-shape-to-text:t;">
                <w:txbxContent>
                  <w:p w14:paraId="38A350C1">
                    <w:pPr>
                      <w:pStyle w:val="9"/>
                      <w:rPr>
                        <w:rFonts w:hint="eastAsia" w:eastAsia="仿宋_GB2312"/>
                        <w:lang w:eastAsia="zh-CN"/>
                      </w:rPr>
                    </w:pP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CF41EA"/>
    <w:multiLevelType w:val="singleLevel"/>
    <w:tmpl w:val="87CF41EA"/>
    <w:lvl w:ilvl="0" w:tentative="0">
      <w:start w:val="1"/>
      <w:numFmt w:val="decimal"/>
      <w:suff w:val="nothing"/>
      <w:lvlText w:val="（%1）"/>
      <w:lvlJc w:val="left"/>
    </w:lvl>
  </w:abstractNum>
  <w:abstractNum w:abstractNumId="1">
    <w:nsid w:val="960B18FF"/>
    <w:multiLevelType w:val="singleLevel"/>
    <w:tmpl w:val="960B18FF"/>
    <w:lvl w:ilvl="0" w:tentative="0">
      <w:start w:val="1"/>
      <w:numFmt w:val="decimal"/>
      <w:suff w:val="nothing"/>
      <w:lvlText w:val="（%1）"/>
      <w:lvlJc w:val="left"/>
    </w:lvl>
  </w:abstractNum>
  <w:abstractNum w:abstractNumId="2">
    <w:nsid w:val="C7D21AC3"/>
    <w:multiLevelType w:val="singleLevel"/>
    <w:tmpl w:val="C7D21AC3"/>
    <w:lvl w:ilvl="0" w:tentative="0">
      <w:start w:val="1"/>
      <w:numFmt w:val="decimal"/>
      <w:suff w:val="nothing"/>
      <w:lvlText w:val="（%1）"/>
      <w:lvlJc w:val="left"/>
    </w:lvl>
  </w:abstractNum>
  <w:abstractNum w:abstractNumId="3">
    <w:nsid w:val="CE9F4081"/>
    <w:multiLevelType w:val="singleLevel"/>
    <w:tmpl w:val="CE9F4081"/>
    <w:lvl w:ilvl="0" w:tentative="0">
      <w:start w:val="2"/>
      <w:numFmt w:val="decimal"/>
      <w:suff w:val="nothing"/>
      <w:lvlText w:val="（%1）"/>
      <w:lvlJc w:val="left"/>
    </w:lvl>
  </w:abstractNum>
  <w:abstractNum w:abstractNumId="4">
    <w:nsid w:val="DD82E55F"/>
    <w:multiLevelType w:val="singleLevel"/>
    <w:tmpl w:val="DD82E55F"/>
    <w:lvl w:ilvl="0" w:tentative="0">
      <w:start w:val="1"/>
      <w:numFmt w:val="decimal"/>
      <w:suff w:val="nothing"/>
      <w:lvlText w:val="（%1）"/>
      <w:lvlJc w:val="left"/>
    </w:lvl>
  </w:abstractNum>
  <w:abstractNum w:abstractNumId="5">
    <w:nsid w:val="E3439904"/>
    <w:multiLevelType w:val="singleLevel"/>
    <w:tmpl w:val="E3439904"/>
    <w:lvl w:ilvl="0" w:tentative="0">
      <w:start w:val="1"/>
      <w:numFmt w:val="decimal"/>
      <w:suff w:val="nothing"/>
      <w:lvlText w:val="（%1）"/>
      <w:lvlJc w:val="left"/>
    </w:lvl>
  </w:abstractNum>
  <w:abstractNum w:abstractNumId="6">
    <w:nsid w:val="FCE06DED"/>
    <w:multiLevelType w:val="singleLevel"/>
    <w:tmpl w:val="FCE06DED"/>
    <w:lvl w:ilvl="0" w:tentative="0">
      <w:start w:val="1"/>
      <w:numFmt w:val="decimal"/>
      <w:suff w:val="nothing"/>
      <w:lvlText w:val="（%1）"/>
      <w:lvlJc w:val="left"/>
    </w:lvl>
  </w:abstractNum>
  <w:abstractNum w:abstractNumId="7">
    <w:nsid w:val="0155EC16"/>
    <w:multiLevelType w:val="singleLevel"/>
    <w:tmpl w:val="0155EC16"/>
    <w:lvl w:ilvl="0" w:tentative="0">
      <w:start w:val="3"/>
      <w:numFmt w:val="decimal"/>
      <w:lvlText w:val="%1."/>
      <w:lvlJc w:val="left"/>
      <w:pPr>
        <w:tabs>
          <w:tab w:val="left" w:pos="312"/>
        </w:tabs>
      </w:pPr>
    </w:lvl>
  </w:abstractNum>
  <w:abstractNum w:abstractNumId="8">
    <w:nsid w:val="1C16D67A"/>
    <w:multiLevelType w:val="singleLevel"/>
    <w:tmpl w:val="1C16D67A"/>
    <w:lvl w:ilvl="0" w:tentative="0">
      <w:start w:val="6"/>
      <w:numFmt w:val="chineseCounting"/>
      <w:suff w:val="nothing"/>
      <w:lvlText w:val="%1、"/>
      <w:lvlJc w:val="left"/>
      <w:rPr>
        <w:rFonts w:hint="eastAsia"/>
      </w:rPr>
    </w:lvl>
  </w:abstractNum>
  <w:abstractNum w:abstractNumId="9">
    <w:nsid w:val="3085E69B"/>
    <w:multiLevelType w:val="singleLevel"/>
    <w:tmpl w:val="3085E69B"/>
    <w:lvl w:ilvl="0" w:tentative="0">
      <w:start w:val="5"/>
      <w:numFmt w:val="decimal"/>
      <w:suff w:val="nothing"/>
      <w:lvlText w:val="（%1）"/>
      <w:lvlJc w:val="left"/>
    </w:lvl>
  </w:abstractNum>
  <w:abstractNum w:abstractNumId="10">
    <w:nsid w:val="79EC03A8"/>
    <w:multiLevelType w:val="singleLevel"/>
    <w:tmpl w:val="79EC03A8"/>
    <w:lvl w:ilvl="0" w:tentative="0">
      <w:start w:val="1"/>
      <w:numFmt w:val="decimal"/>
      <w:suff w:val="nothing"/>
      <w:lvlText w:val="（%1）"/>
      <w:lvlJc w:val="left"/>
    </w:lvl>
  </w:abstractNum>
  <w:num w:numId="1">
    <w:abstractNumId w:val="7"/>
  </w:num>
  <w:num w:numId="2">
    <w:abstractNumId w:val="4"/>
  </w:num>
  <w:num w:numId="3">
    <w:abstractNumId w:val="3"/>
  </w:num>
  <w:num w:numId="4">
    <w:abstractNumId w:val="10"/>
  </w:num>
  <w:num w:numId="5">
    <w:abstractNumId w:val="5"/>
  </w:num>
  <w:num w:numId="6">
    <w:abstractNumId w:val="9"/>
  </w:num>
  <w:num w:numId="7">
    <w:abstractNumId w:val="6"/>
  </w:num>
  <w:num w:numId="8">
    <w:abstractNumId w:val="1"/>
  </w:num>
  <w:num w:numId="9">
    <w:abstractNumId w:val="0"/>
  </w:num>
  <w:num w:numId="10">
    <w:abstractNumId w:val="2"/>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22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NjOTYyN2EyODlmZWYxNjAwYTQ0ZjE3YzRiNzMxNWIifQ=="/>
  </w:docVars>
  <w:rsids>
    <w:rsidRoot w:val="79651EF4"/>
    <w:rsid w:val="00045E5E"/>
    <w:rsid w:val="000C0156"/>
    <w:rsid w:val="00250039"/>
    <w:rsid w:val="003B6D88"/>
    <w:rsid w:val="006B41F9"/>
    <w:rsid w:val="007D0E1E"/>
    <w:rsid w:val="007D71BC"/>
    <w:rsid w:val="00D11FE5"/>
    <w:rsid w:val="00D168D6"/>
    <w:rsid w:val="00F125B9"/>
    <w:rsid w:val="011240E2"/>
    <w:rsid w:val="014F168C"/>
    <w:rsid w:val="01D408F4"/>
    <w:rsid w:val="020C66EF"/>
    <w:rsid w:val="04093853"/>
    <w:rsid w:val="05D847EC"/>
    <w:rsid w:val="05E70EB7"/>
    <w:rsid w:val="06120B73"/>
    <w:rsid w:val="06F52F45"/>
    <w:rsid w:val="072B6E9C"/>
    <w:rsid w:val="07F204F0"/>
    <w:rsid w:val="07F246D7"/>
    <w:rsid w:val="07FC18D4"/>
    <w:rsid w:val="08281E18"/>
    <w:rsid w:val="083D012C"/>
    <w:rsid w:val="0862633B"/>
    <w:rsid w:val="09441E78"/>
    <w:rsid w:val="09A5342C"/>
    <w:rsid w:val="09B36186"/>
    <w:rsid w:val="09D93F82"/>
    <w:rsid w:val="09FE5536"/>
    <w:rsid w:val="0A620783"/>
    <w:rsid w:val="0A8546FC"/>
    <w:rsid w:val="0A9E7CF1"/>
    <w:rsid w:val="0AC10F38"/>
    <w:rsid w:val="0AF600BC"/>
    <w:rsid w:val="0BEF40FC"/>
    <w:rsid w:val="0BF03C0F"/>
    <w:rsid w:val="0C0B325A"/>
    <w:rsid w:val="0C6720B3"/>
    <w:rsid w:val="0D4179CE"/>
    <w:rsid w:val="0D8775DB"/>
    <w:rsid w:val="0DF04D08"/>
    <w:rsid w:val="0F1876E3"/>
    <w:rsid w:val="0F2C25AD"/>
    <w:rsid w:val="0F8C60C2"/>
    <w:rsid w:val="0FBE3A47"/>
    <w:rsid w:val="0FC246D4"/>
    <w:rsid w:val="10B36A6E"/>
    <w:rsid w:val="10F71307"/>
    <w:rsid w:val="116F1E62"/>
    <w:rsid w:val="11BB2202"/>
    <w:rsid w:val="11D7132C"/>
    <w:rsid w:val="12845D88"/>
    <w:rsid w:val="12A734FD"/>
    <w:rsid w:val="13A66BA5"/>
    <w:rsid w:val="14177319"/>
    <w:rsid w:val="14283E94"/>
    <w:rsid w:val="142B5616"/>
    <w:rsid w:val="14555940"/>
    <w:rsid w:val="14C86D7C"/>
    <w:rsid w:val="15097575"/>
    <w:rsid w:val="159848A9"/>
    <w:rsid w:val="168E5683"/>
    <w:rsid w:val="17FC7532"/>
    <w:rsid w:val="18D7192C"/>
    <w:rsid w:val="19182B6C"/>
    <w:rsid w:val="194366EB"/>
    <w:rsid w:val="1A4E4E0D"/>
    <w:rsid w:val="1B891F11"/>
    <w:rsid w:val="1BB92BDD"/>
    <w:rsid w:val="1BD51108"/>
    <w:rsid w:val="1BEB12EB"/>
    <w:rsid w:val="1C46227F"/>
    <w:rsid w:val="1C8B457A"/>
    <w:rsid w:val="1D1E3DF5"/>
    <w:rsid w:val="1D1F49D8"/>
    <w:rsid w:val="1D552DD9"/>
    <w:rsid w:val="1E9030D8"/>
    <w:rsid w:val="1EB22050"/>
    <w:rsid w:val="1EC87B11"/>
    <w:rsid w:val="20010026"/>
    <w:rsid w:val="20517407"/>
    <w:rsid w:val="21470C4C"/>
    <w:rsid w:val="215C0EF4"/>
    <w:rsid w:val="221C5133"/>
    <w:rsid w:val="227323F2"/>
    <w:rsid w:val="23143560"/>
    <w:rsid w:val="234054A5"/>
    <w:rsid w:val="23BF6820"/>
    <w:rsid w:val="23C3092A"/>
    <w:rsid w:val="23D51309"/>
    <w:rsid w:val="2435108F"/>
    <w:rsid w:val="249C2E52"/>
    <w:rsid w:val="25585215"/>
    <w:rsid w:val="26881DD7"/>
    <w:rsid w:val="269D61A8"/>
    <w:rsid w:val="26DC5766"/>
    <w:rsid w:val="274E5E45"/>
    <w:rsid w:val="278D3C8A"/>
    <w:rsid w:val="29084E0E"/>
    <w:rsid w:val="292D69B8"/>
    <w:rsid w:val="294E71E8"/>
    <w:rsid w:val="298F4F7D"/>
    <w:rsid w:val="29C27101"/>
    <w:rsid w:val="2A321547"/>
    <w:rsid w:val="2A7C42DB"/>
    <w:rsid w:val="2A805040"/>
    <w:rsid w:val="2BB83766"/>
    <w:rsid w:val="2BE1195C"/>
    <w:rsid w:val="2C5F50DB"/>
    <w:rsid w:val="2C95228B"/>
    <w:rsid w:val="2C9638B8"/>
    <w:rsid w:val="2CE83322"/>
    <w:rsid w:val="2DF04F91"/>
    <w:rsid w:val="2E2E2720"/>
    <w:rsid w:val="2EBD01A8"/>
    <w:rsid w:val="2EFA3641"/>
    <w:rsid w:val="2F0F39E6"/>
    <w:rsid w:val="2F574F5B"/>
    <w:rsid w:val="2F766073"/>
    <w:rsid w:val="2F862D45"/>
    <w:rsid w:val="2FBB6ACC"/>
    <w:rsid w:val="30047D60"/>
    <w:rsid w:val="30197090"/>
    <w:rsid w:val="30AA2460"/>
    <w:rsid w:val="30AC5CDB"/>
    <w:rsid w:val="30E674F6"/>
    <w:rsid w:val="30FD569B"/>
    <w:rsid w:val="32355498"/>
    <w:rsid w:val="324C4FCD"/>
    <w:rsid w:val="3257609D"/>
    <w:rsid w:val="32725CDB"/>
    <w:rsid w:val="32786E58"/>
    <w:rsid w:val="32E11490"/>
    <w:rsid w:val="32F01183"/>
    <w:rsid w:val="331061E9"/>
    <w:rsid w:val="331D0911"/>
    <w:rsid w:val="335D1FE1"/>
    <w:rsid w:val="33A5774B"/>
    <w:rsid w:val="33C311F5"/>
    <w:rsid w:val="33D50E07"/>
    <w:rsid w:val="34151220"/>
    <w:rsid w:val="349A2BB3"/>
    <w:rsid w:val="34A7600B"/>
    <w:rsid w:val="35487054"/>
    <w:rsid w:val="355D70B6"/>
    <w:rsid w:val="357909C9"/>
    <w:rsid w:val="36E04726"/>
    <w:rsid w:val="37AA6CF8"/>
    <w:rsid w:val="389D3F0D"/>
    <w:rsid w:val="39F8091D"/>
    <w:rsid w:val="3A120741"/>
    <w:rsid w:val="3A137EA5"/>
    <w:rsid w:val="3A532257"/>
    <w:rsid w:val="3A5D266D"/>
    <w:rsid w:val="3AA33D4E"/>
    <w:rsid w:val="3B173BBA"/>
    <w:rsid w:val="3B182927"/>
    <w:rsid w:val="3BB428B2"/>
    <w:rsid w:val="3BF85E80"/>
    <w:rsid w:val="3C045BB1"/>
    <w:rsid w:val="3CA20C31"/>
    <w:rsid w:val="3CCE4423"/>
    <w:rsid w:val="3CF52F2A"/>
    <w:rsid w:val="3D067746"/>
    <w:rsid w:val="3DC15D45"/>
    <w:rsid w:val="3E045E0D"/>
    <w:rsid w:val="3E5B7AE8"/>
    <w:rsid w:val="3E6725C0"/>
    <w:rsid w:val="3E8B16A0"/>
    <w:rsid w:val="3EC07502"/>
    <w:rsid w:val="3F476A1F"/>
    <w:rsid w:val="3F5709F5"/>
    <w:rsid w:val="3F75419A"/>
    <w:rsid w:val="3F80639B"/>
    <w:rsid w:val="3FEE2DC7"/>
    <w:rsid w:val="406B1CDE"/>
    <w:rsid w:val="40A21AAF"/>
    <w:rsid w:val="40C66EDA"/>
    <w:rsid w:val="41702C02"/>
    <w:rsid w:val="41916EAD"/>
    <w:rsid w:val="421A7BC1"/>
    <w:rsid w:val="421D4F1E"/>
    <w:rsid w:val="42624B52"/>
    <w:rsid w:val="42650D34"/>
    <w:rsid w:val="43263BDA"/>
    <w:rsid w:val="43CB44F8"/>
    <w:rsid w:val="43CB6788"/>
    <w:rsid w:val="44616C84"/>
    <w:rsid w:val="44B23116"/>
    <w:rsid w:val="455530C7"/>
    <w:rsid w:val="455708E6"/>
    <w:rsid w:val="45CD7101"/>
    <w:rsid w:val="462137EB"/>
    <w:rsid w:val="469B5C10"/>
    <w:rsid w:val="46EA475B"/>
    <w:rsid w:val="47162C26"/>
    <w:rsid w:val="4732457B"/>
    <w:rsid w:val="47F00E85"/>
    <w:rsid w:val="48153C1C"/>
    <w:rsid w:val="48601BA2"/>
    <w:rsid w:val="489020D3"/>
    <w:rsid w:val="48980B60"/>
    <w:rsid w:val="489D2798"/>
    <w:rsid w:val="48D145B0"/>
    <w:rsid w:val="490A6935"/>
    <w:rsid w:val="49447DF9"/>
    <w:rsid w:val="49521212"/>
    <w:rsid w:val="496A7222"/>
    <w:rsid w:val="4A186341"/>
    <w:rsid w:val="4A211ED1"/>
    <w:rsid w:val="4A270CA4"/>
    <w:rsid w:val="4A9F106C"/>
    <w:rsid w:val="4B3C6103"/>
    <w:rsid w:val="4BC14028"/>
    <w:rsid w:val="4C4142BF"/>
    <w:rsid w:val="4CA55EA2"/>
    <w:rsid w:val="4CEB6C35"/>
    <w:rsid w:val="4D7E726E"/>
    <w:rsid w:val="4E9E163B"/>
    <w:rsid w:val="4ED17647"/>
    <w:rsid w:val="4F6939F7"/>
    <w:rsid w:val="4F8E58CF"/>
    <w:rsid w:val="508922AB"/>
    <w:rsid w:val="50E43928"/>
    <w:rsid w:val="51586224"/>
    <w:rsid w:val="518B28CD"/>
    <w:rsid w:val="51FB60F7"/>
    <w:rsid w:val="53494E1A"/>
    <w:rsid w:val="535D6424"/>
    <w:rsid w:val="53BD173E"/>
    <w:rsid w:val="543D5452"/>
    <w:rsid w:val="54BC4142"/>
    <w:rsid w:val="54F35B22"/>
    <w:rsid w:val="55014966"/>
    <w:rsid w:val="552808BC"/>
    <w:rsid w:val="563F51DC"/>
    <w:rsid w:val="5667290E"/>
    <w:rsid w:val="574111A1"/>
    <w:rsid w:val="57591B60"/>
    <w:rsid w:val="578B658A"/>
    <w:rsid w:val="586A7A6F"/>
    <w:rsid w:val="5963324A"/>
    <w:rsid w:val="59771458"/>
    <w:rsid w:val="59D52CF9"/>
    <w:rsid w:val="59D66E7C"/>
    <w:rsid w:val="59E1170D"/>
    <w:rsid w:val="5A233EA3"/>
    <w:rsid w:val="5A2E368A"/>
    <w:rsid w:val="5A2E46F5"/>
    <w:rsid w:val="5B6951C7"/>
    <w:rsid w:val="5B73786A"/>
    <w:rsid w:val="5BBD57F6"/>
    <w:rsid w:val="5C5929F2"/>
    <w:rsid w:val="5C5A7D2E"/>
    <w:rsid w:val="5C62014C"/>
    <w:rsid w:val="5C7B189D"/>
    <w:rsid w:val="5C9F628D"/>
    <w:rsid w:val="5CED47D4"/>
    <w:rsid w:val="5D01456F"/>
    <w:rsid w:val="5D0210F6"/>
    <w:rsid w:val="5DFB1DA6"/>
    <w:rsid w:val="5E464E18"/>
    <w:rsid w:val="5E4E0FAD"/>
    <w:rsid w:val="5E9068C5"/>
    <w:rsid w:val="5FDA2767"/>
    <w:rsid w:val="600A6B30"/>
    <w:rsid w:val="6050535A"/>
    <w:rsid w:val="609C3D91"/>
    <w:rsid w:val="60B3779D"/>
    <w:rsid w:val="60DD3132"/>
    <w:rsid w:val="6205398E"/>
    <w:rsid w:val="6254671A"/>
    <w:rsid w:val="638705C8"/>
    <w:rsid w:val="63D13A43"/>
    <w:rsid w:val="64047F59"/>
    <w:rsid w:val="640778BF"/>
    <w:rsid w:val="64347268"/>
    <w:rsid w:val="64774815"/>
    <w:rsid w:val="652E32C1"/>
    <w:rsid w:val="65B95A79"/>
    <w:rsid w:val="66940661"/>
    <w:rsid w:val="66D05190"/>
    <w:rsid w:val="68A96072"/>
    <w:rsid w:val="68B83300"/>
    <w:rsid w:val="6A244374"/>
    <w:rsid w:val="6A3E2E38"/>
    <w:rsid w:val="6A41702B"/>
    <w:rsid w:val="6A856E95"/>
    <w:rsid w:val="6B234F4A"/>
    <w:rsid w:val="6BAC18B7"/>
    <w:rsid w:val="6BEF4116"/>
    <w:rsid w:val="6C6F3C56"/>
    <w:rsid w:val="6C834122"/>
    <w:rsid w:val="6D03254E"/>
    <w:rsid w:val="6D586E9C"/>
    <w:rsid w:val="6D7B44F7"/>
    <w:rsid w:val="6DCD397F"/>
    <w:rsid w:val="6E58391C"/>
    <w:rsid w:val="6E873C3F"/>
    <w:rsid w:val="6EC32B7F"/>
    <w:rsid w:val="6FAA1478"/>
    <w:rsid w:val="7015662B"/>
    <w:rsid w:val="702207A9"/>
    <w:rsid w:val="70883317"/>
    <w:rsid w:val="71601857"/>
    <w:rsid w:val="71607D83"/>
    <w:rsid w:val="716826EB"/>
    <w:rsid w:val="721F290F"/>
    <w:rsid w:val="722F7277"/>
    <w:rsid w:val="727A5D97"/>
    <w:rsid w:val="72AD4FFF"/>
    <w:rsid w:val="72B5493F"/>
    <w:rsid w:val="72EC6569"/>
    <w:rsid w:val="733B6C3D"/>
    <w:rsid w:val="755E0D72"/>
    <w:rsid w:val="765F6850"/>
    <w:rsid w:val="769136B0"/>
    <w:rsid w:val="76DF45C6"/>
    <w:rsid w:val="78005A7E"/>
    <w:rsid w:val="7885414A"/>
    <w:rsid w:val="78AC00D6"/>
    <w:rsid w:val="790A7226"/>
    <w:rsid w:val="79651EF4"/>
    <w:rsid w:val="79C90849"/>
    <w:rsid w:val="7A682979"/>
    <w:rsid w:val="7A741BD0"/>
    <w:rsid w:val="7C11475F"/>
    <w:rsid w:val="7C4566A9"/>
    <w:rsid w:val="7C5F7DAC"/>
    <w:rsid w:val="7C70075B"/>
    <w:rsid w:val="7C7757D3"/>
    <w:rsid w:val="7D8950E1"/>
    <w:rsid w:val="7DA400AA"/>
    <w:rsid w:val="7FE244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仿宋_GB2312" w:cs="仿宋_GB2312" w:asciiTheme="minorHAnsi" w:hAnsiTheme="minorHAnsi"/>
      <w:kern w:val="2"/>
      <w:sz w:val="32"/>
      <w:szCs w:val="32"/>
      <w:lang w:val="en-US" w:eastAsia="zh-CN" w:bidi="ar-SA"/>
    </w:rPr>
  </w:style>
  <w:style w:type="paragraph" w:styleId="2">
    <w:name w:val="heading 1"/>
    <w:basedOn w:val="1"/>
    <w:next w:val="1"/>
    <w:qFormat/>
    <w:uiPriority w:val="0"/>
    <w:pPr>
      <w:keepNext/>
      <w:keepLines/>
      <w:spacing w:line="576" w:lineRule="exact"/>
      <w:jc w:val="center"/>
      <w:outlineLvl w:val="0"/>
    </w:pPr>
    <w:rPr>
      <w:rFonts w:eastAsia="方正小标宋简体"/>
      <w:kern w:val="44"/>
      <w:sz w:val="44"/>
    </w:rPr>
  </w:style>
  <w:style w:type="paragraph" w:styleId="3">
    <w:name w:val="heading 2"/>
    <w:basedOn w:val="1"/>
    <w:next w:val="1"/>
    <w:semiHidden/>
    <w:unhideWhenUsed/>
    <w:qFormat/>
    <w:uiPriority w:val="0"/>
    <w:pPr>
      <w:keepNext/>
      <w:keepLines/>
      <w:spacing w:line="576" w:lineRule="exact"/>
      <w:outlineLvl w:val="1"/>
    </w:pPr>
    <w:rPr>
      <w:rFonts w:ascii="Arial" w:hAnsi="Arial" w:eastAsia="黑体"/>
      <w:b/>
    </w:rPr>
  </w:style>
  <w:style w:type="paragraph" w:styleId="4">
    <w:name w:val="heading 3"/>
    <w:basedOn w:val="1"/>
    <w:next w:val="1"/>
    <w:semiHidden/>
    <w:unhideWhenUsed/>
    <w:qFormat/>
    <w:uiPriority w:val="0"/>
    <w:pPr>
      <w:keepNext/>
      <w:keepLines/>
      <w:spacing w:line="576" w:lineRule="exact"/>
      <w:outlineLvl w:val="2"/>
    </w:pPr>
    <w:rPr>
      <w:rFonts w:ascii="Times New Roman" w:hAnsi="Times New Roman" w:eastAsia="楷体_GB231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table of authorities"/>
    <w:basedOn w:val="1"/>
    <w:next w:val="1"/>
    <w:qFormat/>
    <w:uiPriority w:val="0"/>
    <w:pPr>
      <w:ind w:left="420" w:leftChars="200"/>
    </w:pPr>
    <w:rPr>
      <w:rFonts w:cs="Times New Roman"/>
    </w:rPr>
  </w:style>
  <w:style w:type="paragraph" w:styleId="6">
    <w:name w:val="Body Text"/>
    <w:basedOn w:val="1"/>
    <w:semiHidden/>
    <w:qFormat/>
    <w:uiPriority w:val="0"/>
    <w:rPr>
      <w:rFonts w:ascii="Arial" w:hAnsi="Arial" w:eastAsia="Arial" w:cs="Arial"/>
      <w:sz w:val="21"/>
      <w:szCs w:val="21"/>
      <w:lang w:val="en-US" w:eastAsia="en-US" w:bidi="ar-SA"/>
    </w:rPr>
  </w:style>
  <w:style w:type="paragraph" w:styleId="7">
    <w:name w:val="Body Text Indent"/>
    <w:basedOn w:val="1"/>
    <w:next w:val="1"/>
    <w:qFormat/>
    <w:uiPriority w:val="0"/>
    <w:pPr>
      <w:ind w:left="420" w:leftChars="200"/>
    </w:pPr>
    <w:rPr>
      <w:sz w:val="32"/>
      <w:szCs w:val="32"/>
    </w:rPr>
  </w:style>
  <w:style w:type="paragraph" w:styleId="8">
    <w:name w:val="toc 3"/>
    <w:basedOn w:val="1"/>
    <w:next w:val="1"/>
    <w:qFormat/>
    <w:uiPriority w:val="0"/>
    <w:pPr>
      <w:ind w:left="840" w:leftChars="400"/>
    </w:p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1">
    <w:name w:val="toc 1"/>
    <w:basedOn w:val="1"/>
    <w:next w:val="1"/>
    <w:qFormat/>
    <w:uiPriority w:val="0"/>
  </w:style>
  <w:style w:type="paragraph" w:styleId="12">
    <w:name w:val="toc 2"/>
    <w:basedOn w:val="1"/>
    <w:next w:val="1"/>
    <w:qFormat/>
    <w:uiPriority w:val="0"/>
    <w:pPr>
      <w:ind w:left="420" w:leftChars="200"/>
    </w:pPr>
  </w:style>
  <w:style w:type="paragraph" w:styleId="13">
    <w:name w:val="Normal (Web)"/>
    <w:basedOn w:val="1"/>
    <w:qFormat/>
    <w:uiPriority w:val="0"/>
    <w:pPr>
      <w:widowControl/>
      <w:jc w:val="left"/>
    </w:pPr>
    <w:rPr>
      <w:rFonts w:ascii="宋体" w:hAnsi="宋体" w:cs="宋体"/>
      <w:kern w:val="0"/>
      <w:sz w:val="24"/>
    </w:rPr>
  </w:style>
  <w:style w:type="paragraph" w:styleId="14">
    <w:name w:val="Body Text First Indent"/>
    <w:basedOn w:val="6"/>
    <w:next w:val="15"/>
    <w:qFormat/>
    <w:uiPriority w:val="0"/>
    <w:pPr>
      <w:ind w:firstLine="420" w:firstLineChars="100"/>
    </w:pPr>
  </w:style>
  <w:style w:type="paragraph" w:styleId="15">
    <w:name w:val="Body Text First Indent 2"/>
    <w:basedOn w:val="7"/>
    <w:next w:val="6"/>
    <w:qFormat/>
    <w:uiPriority w:val="0"/>
    <w:pPr>
      <w:widowControl/>
      <w:ind w:firstLine="420" w:firstLineChars="200"/>
      <w:jc w:val="left"/>
    </w:pPr>
    <w:rPr>
      <w:kern w:val="0"/>
      <w:sz w:val="24"/>
      <w:lang w:eastAsia="en-US"/>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9">
    <w:name w:val="WPSOffice手动目录 1"/>
    <w:qFormat/>
    <w:uiPriority w:val="0"/>
    <w:rPr>
      <w:rFonts w:ascii="Times New Roman" w:hAnsi="Times New Roman" w:eastAsia="宋体" w:cs="Times New Roman"/>
      <w:lang w:val="en-US" w:eastAsia="zh-CN" w:bidi="ar-SA"/>
    </w:rPr>
  </w:style>
  <w:style w:type="paragraph" w:customStyle="1" w:styleId="20">
    <w:name w:val="Table Text"/>
    <w:basedOn w:val="1"/>
    <w:semiHidden/>
    <w:qFormat/>
    <w:uiPriority w:val="0"/>
    <w:rPr>
      <w:rFonts w:ascii="宋体" w:hAnsi="宋体" w:eastAsia="宋体" w:cs="宋体"/>
      <w:sz w:val="22"/>
      <w:szCs w:val="22"/>
      <w:lang w:val="en-US" w:eastAsia="en-US" w:bidi="ar-SA"/>
    </w:rPr>
  </w:style>
  <w:style w:type="table" w:customStyle="1" w:styleId="21">
    <w:name w:val="Table Normal"/>
    <w:semiHidden/>
    <w:unhideWhenUsed/>
    <w:qFormat/>
    <w:uiPriority w:val="0"/>
    <w:tblPr>
      <w:tblCellMar>
        <w:top w:w="0" w:type="dxa"/>
        <w:left w:w="0" w:type="dxa"/>
        <w:bottom w:w="0" w:type="dxa"/>
        <w:right w:w="0" w:type="dxa"/>
      </w:tblCellMar>
    </w:tblPr>
  </w:style>
  <w:style w:type="paragraph" w:styleId="22">
    <w:name w:val="List Paragraph"/>
    <w:basedOn w:val="1"/>
    <w:unhideWhenUsed/>
    <w:qFormat/>
    <w:uiPriority w:val="99"/>
    <w:pPr>
      <w:ind w:firstLine="420" w:firstLineChars="200"/>
    </w:pPr>
  </w:style>
  <w:style w:type="paragraph" w:customStyle="1" w:styleId="23">
    <w:name w:val="WPSOffice手动目录 2"/>
    <w:qFormat/>
    <w:uiPriority w:val="0"/>
    <w:pPr>
      <w:ind w:leftChars="200"/>
    </w:pPr>
    <w:rPr>
      <w:rFonts w:ascii="Times New Roman" w:hAnsi="Times New Roman" w:eastAsia="宋体" w:cs="Times New Roman"/>
      <w:sz w:val="20"/>
      <w:szCs w:val="20"/>
    </w:rPr>
  </w:style>
  <w:style w:type="paragraph" w:customStyle="1" w:styleId="24">
    <w:name w:val="WPSOffice手动目录 3"/>
    <w:qFormat/>
    <w:uiPriority w:val="0"/>
    <w:pPr>
      <w:ind w:leftChars="400"/>
    </w:pPr>
    <w:rPr>
      <w:rFonts w:ascii="Times New Roman" w:hAnsi="Times New Roman" w:eastAsia="宋体" w:cs="Times New Roman"/>
      <w:sz w:val="20"/>
      <w:szCs w:val="20"/>
    </w:rPr>
  </w:style>
  <w:style w:type="character" w:customStyle="1" w:styleId="25">
    <w:name w:val="font21"/>
    <w:basedOn w:val="18"/>
    <w:qFormat/>
    <w:uiPriority w:val="0"/>
    <w:rPr>
      <w:rFonts w:ascii="仿宋" w:hAnsi="仿宋" w:eastAsia="仿宋" w:cs="仿宋"/>
      <w:color w:val="000000"/>
      <w:sz w:val="24"/>
      <w:szCs w:val="24"/>
      <w:u w:val="none"/>
    </w:rPr>
  </w:style>
  <w:style w:type="character" w:customStyle="1" w:styleId="26">
    <w:name w:val="font31"/>
    <w:basedOn w:val="18"/>
    <w:qFormat/>
    <w:uiPriority w:val="0"/>
    <w:rPr>
      <w:rFonts w:ascii="仿宋" w:hAnsi="仿宋" w:eastAsia="仿宋" w:cs="仿宋"/>
      <w:color w:val="000000"/>
      <w:sz w:val="20"/>
      <w:szCs w:val="20"/>
      <w:u w:val="none"/>
    </w:rPr>
  </w:style>
  <w:style w:type="character" w:customStyle="1" w:styleId="27">
    <w:name w:val="font61"/>
    <w:basedOn w:val="18"/>
    <w:qFormat/>
    <w:uiPriority w:val="0"/>
    <w:rPr>
      <w:rFonts w:ascii="仿宋_GB2312" w:eastAsia="仿宋_GB2312" w:cs="仿宋_GB2312"/>
      <w:color w:val="000000"/>
      <w:sz w:val="22"/>
      <w:szCs w:val="22"/>
      <w:u w:val="none"/>
    </w:rPr>
  </w:style>
  <w:style w:type="character" w:customStyle="1" w:styleId="28">
    <w:name w:val="font11"/>
    <w:basedOn w:val="18"/>
    <w:qFormat/>
    <w:uiPriority w:val="0"/>
    <w:rPr>
      <w:rFonts w:hint="default" w:ascii="Times New Roman" w:hAnsi="Times New Roman" w:cs="Times New Roman"/>
      <w:color w:val="000000"/>
      <w:sz w:val="22"/>
      <w:szCs w:val="22"/>
      <w:u w:val="none"/>
    </w:rPr>
  </w:style>
  <w:style w:type="character" w:customStyle="1" w:styleId="29">
    <w:name w:val="font51"/>
    <w:basedOn w:val="18"/>
    <w:qFormat/>
    <w:uiPriority w:val="0"/>
    <w:rPr>
      <w:rFonts w:ascii="仿宋_GB2312" w:eastAsia="仿宋_GB2312" w:cs="仿宋_GB2312"/>
      <w:color w:val="000000"/>
      <w:sz w:val="18"/>
      <w:szCs w:val="18"/>
      <w:u w:val="none"/>
    </w:rPr>
  </w:style>
  <w:style w:type="character" w:customStyle="1" w:styleId="30">
    <w:name w:val="font91"/>
    <w:basedOn w:val="18"/>
    <w:qFormat/>
    <w:uiPriority w:val="0"/>
    <w:rPr>
      <w:rFonts w:hint="eastAsia" w:ascii="宋体" w:hAnsi="宋体" w:eastAsia="宋体" w:cs="宋体"/>
      <w:color w:val="000000"/>
      <w:sz w:val="18"/>
      <w:szCs w:val="18"/>
      <w:u w:val="none"/>
    </w:rPr>
  </w:style>
  <w:style w:type="character" w:customStyle="1" w:styleId="31">
    <w:name w:val="font101"/>
    <w:basedOn w:val="18"/>
    <w:qFormat/>
    <w:uiPriority w:val="0"/>
    <w:rPr>
      <w:rFonts w:hint="eastAsia" w:ascii="仿宋_GB2312" w:eastAsia="仿宋_GB2312" w:cs="仿宋_GB2312"/>
      <w:color w:val="000000"/>
      <w:sz w:val="18"/>
      <w:szCs w:val="18"/>
      <w:u w:val="none"/>
    </w:rPr>
  </w:style>
  <w:style w:type="character" w:customStyle="1" w:styleId="32">
    <w:name w:val="font41"/>
    <w:basedOn w:val="18"/>
    <w:qFormat/>
    <w:uiPriority w:val="0"/>
    <w:rPr>
      <w:rFonts w:hint="eastAsia" w:ascii="仿宋_GB2312" w:eastAsia="仿宋_GB2312" w:cs="仿宋_GB2312"/>
      <w:color w:val="000000"/>
      <w:sz w:val="18"/>
      <w:szCs w:val="18"/>
      <w:u w:val="none"/>
    </w:rPr>
  </w:style>
  <w:style w:type="character" w:customStyle="1" w:styleId="33">
    <w:name w:val="font71"/>
    <w:basedOn w:val="18"/>
    <w:qFormat/>
    <w:uiPriority w:val="0"/>
    <w:rPr>
      <w:rFonts w:hint="eastAsia" w:ascii="仿宋_GB2312" w:eastAsia="仿宋_GB2312" w:cs="仿宋_GB2312"/>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40.jpeg"/><Relationship Id="rId43" Type="http://schemas.openxmlformats.org/officeDocument/2006/relationships/image" Target="media/image39.jpeg"/><Relationship Id="rId42" Type="http://schemas.openxmlformats.org/officeDocument/2006/relationships/image" Target="media/image38.jpeg"/><Relationship Id="rId41" Type="http://schemas.openxmlformats.org/officeDocument/2006/relationships/image" Target="media/image37.jpeg"/><Relationship Id="rId40" Type="http://schemas.openxmlformats.org/officeDocument/2006/relationships/image" Target="media/image36.jpeg"/><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78</Pages>
  <Words>2108</Words>
  <Characters>2297</Characters>
  <Lines>1</Lines>
  <Paragraphs>1</Paragraphs>
  <TotalTime>1</TotalTime>
  <ScaleCrop>false</ScaleCrop>
  <LinksUpToDate>false</LinksUpToDate>
  <CharactersWithSpaces>2483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2023-10-24T00:43:00Z</dcterms:created>
  <dc:creator>赵利</dc:creator>
  <cp:lastModifiedBy>Jessica</cp:lastModifiedBy>
  <cp:lastPrinted>2025-04-11T07:12:00Z</cp:lastPrinted>
  <dcterms:modified xsi:type="dcterms:W3CDTF">2026-03-04T01:16:17Z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414E4D4587B1456B9EBBE4B6038EB6E3_11</vt:lpwstr>
  </property>
  <property fmtid="{D5CDD505-2E9C-101B-9397-08002B2CF9AE}" pid="4" name="KSOTemplateDocerSaveRecord">
    <vt:lpwstr>eyJoZGlkIjoiNDYzNzhkMzZkMDk5MDY3Yjg2ZjZlNmMwOTg5MmQ3ODAiLCJ1c2VySWQiOiI0NDA1Nzg2NzcifQ==</vt:lpwstr>
  </property>
</Properties>
</file>