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b/>
          <w:bCs/>
          <w:sz w:val="56"/>
          <w:szCs w:val="56"/>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微软雅黑" w:hAnsi="微软雅黑" w:eastAsia="微软雅黑" w:cs="微软雅黑"/>
          <w:b w:val="0"/>
          <w:bCs w:val="0"/>
          <w:sz w:val="60"/>
          <w:szCs w:val="60"/>
        </w:rPr>
      </w:pPr>
      <w:r>
        <w:rPr>
          <w:rFonts w:hint="eastAsia" w:ascii="微软雅黑" w:hAnsi="微软雅黑" w:eastAsia="微软雅黑" w:cs="微软雅黑"/>
          <w:b w:val="0"/>
          <w:bCs w:val="0"/>
          <w:sz w:val="60"/>
          <w:szCs w:val="60"/>
        </w:rPr>
        <w:t>喀喇沁旗</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微软雅黑" w:hAnsi="微软雅黑" w:eastAsia="微软雅黑" w:cs="微软雅黑"/>
          <w:b w:val="0"/>
          <w:bCs w:val="0"/>
          <w:sz w:val="60"/>
          <w:szCs w:val="60"/>
        </w:rPr>
      </w:pPr>
      <w:bookmarkStart w:id="0" w:name="_Toc29969"/>
      <w:r>
        <w:rPr>
          <w:rFonts w:hint="eastAsia" w:ascii="微软雅黑" w:hAnsi="微软雅黑" w:eastAsia="微软雅黑" w:cs="微软雅黑"/>
          <w:b w:val="0"/>
          <w:bCs w:val="0"/>
          <w:sz w:val="60"/>
          <w:szCs w:val="60"/>
        </w:rPr>
        <w:t>2</w:t>
      </w:r>
      <w:r>
        <w:rPr>
          <w:rFonts w:ascii="微软雅黑" w:hAnsi="微软雅黑" w:eastAsia="微软雅黑" w:cs="微软雅黑"/>
          <w:b w:val="0"/>
          <w:bCs w:val="0"/>
          <w:sz w:val="60"/>
          <w:szCs w:val="60"/>
        </w:rPr>
        <w:t>024</w:t>
      </w:r>
      <w:r>
        <w:rPr>
          <w:rFonts w:hint="eastAsia" w:ascii="微软雅黑" w:hAnsi="微软雅黑" w:eastAsia="微软雅黑" w:cs="微软雅黑"/>
          <w:b w:val="0"/>
          <w:bCs w:val="0"/>
          <w:sz w:val="60"/>
          <w:szCs w:val="60"/>
        </w:rPr>
        <w:t>年</w:t>
      </w:r>
      <w:r>
        <w:rPr>
          <w:rFonts w:hint="eastAsia" w:ascii="微软雅黑" w:hAnsi="微软雅黑" w:eastAsia="微软雅黑" w:cs="微软雅黑"/>
          <w:b w:val="0"/>
          <w:bCs w:val="0"/>
          <w:sz w:val="60"/>
          <w:szCs w:val="60"/>
          <w:lang w:eastAsia="zh-CN"/>
        </w:rPr>
        <w:t>中央财政</w:t>
      </w:r>
      <w:r>
        <w:rPr>
          <w:rFonts w:hint="eastAsia" w:ascii="微软雅黑" w:hAnsi="微软雅黑" w:eastAsia="微软雅黑" w:cs="微软雅黑"/>
          <w:b w:val="0"/>
          <w:bCs w:val="0"/>
          <w:sz w:val="60"/>
          <w:szCs w:val="60"/>
        </w:rPr>
        <w:t>秸秆综合利用</w:t>
      </w:r>
      <w:bookmarkEnd w:id="0"/>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微软雅黑" w:hAnsi="微软雅黑" w:eastAsia="微软雅黑" w:cs="微软雅黑"/>
          <w:b w:val="0"/>
          <w:bCs w:val="0"/>
          <w:sz w:val="60"/>
          <w:szCs w:val="60"/>
        </w:rPr>
      </w:pPr>
      <w:r>
        <w:rPr>
          <w:rFonts w:hint="eastAsia" w:ascii="微软雅黑" w:hAnsi="微软雅黑" w:eastAsia="微软雅黑" w:cs="微软雅黑"/>
          <w:b w:val="0"/>
          <w:bCs w:val="0"/>
          <w:sz w:val="60"/>
          <w:szCs w:val="60"/>
        </w:rPr>
        <w:t>项目实施方案</w:t>
      </w:r>
    </w:p>
    <w:p>
      <w:pPr>
        <w:jc w:val="center"/>
        <w:rPr>
          <w:rFonts w:hint="eastAsia" w:ascii="微软雅黑" w:hAnsi="微软雅黑" w:eastAsia="微软雅黑" w:cs="微软雅黑"/>
          <w:b/>
          <w:bCs/>
          <w:sz w:val="60"/>
          <w:szCs w:val="60"/>
          <w:lang w:eastAsia="zh-CN"/>
        </w:rPr>
      </w:pPr>
    </w:p>
    <w:p>
      <w:pPr>
        <w:jc w:val="center"/>
        <w:rPr>
          <w:rFonts w:hint="eastAsia" w:ascii="微软雅黑" w:hAnsi="微软雅黑" w:eastAsia="微软雅黑" w:cs="微软雅黑"/>
          <w:b/>
          <w:bCs/>
          <w:sz w:val="60"/>
          <w:szCs w:val="60"/>
          <w:lang w:eastAsia="zh-CN"/>
        </w:rPr>
      </w:pPr>
    </w:p>
    <w:p>
      <w:pPr>
        <w:jc w:val="center"/>
        <w:rPr>
          <w:rFonts w:hint="eastAsia" w:ascii="微软雅黑" w:hAnsi="微软雅黑" w:eastAsia="微软雅黑" w:cs="微软雅黑"/>
          <w:b/>
          <w:bCs/>
          <w:sz w:val="60"/>
          <w:szCs w:val="60"/>
          <w:lang w:eastAsia="zh-CN"/>
        </w:rPr>
      </w:pPr>
    </w:p>
    <w:p>
      <w:pPr>
        <w:jc w:val="center"/>
        <w:rPr>
          <w:rFonts w:hint="eastAsia" w:ascii="微软雅黑" w:hAnsi="微软雅黑" w:eastAsia="微软雅黑" w:cs="微软雅黑"/>
          <w:b/>
          <w:bCs/>
          <w:sz w:val="60"/>
          <w:szCs w:val="60"/>
          <w:lang w:eastAsia="zh-CN"/>
        </w:rPr>
      </w:pPr>
    </w:p>
    <w:p>
      <w:pPr>
        <w:jc w:val="center"/>
        <w:rPr>
          <w:rFonts w:hint="eastAsia" w:ascii="微软雅黑" w:hAnsi="微软雅黑" w:eastAsia="微软雅黑" w:cs="微软雅黑"/>
          <w:b/>
          <w:bCs/>
          <w:sz w:val="60"/>
          <w:szCs w:val="60"/>
          <w:lang w:eastAsia="zh-CN"/>
        </w:rPr>
      </w:pPr>
    </w:p>
    <w:p>
      <w:pPr>
        <w:jc w:val="center"/>
        <w:rPr>
          <w:rFonts w:hint="eastAsia" w:ascii="微软雅黑" w:hAnsi="微软雅黑" w:eastAsia="微软雅黑" w:cs="微软雅黑"/>
          <w:b/>
          <w:bCs/>
          <w:sz w:val="60"/>
          <w:szCs w:val="60"/>
          <w:lang w:eastAsia="zh-CN"/>
        </w:rPr>
      </w:pPr>
      <w:bookmarkStart w:id="327" w:name="_GoBack"/>
      <w:bookmarkEnd w:id="327"/>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ascii="Times New Roman" w:hAnsi="Times New Roman" w:eastAsia="宋体" w:cs="Times New Roman"/>
          <w:b/>
          <w:lang w:val="zh-CN"/>
        </w:rPr>
      </w:pPr>
      <w:r>
        <w:rPr>
          <w:rFonts w:ascii="Times New Roman" w:hAnsi="Times New Roman" w:eastAsia="宋体" w:cs="Times New Roman"/>
          <w:b/>
          <w:lang w:val="zh-CN"/>
        </w:rPr>
        <w:t>项目</w:t>
      </w:r>
      <w:r>
        <w:rPr>
          <w:rFonts w:hint="eastAsia" w:ascii="Times New Roman" w:hAnsi="Times New Roman" w:eastAsia="宋体" w:cs="Times New Roman"/>
          <w:b/>
          <w:lang w:val="zh-CN"/>
        </w:rPr>
        <w:t>实施</w:t>
      </w:r>
      <w:r>
        <w:rPr>
          <w:rFonts w:ascii="Times New Roman" w:hAnsi="Times New Roman" w:eastAsia="宋体" w:cs="Times New Roman"/>
          <w:b/>
          <w:lang w:val="zh-CN"/>
        </w:rPr>
        <w:t>单位：</w:t>
      </w:r>
      <w:r>
        <w:rPr>
          <w:rFonts w:hint="eastAsia" w:ascii="Times New Roman" w:hAnsi="Times New Roman" w:eastAsia="宋体" w:cs="Times New Roman"/>
          <w:b/>
          <w:lang w:val="zh-CN"/>
        </w:rPr>
        <w:t>喀喇沁旗</w:t>
      </w:r>
      <w:r>
        <w:rPr>
          <w:rFonts w:ascii="Times New Roman" w:hAnsi="Times New Roman" w:eastAsia="宋体" w:cs="Times New Roman"/>
          <w:b/>
          <w:lang w:val="zh-CN"/>
        </w:rPr>
        <w:t>农牧局</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ascii="Times New Roman" w:hAnsi="Times New Roman" w:eastAsia="宋体" w:cs="Times New Roman"/>
          <w:b/>
          <w:lang w:val="zh-CN"/>
        </w:rPr>
      </w:pPr>
      <w:r>
        <w:rPr>
          <w:rFonts w:ascii="Times New Roman" w:hAnsi="Times New Roman" w:eastAsia="宋体" w:cs="Times New Roman"/>
          <w:b/>
          <w:lang w:val="zh-CN"/>
        </w:rPr>
        <w:t>项目审批单位：赤峰市农牧局</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rPr>
      </w:pPr>
      <w:r>
        <w:rPr>
          <w:rFonts w:ascii="Times New Roman" w:hAnsi="Times New Roman" w:eastAsia="宋体" w:cs="Times New Roman"/>
          <w:b/>
          <w:lang w:val="zh-CN"/>
        </w:rPr>
        <w:t>项目实施时间：</w:t>
      </w:r>
      <w:r>
        <w:rPr>
          <w:rFonts w:hint="eastAsia" w:ascii="Times New Roman" w:hAnsi="Times New Roman" w:eastAsia="宋体" w:cs="Times New Roman"/>
          <w:b/>
        </w:rPr>
        <w:t>202</w:t>
      </w:r>
      <w:r>
        <w:rPr>
          <w:rFonts w:ascii="Times New Roman" w:hAnsi="Times New Roman" w:eastAsia="宋体" w:cs="Times New Roman"/>
          <w:b/>
        </w:rPr>
        <w:t>4</w:t>
      </w:r>
      <w:r>
        <w:rPr>
          <w:rFonts w:ascii="Times New Roman" w:hAnsi="Times New Roman" w:eastAsia="宋体" w:cs="Times New Roman"/>
          <w:b/>
          <w:lang w:val="zh-CN"/>
        </w:rPr>
        <w:t>年</w:t>
      </w:r>
      <w:r>
        <w:rPr>
          <w:rFonts w:hint="eastAsia" w:ascii="Times New Roman" w:hAnsi="Times New Roman" w:eastAsia="宋体" w:cs="Times New Roman"/>
          <w:b/>
          <w:lang w:val="en-US" w:eastAsia="zh-CN"/>
        </w:rPr>
        <w:t>10</w:t>
      </w:r>
      <w:r>
        <w:rPr>
          <w:rFonts w:ascii="Times New Roman" w:hAnsi="Times New Roman" w:eastAsia="宋体" w:cs="Times New Roman"/>
          <w:b/>
          <w:lang w:val="zh-CN"/>
        </w:rPr>
        <w:t>月-20</w:t>
      </w:r>
      <w:r>
        <w:rPr>
          <w:rFonts w:ascii="Times New Roman" w:hAnsi="Times New Roman" w:eastAsia="宋体" w:cs="Times New Roman"/>
          <w:b/>
        </w:rPr>
        <w:t>25</w:t>
      </w:r>
      <w:r>
        <w:rPr>
          <w:rFonts w:ascii="Times New Roman" w:hAnsi="Times New Roman" w:eastAsia="宋体" w:cs="Times New Roman"/>
          <w:b/>
          <w:lang w:val="zh-CN"/>
        </w:rPr>
        <w:t>年</w:t>
      </w:r>
      <w:r>
        <w:rPr>
          <w:rFonts w:hint="default" w:ascii="Times New Roman" w:hAnsi="Times New Roman" w:cs="Times New Roman"/>
        </w:rPr>
        <w:br w:type="page"/>
      </w:r>
    </w:p>
    <w:sdt>
      <w:sdtPr>
        <w:rPr>
          <w:rFonts w:hint="eastAsia" w:ascii="方正小标宋简体" w:hAnsi="方正小标宋简体" w:eastAsia="方正小标宋简体" w:cs="方正小标宋简体"/>
          <w:kern w:val="2"/>
          <w:sz w:val="44"/>
          <w:szCs w:val="44"/>
          <w:lang w:val="en-US" w:eastAsia="zh-CN" w:bidi="ar-SA"/>
        </w:rPr>
        <w:id w:val="147452907"/>
        <w15:color w:val="DBDBDB"/>
        <w:docPartObj>
          <w:docPartGallery w:val="Table of Contents"/>
          <w:docPartUnique/>
        </w:docPartObj>
      </w:sdtPr>
      <w:sdtEndPr>
        <w:rPr>
          <w:rFonts w:hint="eastAsia" w:eastAsia="仿宋_GB2312" w:cs="仿宋_GB2312" w:asciiTheme="minorHAnsi" w:hAnsiTheme="minorHAnsi"/>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目录</w:t>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TOC \o "1-3" \h \u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_Toc375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一、项目概况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_Toc5163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(一)项目名称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_Toc5163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_Toc3253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(二)项目建设单位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_Toc11218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(三)项目建设性质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_Toc11218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_Toc9274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(四)项目建设目标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_Toc9274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_Toc10744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(五)项目建设内容与规模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_Toc10744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_Toc15182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rPr>
            <w:t>1</w:t>
          </w:r>
          <w:r>
            <w:rPr>
              <w:rFonts w:hint="default" w:ascii="Times New Roman" w:hAnsi="Times New Roman" w:cs="Times New Roman"/>
              <w:bCs/>
              <w:lang w:eastAsia="zh-CN"/>
            </w:rPr>
            <w:t>.秸秆饲料化利用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_Toc15182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_Toc23629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2.秸秆燃料化利用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_Toc23629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_Toc5011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3</w:t>
          </w:r>
          <w:r>
            <w:rPr>
              <w:rFonts w:hint="default" w:ascii="Times New Roman" w:hAnsi="Times New Roman" w:cs="Times New Roman"/>
              <w:bCs/>
              <w:lang w:val="en-US" w:eastAsia="zh-CN"/>
            </w:rPr>
            <w:t>.</w:t>
          </w:r>
          <w:r>
            <w:rPr>
              <w:rFonts w:hint="default" w:ascii="Times New Roman" w:hAnsi="Times New Roman" w:cs="Times New Roman"/>
              <w:bCs/>
            </w:rPr>
            <w:t>秸秆</w:t>
          </w:r>
          <w:r>
            <w:rPr>
              <w:rFonts w:hint="default" w:ascii="Times New Roman" w:hAnsi="Times New Roman" w:cs="Times New Roman"/>
              <w:bCs/>
              <w:lang w:eastAsia="zh-CN"/>
            </w:rPr>
            <w:t>收储运体系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_Toc5011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_Toc26439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4.</w:t>
          </w:r>
          <w:r>
            <w:rPr>
              <w:rFonts w:hint="default" w:ascii="Times New Roman" w:hAnsi="Times New Roman" w:cs="Times New Roman"/>
              <w:bCs/>
            </w:rPr>
            <w:t>项目展示基地建设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_Toc26439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_Toc30790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5.</w:t>
          </w:r>
          <w:r>
            <w:rPr>
              <w:rFonts w:hint="default" w:ascii="Times New Roman" w:hAnsi="Times New Roman" w:cs="Times New Roman"/>
              <w:bCs/>
            </w:rPr>
            <w:t>秸秆资源台账建设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_Toc30790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_Toc30435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(六)建设</w:t>
          </w:r>
          <w:r>
            <w:rPr>
              <w:rFonts w:hint="default" w:ascii="Times New Roman" w:hAnsi="Times New Roman" w:eastAsia="楷体_GB2312" w:cs="Times New Roman"/>
              <w:lang w:eastAsia="zh-CN"/>
            </w:rPr>
            <w:t>地点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_Toc30435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_Toc9328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rPr>
            <w:t>1</w:t>
          </w:r>
          <w:r>
            <w:rPr>
              <w:rFonts w:hint="default" w:ascii="Times New Roman" w:hAnsi="Times New Roman" w:cs="Times New Roman"/>
              <w:bCs/>
              <w:lang w:eastAsia="zh-CN"/>
            </w:rPr>
            <w:t>.秸秆饲料化利用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_Toc9328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_Toc9488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2</w:t>
          </w:r>
          <w:r>
            <w:rPr>
              <w:rFonts w:hint="default" w:ascii="Times New Roman" w:hAnsi="Times New Roman" w:cs="Times New Roman"/>
              <w:bCs/>
              <w:lang w:eastAsia="zh-CN"/>
            </w:rPr>
            <w:t>.秸秆</w:t>
          </w:r>
          <w:r>
            <w:rPr>
              <w:rFonts w:hint="default" w:ascii="Times New Roman" w:hAnsi="Times New Roman" w:cs="Times New Roman"/>
              <w:bCs/>
              <w:lang w:val="en-US" w:eastAsia="zh-CN"/>
            </w:rPr>
            <w:t>燃料化利用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_Toc9488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_Toc14088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3. 秸秆收储运体系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_Toc14088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_Toc1274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4.项目展示基地建设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_Toc1274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_Toc11067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5.秸秆资源台账建设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_Toc11067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640" w:leftChars="200"/>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_Toc23143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 w:cs="Times New Roman"/>
              <w:bCs w:val="0"/>
              <w:lang w:val="en-US" w:eastAsia="zh-CN"/>
            </w:rPr>
            <w:t>（七）建设期限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_Toc23143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_Toc25353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eastAsia="zh-CN"/>
            </w:rPr>
            <w:t>八</w:t>
          </w:r>
          <w:r>
            <w:rPr>
              <w:rFonts w:hint="default" w:ascii="Times New Roman" w:hAnsi="Times New Roman" w:eastAsia="楷体_GB2312" w:cs="Times New Roman"/>
            </w:rPr>
            <w:t>)投资估算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_Toc25353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_Toc21219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eastAsia="zh-CN"/>
            </w:rPr>
            <w:t>项目投资总概算表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_Toc21219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_Toc16771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val="en-US" w:eastAsia="zh-CN"/>
            </w:rPr>
            <w:t>九</w:t>
          </w:r>
          <w:r>
            <w:rPr>
              <w:rFonts w:hint="default" w:ascii="Times New Roman" w:hAnsi="Times New Roman" w:eastAsia="楷体_GB2312" w:cs="Times New Roman"/>
            </w:rPr>
            <w:t>)建设成效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_Toc16771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_Toc26820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val="en-US" w:eastAsia="zh-CN"/>
            </w:rPr>
            <w:t>十</w:t>
          </w:r>
          <w:r>
            <w:rPr>
              <w:rFonts w:hint="default" w:ascii="Times New Roman" w:hAnsi="Times New Roman" w:eastAsia="楷体_GB2312" w:cs="Times New Roman"/>
            </w:rPr>
            <w:t>)采取措施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_Toc26820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_Toc20622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rPr>
            <w:t>1</w:t>
          </w:r>
          <w:r>
            <w:rPr>
              <w:rFonts w:hint="default" w:ascii="Times New Roman" w:hAnsi="Times New Roman" w:eastAsia="仿宋_GB2312" w:cs="Times New Roman"/>
              <w:bCs/>
              <w:lang w:eastAsia="zh-CN"/>
            </w:rPr>
            <w:t>.</w:t>
          </w:r>
          <w:r>
            <w:rPr>
              <w:rFonts w:hint="default" w:ascii="Times New Roman" w:hAnsi="Times New Roman" w:eastAsia="仿宋_GB2312" w:cs="Times New Roman"/>
              <w:bCs/>
            </w:rPr>
            <w:t>成立管理机构，加强组织领导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_Toc20622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_Toc7097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rPr>
            <w:t>2</w:t>
          </w:r>
          <w:r>
            <w:rPr>
              <w:rFonts w:hint="default" w:ascii="Times New Roman" w:hAnsi="Times New Roman" w:eastAsia="仿宋_GB2312" w:cs="Times New Roman"/>
              <w:bCs/>
              <w:lang w:eastAsia="zh-CN"/>
            </w:rPr>
            <w:t>.</w:t>
          </w:r>
          <w:r>
            <w:rPr>
              <w:rFonts w:hint="default" w:ascii="Times New Roman" w:hAnsi="Times New Roman" w:eastAsia="仿宋_GB2312" w:cs="Times New Roman"/>
              <w:bCs/>
            </w:rPr>
            <w:t>把好技术和验收关，规范项目实施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_Toc7097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_Toc8462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rPr>
            <w:t>3</w:t>
          </w:r>
          <w:r>
            <w:rPr>
              <w:rFonts w:hint="default" w:ascii="Times New Roman" w:hAnsi="Times New Roman" w:eastAsia="仿宋_GB2312" w:cs="Times New Roman"/>
              <w:bCs/>
              <w:lang w:eastAsia="zh-CN"/>
            </w:rPr>
            <w:t>.</w:t>
          </w:r>
          <w:r>
            <w:rPr>
              <w:rFonts w:hint="default" w:ascii="Times New Roman" w:hAnsi="Times New Roman" w:eastAsia="仿宋_GB2312" w:cs="Times New Roman"/>
              <w:bCs/>
            </w:rPr>
            <w:t>强化培训，做好宣传</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_Toc8462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_Toc20800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rPr>
            <w:t>4</w:t>
          </w:r>
          <w:r>
            <w:rPr>
              <w:rFonts w:hint="default" w:ascii="Times New Roman" w:hAnsi="Times New Roman" w:eastAsia="仿宋_GB2312" w:cs="Times New Roman"/>
              <w:bCs/>
              <w:lang w:eastAsia="zh-CN"/>
            </w:rPr>
            <w:t>.</w:t>
          </w:r>
          <w:r>
            <w:rPr>
              <w:rFonts w:hint="default" w:ascii="Times New Roman" w:hAnsi="Times New Roman" w:eastAsia="仿宋_GB2312" w:cs="Times New Roman"/>
              <w:bCs/>
            </w:rPr>
            <w:t>加强资金管理，确保专款专用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_Toc20800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_Toc25098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szCs w:val="32"/>
              <w:lang w:val="en-US" w:eastAsia="zh-CN"/>
            </w:rPr>
            <w:t>5.严格督查验收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_Toc25098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_Toc26043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二、项目建设条件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_Toc26043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_Toc10735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(一)</w:t>
          </w:r>
          <w:r>
            <w:rPr>
              <w:rFonts w:hint="default" w:ascii="Times New Roman" w:hAnsi="Times New Roman" w:eastAsia="楷体_GB2312" w:cs="Times New Roman"/>
              <w:lang w:eastAsia="zh-CN"/>
            </w:rPr>
            <w:t>农牧业概况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_Toc10735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_Toc23340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1.</w:t>
          </w:r>
          <w:r>
            <w:rPr>
              <w:rFonts w:hint="default" w:ascii="Times New Roman" w:hAnsi="Times New Roman" w:eastAsia="仿宋_GB2312" w:cs="Times New Roman"/>
              <w:bCs/>
              <w:lang w:eastAsia="zh-CN"/>
            </w:rPr>
            <w:t>项目区总体概况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_Toc23340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_Toc19157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szCs w:val="32"/>
              <w:lang w:val="en-US" w:eastAsia="zh-CN"/>
            </w:rPr>
            <w:t>2.</w:t>
          </w:r>
          <w:r>
            <w:rPr>
              <w:rFonts w:hint="default" w:ascii="Times New Roman" w:hAnsi="Times New Roman" w:eastAsia="仿宋_GB2312" w:cs="Times New Roman"/>
              <w:bCs/>
            </w:rPr>
            <w:t>农牧业概况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_Toc19157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_Toc15082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spacing w:val="-3"/>
              <w:szCs w:val="32"/>
              <w:lang w:val="en-US" w:eastAsia="zh-CN"/>
            </w:rPr>
            <w:t>3.</w:t>
          </w:r>
          <w:r>
            <w:rPr>
              <w:rFonts w:hint="default" w:ascii="Times New Roman" w:hAnsi="Times New Roman" w:eastAsia="仿宋_GB2312" w:cs="Times New Roman"/>
              <w:bCs/>
              <w:spacing w:val="-3"/>
              <w:szCs w:val="32"/>
            </w:rPr>
            <w:t>农牧业主导产业及发展思路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_Toc15082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_Toc4591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lang w:eastAsia="zh-CN"/>
            </w:rPr>
            <w:t>（二）秸秆资源量及利用情况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_Toc4591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_Toc10690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lang w:eastAsia="zh-CN"/>
            </w:rPr>
            <w:t>（</w:t>
          </w:r>
          <w:r>
            <w:rPr>
              <w:rFonts w:hint="default" w:ascii="Times New Roman" w:hAnsi="Times New Roman" w:eastAsia="楷体_GB2312" w:cs="Times New Roman"/>
              <w:lang w:val="en-US" w:eastAsia="zh-CN"/>
            </w:rPr>
            <w:t>三</w:t>
          </w:r>
          <w:r>
            <w:rPr>
              <w:rFonts w:hint="default" w:ascii="Times New Roman" w:hAnsi="Times New Roman" w:eastAsia="楷体_GB2312" w:cs="Times New Roman"/>
              <w:lang w:eastAsia="zh-CN"/>
            </w:rPr>
            <w:t>）食草牲畜分布情况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_Toc10690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_Toc5015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szCs w:val="32"/>
              <w:lang w:val="en-US" w:eastAsia="zh-CN"/>
            </w:rPr>
            <w:t>（四）</w:t>
          </w:r>
          <w:r>
            <w:rPr>
              <w:rFonts w:hint="default" w:ascii="Times New Roman" w:hAnsi="Times New Roman" w:eastAsia="楷体_GB2312" w:cs="Times New Roman"/>
            </w:rPr>
            <w:t>技术力量现状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_Toc5015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_Toc27235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三、项目建设内容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_Toc27235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_Toc28813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(一)指导思想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_Toc28813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_Toc10258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lang w:eastAsia="zh-CN"/>
            </w:rPr>
            <w:t>（二）</w:t>
          </w:r>
          <w:r>
            <w:rPr>
              <w:rFonts w:hint="default" w:ascii="Times New Roman" w:hAnsi="Times New Roman" w:eastAsia="楷体_GB2312" w:cs="Times New Roman"/>
            </w:rPr>
            <w:t>项目布局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_Toc10258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_Toc9831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lang w:eastAsia="zh-CN"/>
            </w:rPr>
            <w:t>（三）</w:t>
          </w:r>
          <w:r>
            <w:rPr>
              <w:rFonts w:hint="default" w:ascii="Times New Roman" w:hAnsi="Times New Roman" w:eastAsia="楷体_GB2312" w:cs="Times New Roman"/>
            </w:rPr>
            <w:t>建设标准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_Toc9831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_Toc29675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highlight w:val="none"/>
              <w:lang w:val="en-US" w:eastAsia="zh-CN"/>
            </w:rPr>
            <w:t>1.相关建设设施结构技术指标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_Toc29675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_Toc28990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2.</w:t>
          </w:r>
          <w:r>
            <w:rPr>
              <w:rFonts w:hint="default" w:ascii="Times New Roman" w:hAnsi="Times New Roman" w:eastAsia="仿宋_GB2312" w:cs="Times New Roman"/>
              <w:bCs/>
              <w:lang w:eastAsia="zh-CN"/>
            </w:rPr>
            <w:t>相关机械设备技术参数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_Toc28990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_Toc26164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四、投资估算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_Toc26164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_Toc20940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(一)补贴标准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_Toc20940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_Toc3339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rPr>
            <w:t>(二)投资估算及资金筹措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_Toc3339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_Toc2282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rPr>
            <w:t>1.总概算及筹措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_Toc2282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_Toc21860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rPr>
            <w:t>2.分项投资概算及资金筹措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_Toc21860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_Toc5344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五、项目建设运行机制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_Toc5344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_Toc30754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lang w:val="en-US" w:eastAsia="zh-CN"/>
            </w:rPr>
            <w:t>六、 项目验收方式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_Toc30754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_Toc30703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lang w:val="en-US" w:eastAsia="zh-CN"/>
            </w:rPr>
            <w:t>七、</w:t>
          </w:r>
          <w:r>
            <w:rPr>
              <w:rFonts w:hint="default" w:ascii="Times New Roman" w:hAnsi="Times New Roman" w:eastAsia="黑体" w:cs="Times New Roman"/>
            </w:rPr>
            <w:t>时间进度安排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_Toc30703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_Toc4028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bCs w:val="0"/>
              <w:szCs w:val="32"/>
              <w:lang w:eastAsia="zh-CN"/>
            </w:rPr>
            <w:t>附件</w:t>
          </w:r>
          <w:r>
            <w:rPr>
              <w:rFonts w:hint="default" w:ascii="Times New Roman" w:hAnsi="Times New Roman" w:eastAsia="方正小标宋简体" w:cs="Times New Roman"/>
              <w:bCs w:val="0"/>
              <w:szCs w:val="32"/>
              <w:lang w:val="en-US" w:eastAsia="zh-CN"/>
            </w:rPr>
            <w:t xml:space="preserve">1 </w:t>
          </w:r>
          <w:r>
            <w:rPr>
              <w:rFonts w:hint="default" w:ascii="Times New Roman" w:hAnsi="Times New Roman" w:eastAsia="方正小标宋简体" w:cs="Times New Roman"/>
              <w:bCs w:val="0"/>
              <w:highlight w:val="none"/>
              <w:lang w:val="en-US" w:eastAsia="zh-CN"/>
            </w:rPr>
            <w:t>秸秆综合利用项目领导小组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_Toc4028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_Toc1771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bCs w:val="0"/>
              <w:szCs w:val="32"/>
              <w:lang w:eastAsia="zh-CN"/>
            </w:rPr>
            <w:t>附件</w:t>
          </w:r>
          <w:r>
            <w:rPr>
              <w:rFonts w:hint="default" w:ascii="Times New Roman" w:hAnsi="Times New Roman" w:eastAsia="方正小标宋简体" w:cs="Times New Roman"/>
              <w:bCs w:val="0"/>
              <w:szCs w:val="32"/>
              <w:lang w:val="en-US" w:eastAsia="zh-CN"/>
            </w:rPr>
            <w:t xml:space="preserve">2 </w:t>
          </w:r>
          <w:r>
            <w:rPr>
              <w:rFonts w:hint="default" w:ascii="Times New Roman" w:hAnsi="Times New Roman" w:eastAsia="方正小标宋简体" w:cs="Times New Roman"/>
              <w:bCs w:val="0"/>
              <w:highlight w:val="none"/>
              <w:lang w:val="en-US" w:eastAsia="zh-CN"/>
            </w:rPr>
            <w:t>秸秆综合利用项目技术小组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_Toc1771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_Toc6412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bCs w:val="0"/>
              <w:szCs w:val="32"/>
              <w:lang w:eastAsia="zh-CN"/>
            </w:rPr>
            <w:t>附件</w:t>
          </w:r>
          <w:r>
            <w:rPr>
              <w:rFonts w:hint="default" w:ascii="Times New Roman" w:hAnsi="Times New Roman" w:eastAsia="方正小标宋简体" w:cs="Times New Roman"/>
              <w:bCs w:val="0"/>
              <w:szCs w:val="32"/>
              <w:lang w:val="en-US" w:eastAsia="zh-CN"/>
            </w:rPr>
            <w:t>3</w:t>
          </w:r>
          <w:r>
            <w:rPr>
              <w:rFonts w:hint="default" w:ascii="Times New Roman" w:hAnsi="Times New Roman" w:eastAsia="仿宋_GB2312" w:cs="Times New Roman"/>
              <w:kern w:val="2"/>
              <w:szCs w:val="30"/>
              <w:lang w:val="en-US" w:eastAsia="zh-CN" w:bidi="ar-SA"/>
            </w:rPr>
            <w:fldChar w:fldCharType="end"/>
          </w:r>
          <w:r>
            <w:rPr>
              <w:rFonts w:hint="default" w:ascii="Times New Roman" w:hAnsi="Times New Roman" w:cs="Times New Roman"/>
              <w:kern w:val="2"/>
              <w:szCs w:val="30"/>
              <w:lang w:val="en-US" w:eastAsia="zh-CN" w:bidi="ar-SA"/>
            </w:rPr>
            <w:t xml:space="preserve">  </w:t>
          </w:r>
          <w:r>
            <w:rPr>
              <w:rFonts w:hint="default" w:ascii="Times New Roman" w:hAnsi="Times New Roman" w:eastAsia="方正小标宋简体" w:cs="Times New Roman"/>
              <w:szCs w:val="32"/>
              <w:lang w:val="en-US" w:eastAsia="zh-CN"/>
            </w:rPr>
            <w:t>秸秆综合利用项目实施主体名单</w:t>
          </w:r>
          <w:r>
            <w:rPr>
              <w:rFonts w:hint="default" w:ascii="Times New Roman" w:hAnsi="Times New Roman" w:cs="Times New Roman"/>
            </w:rPr>
            <w:tab/>
          </w:r>
          <w:r>
            <w:rPr>
              <w:rFonts w:hint="default" w:ascii="Times New Roman" w:hAnsi="Times New Roman" w:cs="Times New Roman"/>
              <w:lang w:val="en-US" w:eastAsia="zh-CN"/>
            </w:rPr>
            <w:t>55</w:t>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rPr>
          </w:pPr>
          <w:r>
            <w:rPr>
              <w:rFonts w:hint="default" w:ascii="Times New Roman" w:hAnsi="Times New Roman" w:eastAsia="方正小标宋简体" w:cs="Times New Roman"/>
              <w:kern w:val="2"/>
              <w:szCs w:val="30"/>
              <w:lang w:val="en-US" w:eastAsia="zh-CN" w:bidi="ar-SA"/>
            </w:rPr>
            <w:t>附件4</w:t>
          </w: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_Toc8527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kern w:val="2"/>
              <w:szCs w:val="30"/>
              <w:lang w:val="en-US" w:eastAsia="zh-CN" w:bidi="ar-SA"/>
            </w:rPr>
            <w:t xml:space="preserve">  </w:t>
          </w:r>
          <w:r>
            <w:rPr>
              <w:rFonts w:hint="default" w:ascii="Times New Roman" w:hAnsi="Times New Roman" w:eastAsia="方正小标宋简体" w:cs="Times New Roman"/>
              <w:szCs w:val="32"/>
              <w:lang w:val="en-US" w:eastAsia="zh-CN"/>
            </w:rPr>
            <w:t>秸秆综合利用项目实施主体营业执照</w:t>
          </w:r>
          <w:r>
            <w:rPr>
              <w:rFonts w:hint="default" w:ascii="Times New Roman" w:hAnsi="Times New Roman" w:cs="Times New Roman"/>
            </w:rPr>
            <w:tab/>
          </w:r>
          <w:r>
            <w:rPr>
              <w:rFonts w:hint="default" w:ascii="Times New Roman" w:hAnsi="Times New Roman" w:cs="Times New Roman"/>
              <w:lang w:val="en-US" w:eastAsia="zh-CN"/>
            </w:rPr>
            <w:t>5</w:t>
          </w:r>
          <w:r>
            <w:rPr>
              <w:rFonts w:hint="default" w:ascii="Times New Roman" w:hAnsi="Times New Roman" w:eastAsia="仿宋_GB2312" w:cs="Times New Roman"/>
              <w:kern w:val="2"/>
              <w:szCs w:val="30"/>
              <w:lang w:val="en-US" w:eastAsia="zh-CN" w:bidi="ar-SA"/>
            </w:rPr>
            <w:fldChar w:fldCharType="end"/>
          </w:r>
          <w:r>
            <w:rPr>
              <w:rFonts w:hint="default" w:ascii="Times New Roman" w:hAnsi="Times New Roman" w:cs="Times New Roman"/>
              <w:kern w:val="2"/>
              <w:szCs w:val="30"/>
              <w:lang w:val="en-US" w:eastAsia="zh-CN" w:bidi="ar-SA"/>
            </w:rPr>
            <w:t>7</w:t>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_Toc7040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spacing w:val="6"/>
              <w:szCs w:val="32"/>
              <w:lang w:val="en-US" w:eastAsia="zh-CN"/>
            </w:rPr>
            <w:t xml:space="preserve">附件5  </w:t>
          </w:r>
          <w:r>
            <w:rPr>
              <w:rFonts w:hint="default" w:ascii="Times New Roman" w:hAnsi="Times New Roman" w:eastAsia="方正小标宋简体" w:cs="Times New Roman"/>
              <w:szCs w:val="32"/>
            </w:rPr>
            <w:t>202</w:t>
          </w:r>
          <w:r>
            <w:rPr>
              <w:rFonts w:hint="default" w:ascii="Times New Roman" w:hAnsi="Times New Roman" w:eastAsia="方正小标宋简体" w:cs="Times New Roman"/>
              <w:szCs w:val="32"/>
              <w:lang w:val="en-US" w:eastAsia="zh-CN"/>
            </w:rPr>
            <w:t>4</w:t>
          </w:r>
          <w:r>
            <w:rPr>
              <w:rFonts w:hint="default" w:ascii="Times New Roman" w:hAnsi="Times New Roman" w:eastAsia="方正小标宋简体" w:cs="Times New Roman"/>
              <w:szCs w:val="32"/>
            </w:rPr>
            <w:t>年中央财政秸秆综合利用项目承诺书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_Toc7040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_Toc18221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spacing w:val="6"/>
              <w:szCs w:val="32"/>
              <w:lang w:val="en-US" w:eastAsia="zh-CN"/>
            </w:rPr>
            <w:t>附件6  承担项目企业、合作社、种养殖大户协议书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_Toc18221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pPr>
            <w:bidi w:val="0"/>
            <w:rPr>
              <w:rFonts w:hint="eastAsia" w:eastAsia="仿宋_GB2312" w:cs="仿宋_GB2312" w:asciiTheme="minorHAnsi" w:hAnsiTheme="minorHAnsi"/>
              <w:kern w:val="2"/>
              <w:sz w:val="32"/>
              <w:szCs w:val="32"/>
              <w:lang w:val="en-US" w:eastAsia="zh-CN" w:bidi="ar-SA"/>
            </w:rPr>
          </w:pPr>
          <w:r>
            <w:rPr>
              <w:rFonts w:hint="default" w:ascii="Times New Roman" w:hAnsi="Times New Roman" w:eastAsia="仿宋_GB2312" w:cs="Times New Roman"/>
              <w:kern w:val="2"/>
              <w:szCs w:val="30"/>
              <w:lang w:val="en-US" w:eastAsia="zh-CN" w:bidi="ar-SA"/>
            </w:rPr>
            <w:fldChar w:fldCharType="end"/>
          </w:r>
        </w:p>
      </w:sdtContent>
    </w:sdt>
    <w:p>
      <w:pPr>
        <w:rPr>
          <w:rFonts w:hint="eastAsia"/>
          <w:lang w:val="en-US" w:eastAsia="zh-CN"/>
        </w:rPr>
        <w:sectPr>
          <w:pgSz w:w="11906" w:h="16838"/>
          <w:pgMar w:top="1247" w:right="1474" w:bottom="1247" w:left="1587" w:header="851" w:footer="1587" w:gutter="0"/>
          <w:pgBorders>
            <w:top w:val="none" w:sz="0" w:space="0"/>
            <w:left w:val="none" w:sz="0" w:space="0"/>
            <w:bottom w:val="none" w:sz="0" w:space="0"/>
            <w:right w:val="none" w:sz="0" w:space="0"/>
          </w:pgBorders>
          <w:pgNumType w:fmt="decimal" w:start="1"/>
          <w:cols w:space="0" w:num="1"/>
          <w:docGrid w:type="lines" w:linePitch="439" w:charSpace="0"/>
        </w:sectPr>
      </w:pPr>
    </w:p>
    <w:p>
      <w:pPr>
        <w:rPr>
          <w:rFonts w:hint="eastAsia"/>
          <w:lang w:val="en-US" w:eastAsia="zh-CN"/>
        </w:rPr>
      </w:pPr>
    </w:p>
    <w:p>
      <w:pPr>
        <w:keepNext w:val="0"/>
        <w:keepLines w:val="0"/>
        <w:pageBreakBefore w:val="0"/>
        <w:widowControl w:val="0"/>
        <w:tabs>
          <w:tab w:val="left" w:pos="2054"/>
        </w:tabs>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rPr>
      </w:pPr>
      <w:bookmarkStart w:id="1" w:name="_Toc13684"/>
      <w:r>
        <w:rPr>
          <w:rFonts w:hint="eastAsia" w:ascii="方正小标宋简体" w:hAnsi="方正小标宋简体" w:eastAsia="方正小标宋简体" w:cs="方正小标宋简体"/>
          <w:sz w:val="44"/>
          <w:szCs w:val="44"/>
        </w:rPr>
        <w:t>喀喇沁旗2024年</w:t>
      </w:r>
      <w:bookmarkEnd w:id="1"/>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9"/>
        <w:rPr>
          <w:rFonts w:hint="eastAsia" w:ascii="方正小标宋简体" w:hAnsi="方正小标宋简体" w:eastAsia="方正小标宋简体" w:cs="方正小标宋简体"/>
          <w:sz w:val="44"/>
          <w:szCs w:val="44"/>
        </w:rPr>
      </w:pPr>
      <w:bookmarkStart w:id="2" w:name="_Toc11312"/>
      <w:bookmarkStart w:id="3" w:name="_Toc3058"/>
      <w:bookmarkStart w:id="4" w:name="_Toc2962"/>
      <w:r>
        <w:rPr>
          <w:rFonts w:hint="eastAsia" w:ascii="方正小标宋简体" w:hAnsi="方正小标宋简体" w:eastAsia="方正小标宋简体" w:cs="方正小标宋简体"/>
          <w:sz w:val="44"/>
          <w:szCs w:val="44"/>
        </w:rPr>
        <w:t>中央财政秸秆综合利用项目实施方案</w:t>
      </w:r>
      <w:bookmarkEnd w:id="2"/>
      <w:bookmarkEnd w:id="3"/>
      <w:bookmarkEnd w:id="4"/>
    </w:p>
    <w:p>
      <w:pPr>
        <w:keepNext w:val="0"/>
        <w:keepLines w:val="0"/>
        <w:pageBreakBefore w:val="0"/>
        <w:widowControl w:val="0"/>
        <w:kinsoku/>
        <w:wordWrap/>
        <w:overflowPunct/>
        <w:topLinePunct w:val="0"/>
        <w:autoSpaceDE/>
        <w:autoSpaceDN/>
        <w:bidi w:val="0"/>
        <w:adjustRightInd/>
        <w:snapToGrid/>
        <w:spacing w:line="576" w:lineRule="exact"/>
        <w:ind w:firstLine="880" w:firstLineChars="200"/>
        <w:textAlignment w:val="auto"/>
        <w:outlineLvl w:val="9"/>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0"/>
        <w:rPr>
          <w:rFonts w:ascii="黑体" w:hAnsi="黑体" w:eastAsia="黑体" w:cs="黑体"/>
        </w:rPr>
      </w:pPr>
      <w:bookmarkStart w:id="5" w:name="_Toc20287"/>
      <w:bookmarkStart w:id="6" w:name="_Toc375"/>
      <w:bookmarkStart w:id="7" w:name="_Toc1686"/>
      <w:r>
        <w:rPr>
          <w:rFonts w:hint="eastAsia" w:ascii="黑体" w:hAnsi="黑体" w:eastAsia="黑体" w:cs="黑体"/>
        </w:rPr>
        <w:t>一、项目概况</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pPr>
      <w:bookmarkStart w:id="8" w:name="_Toc5163"/>
      <w:bookmarkStart w:id="9" w:name="_Toc12491"/>
      <w:r>
        <w:rPr>
          <w:rFonts w:hint="eastAsia" w:ascii="楷体_GB2312" w:hAnsi="楷体_GB2312" w:eastAsia="楷体_GB2312" w:cs="楷体_GB2312"/>
        </w:rPr>
        <w:t>(一)项目名称</w:t>
      </w:r>
      <w:r>
        <w:rPr>
          <w:rFonts w:hint="eastAsia"/>
        </w:rPr>
        <w:t>：喀喇沁旗</w:t>
      </w:r>
      <w:r>
        <w:rPr>
          <w:rFonts w:hint="default" w:ascii="Times New Roman" w:hAnsi="Times New Roman" w:cs="Times New Roman"/>
        </w:rPr>
        <w:t>2024</w:t>
      </w:r>
      <w:r>
        <w:rPr>
          <w:rFonts w:hint="eastAsia"/>
        </w:rPr>
        <w:t>年中央财政秸秆综合利用项目</w:t>
      </w:r>
      <w:bookmarkEnd w:id="8"/>
      <w:bookmarkEnd w:id="9"/>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hint="eastAsia"/>
        </w:rPr>
      </w:pPr>
      <w:bookmarkStart w:id="10" w:name="_Toc9616"/>
      <w:bookmarkStart w:id="11" w:name="_Toc3253"/>
      <w:r>
        <w:rPr>
          <w:rFonts w:hint="eastAsia" w:ascii="楷体_GB2312" w:hAnsi="楷体_GB2312" w:eastAsia="楷体_GB2312" w:cs="楷体_GB2312"/>
        </w:rPr>
        <w:t>(二)项目建设单位</w:t>
      </w:r>
      <w:r>
        <w:rPr>
          <w:rFonts w:hint="eastAsia"/>
        </w:rPr>
        <w:t>：喀喇沁旗农牧局</w:t>
      </w:r>
      <w:bookmarkEnd w:id="10"/>
      <w:bookmarkEnd w:id="11"/>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仿宋_GB2312" w:hAnsi="仿宋_GB2312"/>
        </w:rPr>
      </w:pPr>
      <w:bookmarkStart w:id="12" w:name="_Toc32007"/>
      <w:bookmarkStart w:id="13" w:name="_Toc11218"/>
      <w:r>
        <w:rPr>
          <w:rFonts w:hint="eastAsia" w:ascii="楷体_GB2312" w:hAnsi="楷体_GB2312" w:eastAsia="楷体_GB2312" w:cs="楷体_GB2312"/>
        </w:rPr>
        <w:t>(三)项目建设性质：</w:t>
      </w:r>
      <w:r>
        <w:rPr>
          <w:rFonts w:hint="eastAsia" w:ascii="仿宋_GB2312" w:hAnsi="仿宋_GB2312"/>
        </w:rPr>
        <w:t>新建</w:t>
      </w:r>
      <w:bookmarkEnd w:id="12"/>
      <w:bookmarkEnd w:id="13"/>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仿宋_GB2312" w:hAnsi="仿宋_GB2312"/>
        </w:rPr>
      </w:pPr>
      <w:bookmarkStart w:id="14" w:name="_Toc9274"/>
      <w:bookmarkStart w:id="15" w:name="_Toc25984"/>
      <w:r>
        <w:rPr>
          <w:rFonts w:hint="eastAsia" w:ascii="楷体_GB2312" w:hAnsi="楷体_GB2312" w:eastAsia="楷体_GB2312" w:cs="楷体_GB2312"/>
        </w:rPr>
        <w:t>(四)项目建设目标</w:t>
      </w:r>
      <w:bookmarkEnd w:id="14"/>
      <w:bookmarkEnd w:id="15"/>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项</w:t>
      </w:r>
      <w:r>
        <w:rPr>
          <w:rFonts w:hint="default" w:ascii="Times New Roman" w:hAnsi="Times New Roman" w:eastAsia="仿宋_GB2312" w:cs="Times New Roman"/>
          <w:color w:val="auto"/>
          <w:sz w:val="32"/>
          <w:szCs w:val="32"/>
        </w:rPr>
        <w:t>目建设完成后，试点项目区域通过项目建设实现增加年转化利用农作物秸秆</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万吨，</w:t>
      </w:r>
      <w:r>
        <w:rPr>
          <w:rFonts w:hint="default" w:ascii="Times New Roman" w:hAnsi="Times New Roman" w:eastAsia="仿宋_GB2312" w:cs="Times New Roman"/>
          <w:spacing w:val="15"/>
          <w:sz w:val="32"/>
          <w:szCs w:val="32"/>
        </w:rPr>
        <w:t>其中</w:t>
      </w:r>
      <w:r>
        <w:rPr>
          <w:rFonts w:hint="default" w:ascii="Times New Roman" w:hAnsi="Times New Roman" w:eastAsia="仿宋_GB2312" w:cs="Times New Roman"/>
          <w:spacing w:val="15"/>
          <w:sz w:val="32"/>
          <w:szCs w:val="32"/>
          <w:lang w:val="en-US" w:eastAsia="zh-CN"/>
        </w:rPr>
        <w:t>5</w:t>
      </w:r>
      <w:r>
        <w:rPr>
          <w:rFonts w:hint="default" w:ascii="Times New Roman" w:hAnsi="Times New Roman" w:eastAsia="仿宋_GB2312" w:cs="Times New Roman"/>
          <w:spacing w:val="15"/>
          <w:sz w:val="32"/>
          <w:szCs w:val="32"/>
        </w:rPr>
        <w:t>万吨用于秸秆饲料化</w:t>
      </w:r>
      <w:r>
        <w:rPr>
          <w:rFonts w:hint="eastAsia" w:ascii="Times New Roman" w:hAnsi="Times New Roman" w:cs="Times New Roman"/>
          <w:spacing w:val="15"/>
          <w:sz w:val="32"/>
          <w:szCs w:val="32"/>
          <w:lang w:eastAsia="zh-CN"/>
        </w:rPr>
        <w:t>，</w:t>
      </w:r>
      <w:r>
        <w:rPr>
          <w:rFonts w:hint="default" w:ascii="Times New Roman" w:hAnsi="Times New Roman" w:eastAsia="仿宋_GB2312" w:cs="Times New Roman"/>
          <w:spacing w:val="15"/>
          <w:sz w:val="32"/>
          <w:szCs w:val="32"/>
          <w:lang w:val="en-US" w:eastAsia="zh-CN"/>
        </w:rPr>
        <w:t>1</w:t>
      </w:r>
      <w:r>
        <w:rPr>
          <w:rFonts w:hint="default" w:ascii="Times New Roman" w:hAnsi="Times New Roman" w:eastAsia="仿宋_GB2312" w:cs="Times New Roman"/>
          <w:spacing w:val="15"/>
          <w:sz w:val="32"/>
          <w:szCs w:val="32"/>
        </w:rPr>
        <w:t>万吨用于秸秆燃料化，</w:t>
      </w:r>
      <w:r>
        <w:rPr>
          <w:rFonts w:hint="default" w:ascii="Times New Roman" w:hAnsi="Times New Roman" w:eastAsia="仿宋_GB2312" w:cs="Times New Roman"/>
          <w:spacing w:val="15"/>
          <w:sz w:val="32"/>
          <w:szCs w:val="32"/>
          <w:lang w:val="en-US" w:eastAsia="zh-CN"/>
        </w:rPr>
        <w:t>1</w:t>
      </w:r>
      <w:r>
        <w:rPr>
          <w:rFonts w:hint="default" w:ascii="Times New Roman" w:hAnsi="Times New Roman" w:eastAsia="仿宋_GB2312" w:cs="Times New Roman"/>
          <w:spacing w:val="15"/>
          <w:sz w:val="32"/>
          <w:szCs w:val="32"/>
        </w:rPr>
        <w:t>万吨用</w:t>
      </w:r>
      <w:r>
        <w:rPr>
          <w:rFonts w:hint="default" w:ascii="Times New Roman" w:hAnsi="Times New Roman" w:eastAsia="仿宋_GB2312" w:cs="Times New Roman"/>
          <w:spacing w:val="-9"/>
          <w:sz w:val="32"/>
          <w:szCs w:val="32"/>
        </w:rPr>
        <w:t>于秸秆收储运。</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themeColor="text1"/>
          <w:sz w:val="32"/>
          <w:szCs w:val="32"/>
          <w14:textFill>
            <w14:solidFill>
              <w14:schemeClr w14:val="tx1"/>
            </w14:solidFill>
          </w14:textFill>
        </w:rPr>
        <w:t>通过项目示范带动，实现全域全量秸秆综合利用，全旗秸秆综合利用率达到</w:t>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eastAsia" w:ascii="Times New Roman" w:hAnsi="Times New Roman"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%以</w:t>
      </w:r>
      <w:r>
        <w:rPr>
          <w:rFonts w:hint="eastAsia" w:ascii="仿宋_GB2312" w:hAnsi="仿宋_GB2312" w:eastAsia="仿宋_GB2312" w:cs="仿宋_GB2312"/>
          <w:color w:val="000000" w:themeColor="text1"/>
          <w:sz w:val="32"/>
          <w:szCs w:val="32"/>
          <w14:textFill>
            <w14:solidFill>
              <w14:schemeClr w14:val="tx1"/>
            </w14:solidFill>
          </w14:textFill>
        </w:rPr>
        <w:t>上。</w:t>
      </w:r>
    </w:p>
    <w:p>
      <w:pPr>
        <w:spacing w:line="576" w:lineRule="exact"/>
        <w:ind w:firstLine="640" w:firstLineChars="200"/>
        <w:rPr>
          <w:rFonts w:ascii="仿宋_GB2312" w:hAnsi="仿宋_GB2312"/>
          <w:color w:val="FF0000"/>
        </w:rPr>
      </w:pPr>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w:t>
      </w:r>
      <w:r>
        <w:rPr>
          <w:rFonts w:hint="default" w:ascii="Times New Roman" w:hAnsi="Times New Roman" w:eastAsia="仿宋_GB2312" w:cs="Times New Roman"/>
          <w:sz w:val="32"/>
          <w:szCs w:val="32"/>
        </w:rPr>
        <w:t>设</w:t>
      </w:r>
      <w:r>
        <w:rPr>
          <w:rFonts w:hint="eastAsia" w:ascii="Times New Roman" w:hAnsi="Times New Roman" w:cs="Times New Roman"/>
          <w:sz w:val="32"/>
          <w:szCs w:val="32"/>
          <w:lang w:val="en-US" w:eastAsia="zh-CN"/>
        </w:rPr>
        <w:t>3</w:t>
      </w:r>
      <w:r>
        <w:rPr>
          <w:rFonts w:hint="default" w:ascii="Times New Roman" w:hAnsi="Times New Roman" w:eastAsia="仿宋_GB2312" w:cs="Times New Roman"/>
          <w:sz w:val="32"/>
          <w:szCs w:val="32"/>
        </w:rPr>
        <w:t>个农作物秸秆综合利用展示基地，示范展示秸秆利用新技术新成果，推广应用可操作、能落地的秸秆利用模式。</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仿宋_GB2312" w:hAnsi="仿宋_GB2312"/>
        </w:rPr>
      </w:pPr>
      <w:bookmarkStart w:id="16" w:name="_Toc28396"/>
      <w:bookmarkStart w:id="17" w:name="_Toc10744"/>
      <w:r>
        <w:rPr>
          <w:rFonts w:hint="eastAsia" w:ascii="楷体_GB2312" w:hAnsi="楷体_GB2312" w:eastAsia="楷体_GB2312" w:cs="楷体_GB2312"/>
        </w:rPr>
        <w:t>(五)项目建设内容与规模</w:t>
      </w:r>
      <w:bookmarkEnd w:id="16"/>
      <w:bookmarkEnd w:id="17"/>
    </w:p>
    <w:p>
      <w:pPr>
        <w:spacing w:line="576" w:lineRule="exact"/>
        <w:ind w:firstLine="643" w:firstLineChars="200"/>
        <w:outlineLvl w:val="2"/>
        <w:rPr>
          <w:rFonts w:hint="eastAsia" w:ascii="仿宋_GB2312" w:hAnsi="仿宋_GB2312"/>
          <w:b/>
          <w:bCs/>
          <w:lang w:eastAsia="zh-CN"/>
        </w:rPr>
      </w:pPr>
      <w:bookmarkStart w:id="18" w:name="_Toc15182"/>
      <w:bookmarkStart w:id="19" w:name="_Toc7119"/>
      <w:r>
        <w:rPr>
          <w:rFonts w:hint="eastAsia" w:ascii="仿宋_GB2312" w:hAnsi="仿宋_GB2312"/>
          <w:b/>
          <w:bCs/>
        </w:rPr>
        <w:t>1</w:t>
      </w:r>
      <w:r>
        <w:rPr>
          <w:rFonts w:hint="eastAsia" w:ascii="仿宋_GB2312" w:hAnsi="仿宋_GB2312"/>
          <w:b/>
          <w:bCs/>
          <w:lang w:eastAsia="zh-CN"/>
        </w:rPr>
        <w:t>.秸秆饲料化利用</w:t>
      </w:r>
      <w:bookmarkEnd w:id="18"/>
      <w:bookmarkEnd w:id="19"/>
    </w:p>
    <w:p>
      <w:pPr>
        <w:spacing w:line="576" w:lineRule="exact"/>
        <w:ind w:firstLine="640" w:firstLineChars="200"/>
        <w:outlineLvl w:val="2"/>
        <w:rPr>
          <w:rFonts w:hint="eastAsia" w:ascii="楷体" w:hAnsi="楷体" w:eastAsia="楷体" w:cs="楷体"/>
          <w:lang w:eastAsia="zh-CN"/>
        </w:rPr>
      </w:pPr>
      <w:bookmarkStart w:id="20" w:name="_Toc17572"/>
      <w:bookmarkStart w:id="21" w:name="_Toc26813"/>
      <w:bookmarkStart w:id="22" w:name="_Toc4426"/>
      <w:bookmarkStart w:id="23" w:name="_Toc14836"/>
      <w:bookmarkStart w:id="24" w:name="_Toc18490"/>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）新建建筑设施明细</w:t>
      </w:r>
      <w:bookmarkEnd w:id="20"/>
      <w:bookmarkEnd w:id="21"/>
      <w:bookmarkEnd w:id="22"/>
      <w:bookmarkEnd w:id="23"/>
      <w:bookmarkEnd w:id="24"/>
    </w:p>
    <w:p>
      <w:pPr>
        <w:spacing w:line="576" w:lineRule="exact"/>
        <w:ind w:firstLine="640" w:firstLineChars="200"/>
        <w:rPr>
          <w:rFonts w:hint="eastAsia" w:ascii="Times New Roman" w:hAnsi="Times New Roman" w:cs="Times New Roman"/>
          <w:spacing w:val="3"/>
          <w:sz w:val="32"/>
          <w:szCs w:val="32"/>
          <w:lang w:eastAsia="zh-CN"/>
        </w:rPr>
      </w:pPr>
      <w:r>
        <w:rPr>
          <w:rFonts w:hint="eastAsia" w:ascii="仿宋_GB2312" w:hAnsi="仿宋_GB2312"/>
          <w:lang w:eastAsia="zh-CN"/>
        </w:rPr>
        <w:t>秸秆饲料化利用</w:t>
      </w:r>
      <w:r>
        <w:rPr>
          <w:rFonts w:hint="default" w:ascii="Times New Roman" w:hAnsi="Times New Roman" w:eastAsia="仿宋_GB2312" w:cs="Times New Roman"/>
          <w:spacing w:val="22"/>
          <w:sz w:val="32"/>
          <w:szCs w:val="32"/>
        </w:rPr>
        <w:t>计划建设</w:t>
      </w:r>
      <w:r>
        <w:rPr>
          <w:rFonts w:hint="eastAsia" w:ascii="Times New Roman" w:hAnsi="Times New Roman" w:cs="Times New Roman"/>
          <w:spacing w:val="22"/>
          <w:sz w:val="32"/>
          <w:szCs w:val="32"/>
          <w:lang w:eastAsia="zh-CN"/>
        </w:rPr>
        <w:t>秸秆储存库</w:t>
      </w:r>
      <w:r>
        <w:rPr>
          <w:rFonts w:hint="eastAsia" w:ascii="Times New Roman" w:hAnsi="Times New Roman" w:cs="Times New Roman"/>
          <w:spacing w:val="22"/>
          <w:sz w:val="32"/>
          <w:szCs w:val="32"/>
          <w:lang w:val="en-US" w:eastAsia="zh-CN"/>
        </w:rPr>
        <w:t>6处</w:t>
      </w:r>
      <w:r>
        <w:rPr>
          <w:rFonts w:hint="default" w:ascii="Times New Roman" w:hAnsi="Times New Roman" w:eastAsia="仿宋_GB2312" w:cs="Times New Roman"/>
          <w:spacing w:val="22"/>
          <w:sz w:val="32"/>
          <w:szCs w:val="32"/>
        </w:rPr>
        <w:t>，建</w:t>
      </w:r>
      <w:r>
        <w:rPr>
          <w:rFonts w:hint="default" w:ascii="Times New Roman" w:hAnsi="Times New Roman" w:eastAsia="仿宋_GB2312" w:cs="Times New Roman"/>
          <w:spacing w:val="21"/>
          <w:sz w:val="32"/>
          <w:szCs w:val="32"/>
        </w:rPr>
        <w:t>设面积共计</w:t>
      </w:r>
      <w:r>
        <w:rPr>
          <w:rFonts w:hint="eastAsia" w:ascii="Times New Roman" w:hAnsi="Times New Roman" w:cs="Times New Roman"/>
          <w:sz w:val="32"/>
          <w:szCs w:val="32"/>
          <w:lang w:val="en-US" w:eastAsia="zh-CN"/>
        </w:rPr>
        <w:t>8405</w:t>
      </w:r>
      <w:r>
        <w:rPr>
          <w:rFonts w:hint="default" w:ascii="Times New Roman" w:hAnsi="Times New Roman" w:eastAsia="仿宋_GB2312" w:cs="Times New Roman"/>
          <w:spacing w:val="3"/>
          <w:sz w:val="32"/>
          <w:szCs w:val="32"/>
        </w:rPr>
        <w:t>m²</w:t>
      </w:r>
      <w:r>
        <w:rPr>
          <w:rFonts w:hint="default" w:ascii="Times New Roman" w:hAnsi="Times New Roman" w:eastAsia="仿宋_GB2312" w:cs="Times New Roman"/>
          <w:spacing w:val="-110"/>
          <w:sz w:val="32"/>
          <w:szCs w:val="32"/>
        </w:rPr>
        <w:t xml:space="preserve"> </w:t>
      </w:r>
      <w:r>
        <w:rPr>
          <w:rFonts w:hint="eastAsia" w:ascii="仿宋_GB2312" w:hAnsi="仿宋_GB2312" w:eastAsia="仿宋_GB2312" w:cs="仿宋_GB2312"/>
          <w:spacing w:val="3"/>
          <w:sz w:val="32"/>
          <w:szCs w:val="32"/>
        </w:rPr>
        <w:t>,</w:t>
      </w:r>
      <w:r>
        <w:rPr>
          <w:rFonts w:hint="eastAsia" w:ascii="仿宋_GB2312" w:hAnsi="仿宋_GB2312" w:eastAsia="仿宋_GB2312" w:cs="仿宋_GB2312"/>
          <w:color w:val="0000FF"/>
          <w:spacing w:val="3"/>
          <w:sz w:val="32"/>
          <w:szCs w:val="32"/>
          <w:highlight w:val="none"/>
        </w:rPr>
        <w:t xml:space="preserve"> </w:t>
      </w:r>
      <w:r>
        <w:rPr>
          <w:rFonts w:hint="eastAsia" w:ascii="仿宋_GB2312" w:hAnsi="仿宋_GB2312" w:cs="仿宋_GB2312"/>
          <w:color w:val="auto"/>
          <w:spacing w:val="3"/>
          <w:sz w:val="32"/>
          <w:szCs w:val="32"/>
          <w:highlight w:val="none"/>
          <w:lang w:eastAsia="zh-CN"/>
        </w:rPr>
        <w:t>分别</w:t>
      </w:r>
      <w:r>
        <w:rPr>
          <w:rFonts w:hint="eastAsia" w:ascii="Times New Roman" w:hAnsi="Times New Roman" w:cs="Times New Roman"/>
          <w:color w:val="auto"/>
          <w:spacing w:val="3"/>
          <w:sz w:val="32"/>
          <w:szCs w:val="32"/>
          <w:highlight w:val="none"/>
          <w:lang w:eastAsia="zh-CN"/>
        </w:rPr>
        <w:t>位于王爷府镇于家湾子村（</w:t>
      </w:r>
      <w:r>
        <w:rPr>
          <w:rFonts w:hint="eastAsia" w:ascii="Times New Roman" w:hAnsi="Times New Roman" w:cs="Times New Roman"/>
          <w:color w:val="auto"/>
          <w:spacing w:val="3"/>
          <w:sz w:val="32"/>
          <w:szCs w:val="32"/>
          <w:highlight w:val="none"/>
          <w:lang w:val="en-US" w:eastAsia="zh-CN"/>
        </w:rPr>
        <w:t>2处</w:t>
      </w:r>
      <w:r>
        <w:rPr>
          <w:rFonts w:hint="eastAsia" w:ascii="Times New Roman" w:hAnsi="Times New Roman" w:cs="Times New Roman"/>
          <w:color w:val="auto"/>
          <w:spacing w:val="3"/>
          <w:sz w:val="32"/>
          <w:szCs w:val="32"/>
          <w:highlight w:val="none"/>
          <w:lang w:eastAsia="zh-CN"/>
        </w:rPr>
        <w:t>）、小牛群镇北窝铺村、黄窝铺村、乃林镇黄金地小区、南七家村，</w:t>
      </w:r>
      <w:r>
        <w:rPr>
          <w:rFonts w:hint="eastAsia" w:ascii="Times New Roman" w:hAnsi="Times New Roman" w:cs="Times New Roman"/>
          <w:spacing w:val="3"/>
          <w:sz w:val="32"/>
          <w:szCs w:val="32"/>
          <w:highlight w:val="none"/>
          <w:lang w:eastAsia="zh-CN"/>
        </w:rPr>
        <w:t>具</w:t>
      </w:r>
      <w:r>
        <w:rPr>
          <w:rFonts w:hint="eastAsia" w:ascii="Times New Roman" w:hAnsi="Times New Roman" w:cs="Times New Roman"/>
          <w:spacing w:val="3"/>
          <w:sz w:val="32"/>
          <w:szCs w:val="32"/>
          <w:lang w:eastAsia="zh-CN"/>
        </w:rPr>
        <w:t>体建设面积明细如下：</w:t>
      </w:r>
    </w:p>
    <w:tbl>
      <w:tblPr>
        <w:tblStyle w:val="21"/>
        <w:tblW w:w="504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5"/>
        <w:gridCol w:w="1868"/>
        <w:gridCol w:w="2622"/>
        <w:gridCol w:w="2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58" w:type="pct"/>
            <w:vAlign w:val="center"/>
          </w:tcPr>
          <w:p>
            <w:pPr>
              <w:pStyle w:val="20"/>
              <w:spacing w:before="42" w:line="221" w:lineRule="auto"/>
              <w:jc w:val="center"/>
              <w:rPr>
                <w:rFonts w:hint="default" w:ascii="仿宋_GB2312" w:hAnsi="仿宋_GB2312" w:eastAsia="仿宋_GB2312" w:cs="仿宋_GB2312"/>
                <w:b/>
                <w:bCs/>
                <w:spacing w:val="-5"/>
                <w:sz w:val="24"/>
                <w:szCs w:val="24"/>
                <w:lang w:val="en-US" w:eastAsia="zh-CN"/>
              </w:rPr>
            </w:pPr>
            <w:r>
              <w:rPr>
                <w:rFonts w:hint="eastAsia" w:ascii="仿宋_GB2312" w:hAnsi="仿宋_GB2312" w:eastAsia="仿宋_GB2312" w:cs="仿宋_GB2312"/>
                <w:b/>
                <w:bCs/>
                <w:spacing w:val="-5"/>
                <w:sz w:val="24"/>
                <w:szCs w:val="24"/>
                <w:lang w:val="en-US" w:eastAsia="zh-CN"/>
              </w:rPr>
              <w:t>序号</w:t>
            </w:r>
          </w:p>
        </w:tc>
        <w:tc>
          <w:tcPr>
            <w:tcW w:w="1044" w:type="pct"/>
            <w:vAlign w:val="center"/>
          </w:tcPr>
          <w:p>
            <w:pPr>
              <w:pStyle w:val="20"/>
              <w:spacing w:before="42" w:line="221"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pacing w:val="-5"/>
                <w:sz w:val="24"/>
                <w:szCs w:val="24"/>
                <w:lang w:eastAsia="zh-CN"/>
              </w:rPr>
              <w:t>乡镇（街道）</w:t>
            </w:r>
          </w:p>
        </w:tc>
        <w:tc>
          <w:tcPr>
            <w:tcW w:w="1465" w:type="pct"/>
            <w:vAlign w:val="center"/>
          </w:tcPr>
          <w:p>
            <w:pPr>
              <w:pStyle w:val="20"/>
              <w:spacing w:before="42" w:line="220"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pacing w:val="-5"/>
                <w:sz w:val="24"/>
                <w:szCs w:val="24"/>
              </w:rPr>
              <w:t>建筑设施</w:t>
            </w:r>
          </w:p>
        </w:tc>
        <w:tc>
          <w:tcPr>
            <w:tcW w:w="1530" w:type="pct"/>
            <w:vAlign w:val="center"/>
          </w:tcPr>
          <w:p>
            <w:pPr>
              <w:pStyle w:val="20"/>
              <w:spacing w:before="32" w:line="220"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pacing w:val="25"/>
                <w:sz w:val="24"/>
                <w:szCs w:val="24"/>
              </w:rPr>
              <w:t>面积(m²)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58" w:type="pct"/>
            <w:vAlign w:val="center"/>
          </w:tcPr>
          <w:p>
            <w:pPr>
              <w:pStyle w:val="20"/>
              <w:spacing w:before="152"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w:t>
            </w:r>
          </w:p>
        </w:tc>
        <w:tc>
          <w:tcPr>
            <w:tcW w:w="1044" w:type="pct"/>
            <w:vAlign w:val="center"/>
          </w:tcPr>
          <w:p>
            <w:pPr>
              <w:pStyle w:val="20"/>
              <w:spacing w:before="152" w:line="184"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王爷府镇</w:t>
            </w:r>
          </w:p>
        </w:tc>
        <w:tc>
          <w:tcPr>
            <w:tcW w:w="1465" w:type="pct"/>
            <w:vAlign w:val="center"/>
          </w:tcPr>
          <w:p>
            <w:pPr>
              <w:pStyle w:val="20"/>
              <w:spacing w:before="42"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秸秆储存库</w:t>
            </w:r>
          </w:p>
        </w:tc>
        <w:tc>
          <w:tcPr>
            <w:tcW w:w="1530" w:type="pct"/>
            <w:vAlign w:val="center"/>
          </w:tcPr>
          <w:p>
            <w:pPr>
              <w:pStyle w:val="20"/>
              <w:spacing w:before="143" w:line="183" w:lineRule="auto"/>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pacing w:val="-4"/>
                <w:sz w:val="24"/>
                <w:szCs w:val="24"/>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8" w:type="pct"/>
            <w:vAlign w:val="center"/>
          </w:tcPr>
          <w:p>
            <w:pPr>
              <w:pStyle w:val="20"/>
              <w:spacing w:before="125"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2</w:t>
            </w:r>
          </w:p>
        </w:tc>
        <w:tc>
          <w:tcPr>
            <w:tcW w:w="1044" w:type="pct"/>
            <w:vAlign w:val="center"/>
          </w:tcPr>
          <w:p>
            <w:pPr>
              <w:pStyle w:val="20"/>
              <w:spacing w:before="125" w:line="183"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王爷府镇</w:t>
            </w:r>
          </w:p>
        </w:tc>
        <w:tc>
          <w:tcPr>
            <w:tcW w:w="1465" w:type="pct"/>
            <w:vAlign w:val="center"/>
          </w:tcPr>
          <w:p>
            <w:pPr>
              <w:pStyle w:val="20"/>
              <w:spacing w:before="44"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秸秆储存库</w:t>
            </w:r>
          </w:p>
        </w:tc>
        <w:tc>
          <w:tcPr>
            <w:tcW w:w="1530" w:type="pct"/>
            <w:vAlign w:val="center"/>
          </w:tcPr>
          <w:p>
            <w:pPr>
              <w:pStyle w:val="20"/>
              <w:spacing w:before="124"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3"/>
                <w:sz w:val="24"/>
                <w:szCs w:val="24"/>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8" w:type="pct"/>
            <w:vAlign w:val="center"/>
          </w:tcPr>
          <w:p>
            <w:pPr>
              <w:pStyle w:val="20"/>
              <w:spacing w:before="137" w:line="183" w:lineRule="auto"/>
              <w:jc w:val="center"/>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c>
          <w:tcPr>
            <w:tcW w:w="1044" w:type="pct"/>
            <w:shd w:val="clear" w:color="auto" w:fill="auto"/>
            <w:vAlign w:val="center"/>
          </w:tcPr>
          <w:p>
            <w:pPr>
              <w:pStyle w:val="20"/>
              <w:spacing w:before="125" w:line="183" w:lineRule="auto"/>
              <w:jc w:val="center"/>
              <w:rPr>
                <w:rFonts w:hint="default" w:ascii="Times New Roman" w:hAnsi="Times New Roman" w:eastAsia="仿宋_GB2312" w:cs="Times New Roman"/>
                <w:kern w:val="2"/>
                <w:sz w:val="24"/>
                <w:szCs w:val="24"/>
                <w:lang w:val="en-US" w:eastAsia="en-US" w:bidi="ar-SA"/>
              </w:rPr>
            </w:pPr>
            <w:r>
              <w:rPr>
                <w:rFonts w:hint="default" w:ascii="Times New Roman" w:hAnsi="Times New Roman" w:eastAsia="仿宋_GB2312" w:cs="Times New Roman"/>
                <w:sz w:val="24"/>
                <w:szCs w:val="24"/>
                <w:lang w:eastAsia="zh-CN"/>
              </w:rPr>
              <w:t>小牛群镇</w:t>
            </w:r>
          </w:p>
        </w:tc>
        <w:tc>
          <w:tcPr>
            <w:tcW w:w="1465" w:type="pct"/>
            <w:shd w:val="clear" w:color="auto" w:fill="auto"/>
            <w:vAlign w:val="center"/>
          </w:tcPr>
          <w:p>
            <w:pPr>
              <w:pStyle w:val="20"/>
              <w:spacing w:before="44" w:line="219" w:lineRule="auto"/>
              <w:jc w:val="center"/>
              <w:rPr>
                <w:rFonts w:hint="default" w:ascii="Times New Roman" w:hAnsi="Times New Roman" w:eastAsia="仿宋_GB2312" w:cs="Times New Roman"/>
                <w:kern w:val="2"/>
                <w:sz w:val="24"/>
                <w:szCs w:val="24"/>
                <w:lang w:val="en-US" w:eastAsia="en-US" w:bidi="ar-SA"/>
              </w:rPr>
            </w:pPr>
            <w:r>
              <w:rPr>
                <w:rFonts w:hint="default" w:ascii="Times New Roman" w:hAnsi="Times New Roman" w:eastAsia="仿宋_GB2312" w:cs="Times New Roman"/>
                <w:spacing w:val="3"/>
                <w:sz w:val="24"/>
                <w:szCs w:val="24"/>
              </w:rPr>
              <w:t>秸秆储存库</w:t>
            </w:r>
          </w:p>
        </w:tc>
        <w:tc>
          <w:tcPr>
            <w:tcW w:w="1530" w:type="pct"/>
            <w:shd w:val="clear" w:color="auto" w:fill="auto"/>
            <w:vAlign w:val="center"/>
          </w:tcPr>
          <w:p>
            <w:pPr>
              <w:pStyle w:val="20"/>
              <w:spacing w:before="124" w:line="184"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pacing w:val="-3"/>
                <w:sz w:val="24"/>
                <w:szCs w:val="24"/>
                <w:lang w:val="en-US" w:eastAsia="zh-CN"/>
              </w:rPr>
              <w:t>45</w:t>
            </w:r>
            <w:r>
              <w:rPr>
                <w:rFonts w:hint="eastAsia" w:ascii="Times New Roman" w:hAnsi="Times New Roman" w:eastAsia="仿宋_GB2312" w:cs="Times New Roman"/>
                <w:spacing w:val="-3"/>
                <w:sz w:val="24"/>
                <w:szCs w:val="24"/>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8" w:type="pct"/>
            <w:vAlign w:val="center"/>
          </w:tcPr>
          <w:p>
            <w:pPr>
              <w:pStyle w:val="20"/>
              <w:spacing w:before="138"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4</w:t>
            </w:r>
          </w:p>
        </w:tc>
        <w:tc>
          <w:tcPr>
            <w:tcW w:w="1044" w:type="pct"/>
            <w:shd w:val="clear" w:color="auto" w:fill="auto"/>
            <w:vAlign w:val="center"/>
          </w:tcPr>
          <w:p>
            <w:pPr>
              <w:pStyle w:val="20"/>
              <w:spacing w:before="137" w:line="183"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小牛群镇</w:t>
            </w:r>
          </w:p>
        </w:tc>
        <w:tc>
          <w:tcPr>
            <w:tcW w:w="1465" w:type="pct"/>
            <w:shd w:val="clear" w:color="auto" w:fill="auto"/>
            <w:vAlign w:val="center"/>
          </w:tcPr>
          <w:p>
            <w:pPr>
              <w:pStyle w:val="20"/>
              <w:spacing w:before="46" w:line="219" w:lineRule="auto"/>
              <w:jc w:val="center"/>
              <w:rPr>
                <w:rFonts w:hint="default" w:ascii="Times New Roman" w:hAnsi="Times New Roman" w:eastAsia="仿宋_GB2312" w:cs="Times New Roman"/>
                <w:kern w:val="2"/>
                <w:sz w:val="24"/>
                <w:szCs w:val="24"/>
                <w:lang w:val="en-US" w:eastAsia="en-US" w:bidi="ar-SA"/>
              </w:rPr>
            </w:pPr>
            <w:r>
              <w:rPr>
                <w:rFonts w:hint="default" w:ascii="Times New Roman" w:hAnsi="Times New Roman" w:eastAsia="仿宋_GB2312" w:cs="Times New Roman"/>
                <w:spacing w:val="3"/>
                <w:sz w:val="24"/>
                <w:szCs w:val="24"/>
              </w:rPr>
              <w:t>秸秆储存库</w:t>
            </w:r>
          </w:p>
        </w:tc>
        <w:tc>
          <w:tcPr>
            <w:tcW w:w="1530" w:type="pct"/>
            <w:shd w:val="clear" w:color="auto" w:fill="auto"/>
            <w:vAlign w:val="center"/>
          </w:tcPr>
          <w:p>
            <w:pPr>
              <w:pStyle w:val="20"/>
              <w:spacing w:before="146" w:line="184" w:lineRule="auto"/>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pacing w:val="-6"/>
                <w:sz w:val="24"/>
                <w:szCs w:val="24"/>
                <w:lang w:val="en-US" w:eastAsia="zh-CN"/>
              </w:rPr>
              <w:t>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8" w:type="pct"/>
            <w:vAlign w:val="center"/>
          </w:tcPr>
          <w:p>
            <w:pPr>
              <w:pStyle w:val="20"/>
              <w:spacing w:before="138"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5</w:t>
            </w:r>
          </w:p>
        </w:tc>
        <w:tc>
          <w:tcPr>
            <w:tcW w:w="1044" w:type="pct"/>
            <w:shd w:val="clear" w:color="auto" w:fill="auto"/>
            <w:vAlign w:val="center"/>
          </w:tcPr>
          <w:p>
            <w:pPr>
              <w:pStyle w:val="20"/>
              <w:spacing w:before="138" w:line="183"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乃林镇</w:t>
            </w:r>
          </w:p>
        </w:tc>
        <w:tc>
          <w:tcPr>
            <w:tcW w:w="1465" w:type="pct"/>
            <w:shd w:val="clear" w:color="auto" w:fill="auto"/>
            <w:vAlign w:val="center"/>
          </w:tcPr>
          <w:p>
            <w:pPr>
              <w:pStyle w:val="20"/>
              <w:spacing w:before="77" w:line="219" w:lineRule="auto"/>
              <w:jc w:val="center"/>
              <w:rPr>
                <w:rFonts w:hint="default" w:ascii="Times New Roman" w:hAnsi="Times New Roman" w:eastAsia="仿宋_GB2312" w:cs="Times New Roman"/>
                <w:spacing w:val="3"/>
                <w:kern w:val="2"/>
                <w:sz w:val="24"/>
                <w:szCs w:val="24"/>
                <w:lang w:val="en-US" w:eastAsia="en-US" w:bidi="ar-SA"/>
              </w:rPr>
            </w:pPr>
            <w:r>
              <w:rPr>
                <w:rFonts w:hint="default" w:ascii="Times New Roman" w:hAnsi="Times New Roman" w:eastAsia="仿宋_GB2312" w:cs="Times New Roman"/>
                <w:spacing w:val="3"/>
                <w:sz w:val="24"/>
                <w:szCs w:val="24"/>
              </w:rPr>
              <w:t>秸秆储存库</w:t>
            </w:r>
          </w:p>
        </w:tc>
        <w:tc>
          <w:tcPr>
            <w:tcW w:w="1530" w:type="pct"/>
            <w:shd w:val="clear" w:color="auto" w:fill="auto"/>
            <w:vAlign w:val="center"/>
          </w:tcPr>
          <w:p>
            <w:pPr>
              <w:pStyle w:val="20"/>
              <w:spacing w:before="148" w:line="183" w:lineRule="auto"/>
              <w:jc w:val="center"/>
              <w:rPr>
                <w:rFonts w:hint="default" w:ascii="Times New Roman" w:hAnsi="Times New Roman" w:eastAsia="仿宋_GB2312" w:cs="Times New Roman"/>
                <w:spacing w:val="-4"/>
                <w:kern w:val="2"/>
                <w:sz w:val="24"/>
                <w:szCs w:val="24"/>
                <w:lang w:val="en-US" w:eastAsia="zh-CN" w:bidi="ar-SA"/>
              </w:rPr>
            </w:pPr>
            <w:r>
              <w:rPr>
                <w:rFonts w:hint="eastAsia" w:ascii="Times New Roman" w:hAnsi="Times New Roman" w:eastAsia="仿宋_GB2312" w:cs="Times New Roman"/>
                <w:spacing w:val="-4"/>
                <w:sz w:val="24"/>
                <w:szCs w:val="24"/>
                <w:lang w:val="en-US" w:eastAsia="zh-CN"/>
              </w:rPr>
              <w:t>2880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8" w:type="pct"/>
            <w:vAlign w:val="center"/>
          </w:tcPr>
          <w:p>
            <w:pPr>
              <w:pStyle w:val="20"/>
              <w:spacing w:before="138"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w:t>
            </w:r>
          </w:p>
        </w:tc>
        <w:tc>
          <w:tcPr>
            <w:tcW w:w="1044" w:type="pct"/>
            <w:shd w:val="clear" w:color="auto" w:fill="auto"/>
            <w:vAlign w:val="center"/>
          </w:tcPr>
          <w:p>
            <w:pPr>
              <w:pStyle w:val="20"/>
              <w:spacing w:before="138" w:line="183"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乃林镇</w:t>
            </w:r>
          </w:p>
        </w:tc>
        <w:tc>
          <w:tcPr>
            <w:tcW w:w="1465" w:type="pct"/>
            <w:shd w:val="clear" w:color="auto" w:fill="auto"/>
            <w:vAlign w:val="center"/>
          </w:tcPr>
          <w:p>
            <w:pPr>
              <w:pStyle w:val="20"/>
              <w:spacing w:before="77" w:line="219" w:lineRule="auto"/>
              <w:jc w:val="center"/>
              <w:rPr>
                <w:rFonts w:hint="default" w:ascii="Times New Roman" w:hAnsi="Times New Roman" w:eastAsia="仿宋_GB2312" w:cs="Times New Roman"/>
                <w:spacing w:val="3"/>
                <w:kern w:val="2"/>
                <w:sz w:val="24"/>
                <w:szCs w:val="24"/>
                <w:lang w:val="en-US" w:eastAsia="en-US" w:bidi="ar-SA"/>
              </w:rPr>
            </w:pPr>
            <w:r>
              <w:rPr>
                <w:rFonts w:hint="default" w:ascii="Times New Roman" w:hAnsi="Times New Roman" w:eastAsia="仿宋_GB2312" w:cs="Times New Roman"/>
                <w:spacing w:val="3"/>
                <w:sz w:val="24"/>
                <w:szCs w:val="24"/>
              </w:rPr>
              <w:t>秸秆储存库</w:t>
            </w:r>
          </w:p>
        </w:tc>
        <w:tc>
          <w:tcPr>
            <w:tcW w:w="1530" w:type="pct"/>
            <w:shd w:val="clear" w:color="auto" w:fill="auto"/>
            <w:vAlign w:val="center"/>
          </w:tcPr>
          <w:p>
            <w:pPr>
              <w:pStyle w:val="20"/>
              <w:spacing w:before="148" w:line="183" w:lineRule="auto"/>
              <w:jc w:val="center"/>
              <w:rPr>
                <w:rFonts w:hint="default" w:ascii="Times New Roman" w:hAnsi="Times New Roman" w:eastAsia="仿宋_GB2312" w:cs="Times New Roman"/>
                <w:spacing w:val="-4"/>
                <w:kern w:val="2"/>
                <w:sz w:val="24"/>
                <w:szCs w:val="24"/>
                <w:lang w:val="en-US" w:eastAsia="zh-CN" w:bidi="ar-SA"/>
              </w:rPr>
            </w:pPr>
            <w:r>
              <w:rPr>
                <w:rFonts w:hint="eastAsia" w:ascii="Times New Roman" w:hAnsi="Times New Roman" w:eastAsia="仿宋_GB2312" w:cs="Times New Roman"/>
                <w:spacing w:val="-4"/>
                <w:sz w:val="24"/>
                <w:szCs w:val="24"/>
                <w:lang w:val="en-US" w:eastAsia="zh-CN"/>
              </w:rPr>
              <w:t>1540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958" w:type="pct"/>
            <w:vAlign w:val="center"/>
          </w:tcPr>
          <w:p>
            <w:pPr>
              <w:pStyle w:val="20"/>
              <w:spacing w:before="70" w:line="221" w:lineRule="auto"/>
              <w:jc w:val="center"/>
              <w:rPr>
                <w:rFonts w:hint="default" w:ascii="Times New Roman" w:hAnsi="Times New Roman" w:eastAsia="仿宋_GB2312" w:cs="Times New Roman"/>
                <w:spacing w:val="5"/>
                <w:sz w:val="24"/>
                <w:szCs w:val="24"/>
                <w:lang w:eastAsia="zh-CN"/>
              </w:rPr>
            </w:pPr>
            <w:r>
              <w:rPr>
                <w:rFonts w:hint="default" w:ascii="Times New Roman" w:hAnsi="Times New Roman" w:eastAsia="仿宋_GB2312" w:cs="Times New Roman"/>
                <w:spacing w:val="5"/>
                <w:sz w:val="24"/>
                <w:szCs w:val="24"/>
                <w:lang w:eastAsia="zh-CN"/>
              </w:rPr>
              <w:t>合计</w:t>
            </w:r>
          </w:p>
        </w:tc>
        <w:tc>
          <w:tcPr>
            <w:tcW w:w="1044" w:type="pct"/>
            <w:vAlign w:val="center"/>
          </w:tcPr>
          <w:p>
            <w:pPr>
              <w:pStyle w:val="20"/>
              <w:spacing w:before="70" w:line="221" w:lineRule="auto"/>
              <w:jc w:val="center"/>
              <w:rPr>
                <w:rFonts w:hint="default" w:ascii="Times New Roman" w:hAnsi="Times New Roman" w:eastAsia="仿宋_GB2312" w:cs="Times New Roman"/>
                <w:sz w:val="24"/>
                <w:szCs w:val="24"/>
                <w:lang w:val="en-US" w:eastAsia="zh-CN"/>
              </w:rPr>
            </w:pPr>
          </w:p>
        </w:tc>
        <w:tc>
          <w:tcPr>
            <w:tcW w:w="1465" w:type="pct"/>
            <w:vAlign w:val="center"/>
          </w:tcPr>
          <w:p>
            <w:pPr>
              <w:jc w:val="center"/>
              <w:rPr>
                <w:rFonts w:hint="default" w:ascii="Times New Roman" w:hAnsi="Times New Roman" w:eastAsia="仿宋_GB2312" w:cs="Times New Roman"/>
                <w:sz w:val="24"/>
                <w:szCs w:val="24"/>
              </w:rPr>
            </w:pPr>
          </w:p>
        </w:tc>
        <w:tc>
          <w:tcPr>
            <w:tcW w:w="1530" w:type="pct"/>
            <w:vAlign w:val="center"/>
          </w:tcPr>
          <w:p>
            <w:pPr>
              <w:pStyle w:val="20"/>
              <w:spacing w:before="149"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2"/>
                <w:sz w:val="24"/>
                <w:szCs w:val="24"/>
                <w:lang w:val="en-US" w:eastAsia="zh-CN"/>
              </w:rPr>
              <w:t>8405</w:t>
            </w:r>
          </w:p>
        </w:tc>
      </w:tr>
    </w:tbl>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rPr>
          <w:rFonts w:ascii="宋体" w:hAnsi="宋体" w:eastAsia="宋体" w:cs="宋体"/>
          <w:sz w:val="30"/>
          <w:szCs w:val="30"/>
        </w:rPr>
      </w:pPr>
      <w:r>
        <w:rPr>
          <w:rFonts w:hint="eastAsia" w:ascii="仿宋_GB2312" w:hAnsi="仿宋_GB2312"/>
          <w:lang w:eastAsia="zh-CN"/>
        </w:rPr>
        <w:t>（</w:t>
      </w:r>
      <w:r>
        <w:rPr>
          <w:rFonts w:hint="eastAsia" w:ascii="仿宋_GB2312" w:hAnsi="仿宋_GB2312"/>
          <w:lang w:val="en-US" w:eastAsia="zh-CN"/>
        </w:rPr>
        <w:t>2</w:t>
      </w:r>
      <w:r>
        <w:rPr>
          <w:rFonts w:hint="eastAsia" w:ascii="仿宋_GB2312" w:hAnsi="仿宋_GB2312"/>
          <w:lang w:eastAsia="zh-CN"/>
        </w:rPr>
        <w:t>）购置秸秆收集处理利用农牧业机械设备明细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firstLine="640" w:firstLineChars="200"/>
        <w:textAlignment w:val="auto"/>
        <w:rPr>
          <w:rFonts w:hint="eastAsia" w:ascii="Times New Roman" w:hAnsi="Times New Roman" w:cs="Times New Roman"/>
          <w:lang w:eastAsia="zh-CN"/>
        </w:rPr>
      </w:pPr>
      <w:r>
        <w:rPr>
          <w:rFonts w:hint="eastAsia" w:ascii="仿宋_GB2312" w:hAnsi="仿宋_GB2312"/>
          <w:lang w:eastAsia="zh-CN"/>
        </w:rPr>
        <w:t>秸秆</w:t>
      </w:r>
      <w:r>
        <w:rPr>
          <w:rFonts w:hint="default" w:ascii="Times New Roman" w:hAnsi="Times New Roman" w:cs="Times New Roman"/>
          <w:lang w:eastAsia="zh-CN"/>
        </w:rPr>
        <w:t>饲料化利用</w:t>
      </w:r>
      <w:r>
        <w:rPr>
          <w:rFonts w:hint="eastAsia" w:ascii="Times New Roman" w:hAnsi="Times New Roman" w:cs="Times New Roman"/>
          <w:lang w:eastAsia="zh-CN"/>
        </w:rPr>
        <w:t>计划购置各类秸秆利用相关的农牧业机械</w:t>
      </w:r>
      <w:r>
        <w:rPr>
          <w:rFonts w:hint="eastAsia" w:ascii="Times New Roman" w:hAnsi="Times New Roman" w:cs="Times New Roman"/>
          <w:lang w:val="en-US" w:eastAsia="zh-CN"/>
        </w:rPr>
        <w:t>32</w:t>
      </w:r>
      <w:r>
        <w:rPr>
          <w:rFonts w:hint="eastAsia" w:ascii="Times New Roman" w:hAnsi="Times New Roman" w:cs="Times New Roman"/>
          <w:lang w:eastAsia="zh-CN"/>
        </w:rPr>
        <w:t>台，具体明细如下：</w:t>
      </w:r>
    </w:p>
    <w:tbl>
      <w:tblPr>
        <w:tblStyle w:val="21"/>
        <w:tblW w:w="90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3"/>
        <w:gridCol w:w="4994"/>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023" w:type="dxa"/>
            <w:vAlign w:val="center"/>
          </w:tcPr>
          <w:p>
            <w:pPr>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4994" w:type="dxa"/>
            <w:vAlign w:val="center"/>
          </w:tcPr>
          <w:p>
            <w:pPr>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机械名称</w:t>
            </w:r>
          </w:p>
        </w:tc>
        <w:tc>
          <w:tcPr>
            <w:tcW w:w="2012" w:type="dxa"/>
            <w:vAlign w:val="center"/>
          </w:tcPr>
          <w:p>
            <w:pPr>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购置台数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023"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4994" w:type="dxa"/>
            <w:vAlign w:val="center"/>
          </w:tcPr>
          <w:p>
            <w:pPr>
              <w:jc w:val="center"/>
              <w:rPr>
                <w:rFonts w:hint="eastAsia"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全混合日粮制备机</w:t>
            </w:r>
          </w:p>
        </w:tc>
        <w:tc>
          <w:tcPr>
            <w:tcW w:w="2012" w:type="dxa"/>
            <w:vAlign w:val="center"/>
          </w:tcPr>
          <w:p>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4994" w:type="dxa"/>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秸秆打捆机</w:t>
            </w:r>
          </w:p>
        </w:tc>
        <w:tc>
          <w:tcPr>
            <w:tcW w:w="2012" w:type="dxa"/>
            <w:vAlign w:val="center"/>
          </w:tcPr>
          <w:p>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4994" w:type="dxa"/>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青贮取料机</w:t>
            </w:r>
          </w:p>
        </w:tc>
        <w:tc>
          <w:tcPr>
            <w:tcW w:w="201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4994"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秸秆粉碎机</w:t>
            </w:r>
          </w:p>
        </w:tc>
        <w:tc>
          <w:tcPr>
            <w:tcW w:w="201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4994"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搂草机</w:t>
            </w:r>
          </w:p>
        </w:tc>
        <w:tc>
          <w:tcPr>
            <w:tcW w:w="2012"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w:t>
            </w:r>
          </w:p>
        </w:tc>
        <w:tc>
          <w:tcPr>
            <w:tcW w:w="4994"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玉米茎穗</w:t>
            </w:r>
            <w:r>
              <w:rPr>
                <w:rFonts w:hint="eastAsia" w:ascii="Times New Roman" w:hAnsi="Times New Roman" w:cs="Times New Roman"/>
                <w:sz w:val="24"/>
                <w:szCs w:val="24"/>
                <w:lang w:eastAsia="zh-CN"/>
              </w:rPr>
              <w:t>双</w:t>
            </w:r>
            <w:r>
              <w:rPr>
                <w:rFonts w:hint="default" w:ascii="Times New Roman" w:hAnsi="Times New Roman" w:eastAsia="仿宋_GB2312" w:cs="Times New Roman"/>
                <w:sz w:val="24"/>
                <w:szCs w:val="24"/>
                <w:lang w:eastAsia="zh-CN"/>
              </w:rPr>
              <w:t>收机</w:t>
            </w:r>
          </w:p>
        </w:tc>
        <w:tc>
          <w:tcPr>
            <w:tcW w:w="2012"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w:t>
            </w:r>
          </w:p>
        </w:tc>
        <w:tc>
          <w:tcPr>
            <w:tcW w:w="4994"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圆</w:t>
            </w:r>
            <w:r>
              <w:rPr>
                <w:rFonts w:hint="eastAsia" w:ascii="Times New Roman" w:hAnsi="Times New Roman" w:cs="Times New Roman"/>
                <w:sz w:val="24"/>
                <w:szCs w:val="24"/>
                <w:lang w:eastAsia="zh-CN"/>
              </w:rPr>
              <w:t>草</w:t>
            </w:r>
            <w:r>
              <w:rPr>
                <w:rFonts w:hint="default" w:ascii="Times New Roman" w:hAnsi="Times New Roman" w:eastAsia="仿宋_GB2312" w:cs="Times New Roman"/>
                <w:sz w:val="24"/>
                <w:szCs w:val="24"/>
                <w:lang w:eastAsia="zh-CN"/>
              </w:rPr>
              <w:t>捆</w:t>
            </w:r>
            <w:r>
              <w:rPr>
                <w:rFonts w:hint="eastAsia" w:ascii="Times New Roman" w:hAnsi="Times New Roman" w:cs="Times New Roman"/>
                <w:sz w:val="24"/>
                <w:szCs w:val="24"/>
                <w:lang w:eastAsia="zh-CN"/>
              </w:rPr>
              <w:t>打捆包膜一体</w:t>
            </w:r>
            <w:r>
              <w:rPr>
                <w:rFonts w:hint="default" w:ascii="Times New Roman" w:hAnsi="Times New Roman" w:eastAsia="仿宋_GB2312" w:cs="Times New Roman"/>
                <w:sz w:val="24"/>
                <w:szCs w:val="24"/>
                <w:lang w:eastAsia="zh-CN"/>
              </w:rPr>
              <w:t>机</w:t>
            </w:r>
          </w:p>
        </w:tc>
        <w:tc>
          <w:tcPr>
            <w:tcW w:w="2012"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w:t>
            </w:r>
          </w:p>
        </w:tc>
        <w:tc>
          <w:tcPr>
            <w:tcW w:w="4994"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铡草机</w:t>
            </w:r>
          </w:p>
        </w:tc>
        <w:tc>
          <w:tcPr>
            <w:tcW w:w="2012"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w:t>
            </w:r>
          </w:p>
        </w:tc>
        <w:tc>
          <w:tcPr>
            <w:tcW w:w="4994"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饲草</w:t>
            </w:r>
            <w:r>
              <w:rPr>
                <w:rFonts w:hint="eastAsia" w:ascii="Times New Roman" w:hAnsi="Times New Roman" w:cs="Times New Roman"/>
                <w:sz w:val="24"/>
                <w:szCs w:val="24"/>
                <w:lang w:eastAsia="zh-CN"/>
              </w:rPr>
              <w:t>混合</w:t>
            </w:r>
            <w:r>
              <w:rPr>
                <w:rFonts w:hint="default" w:ascii="Times New Roman" w:hAnsi="Times New Roman" w:eastAsia="仿宋_GB2312" w:cs="Times New Roman"/>
                <w:sz w:val="24"/>
                <w:szCs w:val="24"/>
                <w:lang w:eastAsia="zh-CN"/>
              </w:rPr>
              <w:t>机</w:t>
            </w:r>
          </w:p>
        </w:tc>
        <w:tc>
          <w:tcPr>
            <w:tcW w:w="2012"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023" w:type="dxa"/>
            <w:vAlign w:val="center"/>
          </w:tcPr>
          <w:p>
            <w:pPr>
              <w:jc w:val="center"/>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合计</w:t>
            </w:r>
          </w:p>
        </w:tc>
        <w:tc>
          <w:tcPr>
            <w:tcW w:w="4994" w:type="dxa"/>
            <w:vAlign w:val="center"/>
          </w:tcPr>
          <w:p>
            <w:pPr>
              <w:jc w:val="center"/>
              <w:rPr>
                <w:rFonts w:hint="default" w:ascii="Times New Roman" w:hAnsi="Times New Roman" w:eastAsia="仿宋_GB2312" w:cs="Times New Roman"/>
                <w:b/>
                <w:bCs/>
                <w:sz w:val="24"/>
                <w:szCs w:val="24"/>
              </w:rPr>
            </w:pPr>
          </w:p>
        </w:tc>
        <w:tc>
          <w:tcPr>
            <w:tcW w:w="2012" w:type="dxa"/>
            <w:vAlign w:val="center"/>
          </w:tcPr>
          <w:p>
            <w:pPr>
              <w:jc w:val="center"/>
              <w:rPr>
                <w:rFonts w:hint="default" w:ascii="Times New Roman" w:hAnsi="Times New Roman" w:eastAsia="仿宋_GB2312" w:cs="Times New Roman"/>
                <w:b/>
                <w:bCs/>
                <w:sz w:val="24"/>
                <w:szCs w:val="24"/>
                <w:lang w:val="en-US" w:eastAsia="zh-CN"/>
              </w:rPr>
            </w:pPr>
            <w:r>
              <w:rPr>
                <w:rFonts w:hint="eastAsia" w:ascii="Times New Roman" w:hAnsi="Times New Roman" w:cs="Times New Roman"/>
                <w:b/>
                <w:bCs/>
                <w:sz w:val="24"/>
                <w:szCs w:val="24"/>
                <w:lang w:val="en-US" w:eastAsia="zh-CN"/>
              </w:rPr>
              <w:t>32</w:t>
            </w:r>
          </w:p>
        </w:tc>
      </w:tr>
    </w:tbl>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default" w:ascii="Times New Roman" w:hAnsi="Times New Roman" w:eastAsia="仿宋_GB2312" w:cs="Times New Roman"/>
          <w:b/>
          <w:bCs/>
          <w:lang w:val="en-US" w:eastAsia="zh-CN"/>
        </w:rPr>
      </w:pPr>
      <w:bookmarkStart w:id="25" w:name="_Toc23629"/>
      <w:bookmarkStart w:id="26" w:name="_Toc23257"/>
      <w:r>
        <w:rPr>
          <w:rFonts w:hint="default" w:ascii="Times New Roman" w:hAnsi="Times New Roman" w:eastAsia="仿宋_GB2312" w:cs="Times New Roman"/>
          <w:b/>
          <w:bCs/>
          <w:lang w:val="en-US" w:eastAsia="zh-CN"/>
        </w:rPr>
        <w:t>2.秸秆燃料化利用</w:t>
      </w:r>
      <w:bookmarkEnd w:id="25"/>
      <w:bookmarkEnd w:id="26"/>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）新建建筑设施明细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eastAsia="zh-CN"/>
        </w:rPr>
        <w:t>秸秆燃料化利用</w:t>
      </w:r>
      <w:r>
        <w:rPr>
          <w:rFonts w:hint="default" w:ascii="Times New Roman" w:hAnsi="Times New Roman" w:eastAsia="仿宋_GB2312" w:cs="Times New Roman"/>
        </w:rPr>
        <w:t>计划</w:t>
      </w:r>
      <w:r>
        <w:rPr>
          <w:rFonts w:hint="default" w:ascii="Times New Roman" w:hAnsi="Times New Roman" w:eastAsia="仿宋_GB2312" w:cs="Times New Roman"/>
          <w:lang w:eastAsia="zh-CN"/>
        </w:rPr>
        <w:t>于西桥镇二道营子村</w:t>
      </w:r>
      <w:r>
        <w:rPr>
          <w:rFonts w:hint="default" w:ascii="Times New Roman" w:hAnsi="Times New Roman" w:eastAsia="仿宋_GB2312" w:cs="Times New Roman"/>
        </w:rPr>
        <w:t>建设</w:t>
      </w:r>
      <w:r>
        <w:rPr>
          <w:rFonts w:hint="default" w:ascii="Times New Roman" w:hAnsi="Times New Roman" w:eastAsia="仿宋_GB2312" w:cs="Times New Roman"/>
          <w:lang w:eastAsia="zh-CN"/>
        </w:rPr>
        <w:t>秸秆储存库</w:t>
      </w:r>
      <w:r>
        <w:rPr>
          <w:rFonts w:hint="default" w:ascii="Times New Roman" w:hAnsi="Times New Roman" w:eastAsia="仿宋_GB2312" w:cs="Times New Roman"/>
          <w:lang w:val="en-US" w:eastAsia="zh-CN"/>
        </w:rPr>
        <w:t>1处，面积1500</w:t>
      </w:r>
      <w:r>
        <w:rPr>
          <w:rFonts w:hint="default" w:ascii="Times New Roman" w:hAnsi="Times New Roman" w:eastAsia="仿宋_GB2312" w:cs="Times New Roman"/>
        </w:rPr>
        <w:t>m²</w:t>
      </w:r>
      <w:r>
        <w:rPr>
          <w:rFonts w:hint="default" w:ascii="Times New Roman" w:hAnsi="Times New Roman" w:eastAsia="仿宋_GB2312"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（2）</w:t>
      </w:r>
      <w:r>
        <w:rPr>
          <w:rFonts w:hint="default" w:ascii="Times New Roman" w:hAnsi="Times New Roman" w:eastAsia="仿宋_GB2312" w:cs="Times New Roman"/>
        </w:rPr>
        <w:t>购置秸秆收集处理利用农牧业机械设备明细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rPr>
        <w:t>秸秆燃料化利用计划购置各类秸秆利用相关的农牧业机械</w:t>
      </w:r>
      <w:r>
        <w:rPr>
          <w:rFonts w:hint="eastAsia" w:ascii="Times New Roman" w:hAnsi="Times New Roman" w:cs="Times New Roman"/>
          <w:lang w:val="en-US" w:eastAsia="zh-CN"/>
        </w:rPr>
        <w:t>1</w:t>
      </w:r>
      <w:r>
        <w:rPr>
          <w:rFonts w:hint="default" w:ascii="Times New Roman" w:hAnsi="Times New Roman" w:eastAsia="仿宋_GB2312" w:cs="Times New Roman"/>
        </w:rPr>
        <w:t>台，具体明细如下：</w:t>
      </w:r>
    </w:p>
    <w:tbl>
      <w:tblPr>
        <w:tblStyle w:val="21"/>
        <w:tblW w:w="90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3"/>
        <w:gridCol w:w="4994"/>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2023" w:type="dxa"/>
            <w:vAlign w:val="center"/>
          </w:tcPr>
          <w:p>
            <w:pPr>
              <w:pStyle w:val="20"/>
              <w:spacing w:before="135" w:line="221"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6"/>
                <w:sz w:val="24"/>
                <w:szCs w:val="24"/>
              </w:rPr>
              <w:t>序号</w:t>
            </w:r>
          </w:p>
        </w:tc>
        <w:tc>
          <w:tcPr>
            <w:tcW w:w="4994" w:type="dxa"/>
            <w:vAlign w:val="center"/>
          </w:tcPr>
          <w:p>
            <w:pPr>
              <w:pStyle w:val="20"/>
              <w:spacing w:before="132" w:line="219"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机械名称</w:t>
            </w:r>
          </w:p>
        </w:tc>
        <w:tc>
          <w:tcPr>
            <w:tcW w:w="2012" w:type="dxa"/>
            <w:vAlign w:val="center"/>
          </w:tcPr>
          <w:p>
            <w:pPr>
              <w:pStyle w:val="20"/>
              <w:spacing w:before="134" w:line="219"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购置台数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023" w:type="dxa"/>
            <w:vAlign w:val="center"/>
          </w:tcPr>
          <w:p>
            <w:pPr>
              <w:pStyle w:val="20"/>
              <w:spacing w:before="185" w:line="184"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4994" w:type="dxa"/>
            <w:vAlign w:val="center"/>
          </w:tcPr>
          <w:p>
            <w:pPr>
              <w:pStyle w:val="20"/>
              <w:spacing w:before="128" w:line="219"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生物质压块机</w:t>
            </w:r>
          </w:p>
        </w:tc>
        <w:tc>
          <w:tcPr>
            <w:tcW w:w="2012" w:type="dxa"/>
            <w:vAlign w:val="center"/>
          </w:tcPr>
          <w:p>
            <w:pPr>
              <w:pStyle w:val="20"/>
              <w:spacing w:before="186"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w:t>
            </w:r>
          </w:p>
        </w:tc>
      </w:tr>
    </w:tbl>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b/>
          <w:bCs/>
          <w:lang w:eastAsia="zh-CN"/>
        </w:rPr>
      </w:pPr>
      <w:bookmarkStart w:id="27" w:name="_Toc18569"/>
      <w:bookmarkStart w:id="28" w:name="_Toc5011"/>
      <w:r>
        <w:rPr>
          <w:rFonts w:hint="eastAsia" w:ascii="仿宋_GB2312" w:hAnsi="仿宋_GB2312" w:eastAsia="仿宋_GB2312" w:cs="仿宋_GB2312"/>
          <w:b/>
          <w:bCs/>
          <w:lang w:val="en-US" w:eastAsia="zh-CN"/>
        </w:rPr>
        <w:t>3</w:t>
      </w:r>
      <w:r>
        <w:rPr>
          <w:rFonts w:hint="eastAsia" w:ascii="仿宋_GB2312" w:hAnsi="仿宋_GB2312"/>
          <w:b/>
          <w:bCs/>
          <w:lang w:val="en-US" w:eastAsia="zh-CN"/>
        </w:rPr>
        <w:t>.</w:t>
      </w:r>
      <w:r>
        <w:rPr>
          <w:rFonts w:hint="eastAsia" w:ascii="仿宋_GB2312" w:hAnsi="仿宋_GB2312"/>
          <w:b/>
          <w:bCs/>
        </w:rPr>
        <w:t>秸秆</w:t>
      </w:r>
      <w:r>
        <w:rPr>
          <w:rFonts w:hint="eastAsia" w:ascii="仿宋_GB2312" w:hAnsi="仿宋_GB2312"/>
          <w:b/>
          <w:bCs/>
          <w:lang w:eastAsia="zh-CN"/>
        </w:rPr>
        <w:t>收储运体系</w:t>
      </w:r>
      <w:bookmarkEnd w:id="27"/>
      <w:bookmarkEnd w:id="28"/>
    </w:p>
    <w:p>
      <w:pPr>
        <w:spacing w:line="576" w:lineRule="exact"/>
        <w:ind w:firstLine="640" w:firstLineChars="200"/>
        <w:rPr>
          <w:rFonts w:hint="eastAsia" w:ascii="仿宋_GB2312" w:hAnsi="仿宋_GB2312" w:cs="仿宋_GB2312"/>
          <w:sz w:val="32"/>
          <w:szCs w:val="32"/>
          <w:lang w:eastAsia="zh-CN"/>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1</w:t>
      </w:r>
      <w:r>
        <w:rPr>
          <w:rFonts w:hint="eastAsia" w:ascii="仿宋_GB2312" w:hAnsi="仿宋_GB2312" w:cs="仿宋_GB2312"/>
          <w:sz w:val="32"/>
          <w:szCs w:val="32"/>
          <w:lang w:eastAsia="zh-CN"/>
        </w:rPr>
        <w:t>）新建建筑设施明细</w:t>
      </w:r>
    </w:p>
    <w:p>
      <w:pPr>
        <w:spacing w:line="576" w:lineRule="exact"/>
        <w:ind w:firstLine="728"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22"/>
          <w:sz w:val="32"/>
          <w:szCs w:val="32"/>
        </w:rPr>
        <w:t>秸秆</w:t>
      </w:r>
      <w:r>
        <w:rPr>
          <w:rFonts w:hint="eastAsia" w:ascii="Times New Roman" w:hAnsi="Times New Roman" w:cs="Times New Roman"/>
          <w:spacing w:val="22"/>
          <w:sz w:val="32"/>
          <w:szCs w:val="32"/>
          <w:lang w:eastAsia="zh-CN"/>
        </w:rPr>
        <w:t>收储运体系</w:t>
      </w:r>
      <w:r>
        <w:rPr>
          <w:rFonts w:hint="default" w:ascii="Times New Roman" w:hAnsi="Times New Roman" w:eastAsia="仿宋_GB2312" w:cs="Times New Roman"/>
          <w:spacing w:val="22"/>
          <w:sz w:val="32"/>
          <w:szCs w:val="32"/>
        </w:rPr>
        <w:t>计划建设秸秆</w:t>
      </w:r>
      <w:r>
        <w:rPr>
          <w:rFonts w:hint="eastAsia" w:ascii="Times New Roman" w:hAnsi="Times New Roman" w:cs="Times New Roman"/>
          <w:spacing w:val="22"/>
          <w:sz w:val="32"/>
          <w:szCs w:val="32"/>
          <w:lang w:val="en-US" w:eastAsia="zh-CN"/>
        </w:rPr>
        <w:t>收储</w:t>
      </w:r>
      <w:r>
        <w:rPr>
          <w:rFonts w:hint="default" w:ascii="Times New Roman" w:hAnsi="Times New Roman" w:eastAsia="仿宋_GB2312" w:cs="Times New Roman"/>
          <w:spacing w:val="22"/>
          <w:sz w:val="32"/>
          <w:szCs w:val="32"/>
        </w:rPr>
        <w:t>库</w:t>
      </w:r>
      <w:r>
        <w:rPr>
          <w:rFonts w:hint="eastAsia" w:ascii="Times New Roman" w:hAnsi="Times New Roman" w:cs="Times New Roman"/>
          <w:spacing w:val="22"/>
          <w:sz w:val="32"/>
          <w:szCs w:val="32"/>
          <w:lang w:val="en-US" w:eastAsia="zh-CN"/>
        </w:rPr>
        <w:t>3</w:t>
      </w:r>
      <w:r>
        <w:rPr>
          <w:rFonts w:hint="default" w:ascii="Times New Roman" w:hAnsi="Times New Roman" w:eastAsia="仿宋_GB2312" w:cs="Times New Roman"/>
          <w:spacing w:val="22"/>
          <w:sz w:val="32"/>
          <w:szCs w:val="32"/>
        </w:rPr>
        <w:t>处，</w:t>
      </w:r>
      <w:r>
        <w:rPr>
          <w:rFonts w:hint="eastAsia" w:ascii="Times New Roman" w:hAnsi="Times New Roman" w:cs="Times New Roman"/>
          <w:spacing w:val="22"/>
          <w:sz w:val="32"/>
          <w:szCs w:val="32"/>
          <w:lang w:eastAsia="zh-CN"/>
        </w:rPr>
        <w:t>分别位于十家满族乡三道营子村、南台子乡</w:t>
      </w:r>
      <w:r>
        <w:rPr>
          <w:rFonts w:hint="eastAsia" w:ascii="Times New Roman" w:hAnsi="Times New Roman" w:cs="Times New Roman"/>
          <w:color w:val="auto"/>
          <w:spacing w:val="3"/>
          <w:sz w:val="32"/>
          <w:szCs w:val="32"/>
          <w:highlight w:val="none"/>
          <w:lang w:eastAsia="zh-CN"/>
        </w:rPr>
        <w:t>川心店村、乃林镇昌盛远村，</w:t>
      </w:r>
      <w:r>
        <w:rPr>
          <w:rFonts w:hint="default" w:ascii="Times New Roman" w:hAnsi="Times New Roman" w:eastAsia="仿宋_GB2312" w:cs="Times New Roman"/>
          <w:spacing w:val="22"/>
          <w:sz w:val="32"/>
          <w:szCs w:val="32"/>
        </w:rPr>
        <w:t>建</w:t>
      </w:r>
      <w:r>
        <w:rPr>
          <w:rFonts w:hint="default" w:ascii="Times New Roman" w:hAnsi="Times New Roman" w:eastAsia="仿宋_GB2312" w:cs="Times New Roman"/>
          <w:spacing w:val="21"/>
          <w:sz w:val="32"/>
          <w:szCs w:val="32"/>
        </w:rPr>
        <w:t>设面积共计</w:t>
      </w:r>
      <w:r>
        <w:rPr>
          <w:rFonts w:hint="eastAsia" w:ascii="Times New Roman" w:hAnsi="Times New Roman" w:cs="Times New Roman"/>
          <w:spacing w:val="21"/>
          <w:sz w:val="32"/>
          <w:szCs w:val="32"/>
          <w:lang w:val="en-US" w:eastAsia="zh-CN"/>
        </w:rPr>
        <w:t>3900</w:t>
      </w:r>
      <w:r>
        <w:rPr>
          <w:rFonts w:hint="default" w:ascii="Times New Roman" w:hAnsi="Times New Roman" w:eastAsia="仿宋_GB2312" w:cs="Times New Roman"/>
          <w:spacing w:val="3"/>
          <w:sz w:val="32"/>
          <w:szCs w:val="32"/>
        </w:rPr>
        <w:t>m²</w:t>
      </w:r>
      <w:r>
        <w:rPr>
          <w:rFonts w:hint="default" w:ascii="Times New Roman" w:hAnsi="Times New Roman" w:eastAsia="仿宋_GB2312" w:cs="Times New Roman"/>
          <w:spacing w:val="-110"/>
          <w:sz w:val="32"/>
          <w:szCs w:val="32"/>
        </w:rPr>
        <w:t xml:space="preserve"> </w:t>
      </w:r>
      <w:r>
        <w:rPr>
          <w:rFonts w:hint="eastAsia" w:ascii="Times New Roman" w:hAnsi="Times New Roman" w:cs="Times New Roman"/>
          <w:spacing w:val="-110"/>
          <w:sz w:val="32"/>
          <w:szCs w:val="32"/>
          <w:lang w:eastAsia="zh-CN"/>
        </w:rPr>
        <w:t>，</w:t>
      </w:r>
      <w:r>
        <w:rPr>
          <w:rFonts w:hint="default" w:ascii="Times New Roman" w:hAnsi="Times New Roman" w:eastAsia="仿宋_GB2312" w:cs="Times New Roman"/>
          <w:spacing w:val="3"/>
          <w:sz w:val="32"/>
          <w:szCs w:val="32"/>
        </w:rPr>
        <w:t xml:space="preserve"> </w:t>
      </w:r>
      <w:r>
        <w:rPr>
          <w:rFonts w:hint="default" w:ascii="Times New Roman" w:hAnsi="Times New Roman" w:eastAsia="仿宋_GB2312" w:cs="Times New Roman"/>
          <w:spacing w:val="3"/>
          <w:sz w:val="32"/>
          <w:szCs w:val="32"/>
          <w:lang w:eastAsia="zh-CN"/>
        </w:rPr>
        <w:t>具体建设面积如下：</w:t>
      </w:r>
    </w:p>
    <w:tbl>
      <w:tblPr>
        <w:tblStyle w:val="21"/>
        <w:tblW w:w="88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6"/>
        <w:gridCol w:w="1620"/>
        <w:gridCol w:w="2412"/>
        <w:gridCol w:w="2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1996" w:type="dxa"/>
            <w:vAlign w:val="center"/>
          </w:tcPr>
          <w:p>
            <w:pPr>
              <w:pStyle w:val="20"/>
              <w:spacing w:before="42" w:line="221" w:lineRule="auto"/>
              <w:jc w:val="center"/>
              <w:rPr>
                <w:rFonts w:hint="default" w:ascii="Times New Roman" w:hAnsi="Times New Roman" w:eastAsia="仿宋_GB2312" w:cs="Times New Roman"/>
                <w:b/>
                <w:bCs/>
                <w:spacing w:val="-5"/>
                <w:sz w:val="24"/>
                <w:szCs w:val="24"/>
                <w:lang w:val="en-US" w:eastAsia="zh-CN"/>
              </w:rPr>
            </w:pPr>
            <w:r>
              <w:rPr>
                <w:rFonts w:hint="eastAsia" w:ascii="Times New Roman" w:hAnsi="Times New Roman" w:eastAsia="仿宋_GB2312" w:cs="Times New Roman"/>
                <w:b/>
                <w:bCs/>
                <w:spacing w:val="-5"/>
                <w:sz w:val="24"/>
                <w:szCs w:val="24"/>
                <w:lang w:val="en-US" w:eastAsia="zh-CN"/>
              </w:rPr>
              <w:t>序号</w:t>
            </w:r>
          </w:p>
        </w:tc>
        <w:tc>
          <w:tcPr>
            <w:tcW w:w="1620" w:type="dxa"/>
            <w:vAlign w:val="center"/>
          </w:tcPr>
          <w:p>
            <w:pPr>
              <w:pStyle w:val="20"/>
              <w:spacing w:before="42" w:line="221"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lang w:eastAsia="zh-CN"/>
              </w:rPr>
              <w:t>乡镇</w:t>
            </w:r>
          </w:p>
        </w:tc>
        <w:tc>
          <w:tcPr>
            <w:tcW w:w="2412" w:type="dxa"/>
            <w:vAlign w:val="center"/>
          </w:tcPr>
          <w:p>
            <w:pPr>
              <w:pStyle w:val="20"/>
              <w:spacing w:before="42" w:line="22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rPr>
              <w:t>建筑设施</w:t>
            </w:r>
          </w:p>
        </w:tc>
        <w:tc>
          <w:tcPr>
            <w:tcW w:w="2790" w:type="dxa"/>
            <w:vAlign w:val="center"/>
          </w:tcPr>
          <w:p>
            <w:pPr>
              <w:pStyle w:val="20"/>
              <w:spacing w:before="32" w:line="22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25"/>
                <w:sz w:val="24"/>
                <w:szCs w:val="24"/>
              </w:rPr>
              <w:t>面积(m²)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1996" w:type="dxa"/>
            <w:vAlign w:val="center"/>
          </w:tcPr>
          <w:p>
            <w:pPr>
              <w:pStyle w:val="20"/>
              <w:spacing w:before="152"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w:t>
            </w:r>
          </w:p>
        </w:tc>
        <w:tc>
          <w:tcPr>
            <w:tcW w:w="1620" w:type="dxa"/>
            <w:vAlign w:val="center"/>
          </w:tcPr>
          <w:p>
            <w:pPr>
              <w:pStyle w:val="20"/>
              <w:spacing w:before="152" w:line="184" w:lineRule="auto"/>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十家满族乡</w:t>
            </w:r>
          </w:p>
        </w:tc>
        <w:tc>
          <w:tcPr>
            <w:tcW w:w="2412" w:type="dxa"/>
            <w:vAlign w:val="center"/>
          </w:tcPr>
          <w:p>
            <w:pPr>
              <w:pStyle w:val="20"/>
              <w:spacing w:before="42"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w:t>
            </w:r>
            <w:r>
              <w:rPr>
                <w:rFonts w:hint="eastAsia" w:ascii="Times New Roman" w:hAnsi="Times New Roman" w:eastAsia="仿宋_GB2312" w:cs="Times New Roman"/>
                <w:spacing w:val="3"/>
                <w:sz w:val="24"/>
                <w:szCs w:val="24"/>
                <w:lang w:val="en-US" w:eastAsia="zh-CN"/>
              </w:rPr>
              <w:t>收储</w:t>
            </w:r>
            <w:r>
              <w:rPr>
                <w:rFonts w:hint="default" w:ascii="Times New Roman" w:hAnsi="Times New Roman" w:eastAsia="仿宋_GB2312" w:cs="Times New Roman"/>
                <w:spacing w:val="3"/>
                <w:sz w:val="24"/>
                <w:szCs w:val="24"/>
              </w:rPr>
              <w:t>库</w:t>
            </w:r>
          </w:p>
        </w:tc>
        <w:tc>
          <w:tcPr>
            <w:tcW w:w="2790" w:type="dxa"/>
            <w:vAlign w:val="center"/>
          </w:tcPr>
          <w:p>
            <w:pPr>
              <w:pStyle w:val="20"/>
              <w:spacing w:before="143"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4"/>
                <w:sz w:val="24"/>
                <w:szCs w:val="24"/>
                <w:lang w:val="en-US" w:eastAsia="zh-CN"/>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1996" w:type="dxa"/>
            <w:vAlign w:val="center"/>
          </w:tcPr>
          <w:p>
            <w:pPr>
              <w:pStyle w:val="20"/>
              <w:spacing w:before="137"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2</w:t>
            </w:r>
          </w:p>
        </w:tc>
        <w:tc>
          <w:tcPr>
            <w:tcW w:w="1620" w:type="dxa"/>
            <w:vAlign w:val="center"/>
          </w:tcPr>
          <w:p>
            <w:pPr>
              <w:pStyle w:val="20"/>
              <w:spacing w:before="137"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eastAsia="zh-CN"/>
              </w:rPr>
              <w:t>南台子乡</w:t>
            </w:r>
          </w:p>
        </w:tc>
        <w:tc>
          <w:tcPr>
            <w:tcW w:w="2412" w:type="dxa"/>
            <w:vAlign w:val="center"/>
          </w:tcPr>
          <w:p>
            <w:pPr>
              <w:pStyle w:val="20"/>
              <w:spacing w:before="44"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w:t>
            </w:r>
            <w:r>
              <w:rPr>
                <w:rFonts w:hint="eastAsia" w:ascii="Times New Roman" w:hAnsi="Times New Roman" w:eastAsia="仿宋_GB2312" w:cs="Times New Roman"/>
                <w:spacing w:val="3"/>
                <w:sz w:val="24"/>
                <w:szCs w:val="24"/>
                <w:lang w:val="en-US" w:eastAsia="zh-CN"/>
              </w:rPr>
              <w:t>收储</w:t>
            </w:r>
            <w:r>
              <w:rPr>
                <w:rFonts w:hint="default" w:ascii="Times New Roman" w:hAnsi="Times New Roman" w:eastAsia="仿宋_GB2312" w:cs="Times New Roman"/>
                <w:spacing w:val="3"/>
                <w:sz w:val="24"/>
                <w:szCs w:val="24"/>
              </w:rPr>
              <w:t>库</w:t>
            </w:r>
          </w:p>
        </w:tc>
        <w:tc>
          <w:tcPr>
            <w:tcW w:w="2790" w:type="dxa"/>
            <w:vAlign w:val="center"/>
          </w:tcPr>
          <w:p>
            <w:pPr>
              <w:pStyle w:val="20"/>
              <w:spacing w:before="124"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3"/>
                <w:sz w:val="24"/>
                <w:szCs w:val="24"/>
                <w:lang w:val="en-US" w:eastAsia="zh-CN"/>
              </w:rPr>
              <w:t>1580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1996" w:type="dxa"/>
            <w:vAlign w:val="center"/>
          </w:tcPr>
          <w:p>
            <w:pPr>
              <w:pStyle w:val="20"/>
              <w:spacing w:before="137"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c>
          <w:tcPr>
            <w:tcW w:w="1620" w:type="dxa"/>
            <w:vAlign w:val="center"/>
          </w:tcPr>
          <w:p>
            <w:pPr>
              <w:pStyle w:val="20"/>
              <w:spacing w:before="137" w:line="183" w:lineRule="auto"/>
              <w:jc w:val="center"/>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乃林镇</w:t>
            </w:r>
          </w:p>
        </w:tc>
        <w:tc>
          <w:tcPr>
            <w:tcW w:w="2412" w:type="dxa"/>
            <w:vAlign w:val="center"/>
          </w:tcPr>
          <w:p>
            <w:pPr>
              <w:pStyle w:val="20"/>
              <w:spacing w:before="46"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w:t>
            </w:r>
            <w:r>
              <w:rPr>
                <w:rFonts w:hint="eastAsia" w:ascii="Times New Roman" w:hAnsi="Times New Roman" w:eastAsia="仿宋_GB2312" w:cs="Times New Roman"/>
                <w:spacing w:val="3"/>
                <w:sz w:val="24"/>
                <w:szCs w:val="24"/>
                <w:lang w:val="en-US" w:eastAsia="zh-CN"/>
              </w:rPr>
              <w:t>收储</w:t>
            </w:r>
            <w:r>
              <w:rPr>
                <w:rFonts w:hint="default" w:ascii="Times New Roman" w:hAnsi="Times New Roman" w:eastAsia="仿宋_GB2312" w:cs="Times New Roman"/>
                <w:spacing w:val="3"/>
                <w:sz w:val="24"/>
                <w:szCs w:val="24"/>
              </w:rPr>
              <w:t>库</w:t>
            </w:r>
          </w:p>
        </w:tc>
        <w:tc>
          <w:tcPr>
            <w:tcW w:w="2790" w:type="dxa"/>
            <w:vAlign w:val="center"/>
          </w:tcPr>
          <w:p>
            <w:pPr>
              <w:pStyle w:val="20"/>
              <w:spacing w:before="146"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6"/>
                <w:sz w:val="24"/>
                <w:szCs w:val="24"/>
                <w:lang w:val="en-US" w:eastAsia="zh-CN"/>
              </w:rPr>
              <w:t>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96" w:type="dxa"/>
            <w:vAlign w:val="center"/>
          </w:tcPr>
          <w:p>
            <w:pPr>
              <w:pStyle w:val="20"/>
              <w:tabs>
                <w:tab w:val="center" w:pos="870"/>
              </w:tabs>
              <w:spacing w:before="70" w:line="221" w:lineRule="auto"/>
              <w:jc w:val="center"/>
              <w:rPr>
                <w:rFonts w:hint="default" w:ascii="Times New Roman" w:hAnsi="Times New Roman" w:eastAsia="仿宋_GB2312" w:cs="Times New Roman"/>
                <w:spacing w:val="5"/>
                <w:sz w:val="24"/>
                <w:szCs w:val="24"/>
                <w:lang w:eastAsia="zh-CN"/>
              </w:rPr>
            </w:pPr>
            <w:r>
              <w:rPr>
                <w:rFonts w:hint="default" w:ascii="Times New Roman" w:hAnsi="Times New Roman" w:eastAsia="仿宋_GB2312" w:cs="Times New Roman"/>
                <w:spacing w:val="5"/>
                <w:sz w:val="24"/>
                <w:szCs w:val="24"/>
                <w:lang w:eastAsia="zh-CN"/>
              </w:rPr>
              <w:t>合计</w:t>
            </w:r>
          </w:p>
        </w:tc>
        <w:tc>
          <w:tcPr>
            <w:tcW w:w="1620" w:type="dxa"/>
            <w:vAlign w:val="center"/>
          </w:tcPr>
          <w:p>
            <w:pPr>
              <w:pStyle w:val="20"/>
              <w:spacing w:before="70" w:line="221" w:lineRule="auto"/>
              <w:jc w:val="center"/>
              <w:rPr>
                <w:rFonts w:hint="default" w:ascii="Times New Roman" w:hAnsi="Times New Roman" w:eastAsia="仿宋_GB2312" w:cs="Times New Roman"/>
                <w:sz w:val="24"/>
                <w:szCs w:val="24"/>
                <w:lang w:val="en-US" w:eastAsia="zh-CN"/>
              </w:rPr>
            </w:pPr>
          </w:p>
        </w:tc>
        <w:tc>
          <w:tcPr>
            <w:tcW w:w="2412" w:type="dxa"/>
            <w:vAlign w:val="center"/>
          </w:tcPr>
          <w:p>
            <w:pPr>
              <w:pStyle w:val="20"/>
              <w:spacing w:before="77" w:line="219" w:lineRule="auto"/>
              <w:jc w:val="center"/>
              <w:rPr>
                <w:rFonts w:hint="default" w:ascii="Times New Roman" w:hAnsi="Times New Roman" w:eastAsia="仿宋_GB2312" w:cs="Times New Roman"/>
                <w:kern w:val="2"/>
                <w:sz w:val="24"/>
                <w:szCs w:val="24"/>
                <w:lang w:val="en-US" w:eastAsia="en-US" w:bidi="ar-SA"/>
              </w:rPr>
            </w:pPr>
          </w:p>
        </w:tc>
        <w:tc>
          <w:tcPr>
            <w:tcW w:w="2790" w:type="dxa"/>
            <w:vAlign w:val="center"/>
          </w:tcPr>
          <w:p>
            <w:pPr>
              <w:pStyle w:val="20"/>
              <w:spacing w:before="149"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3900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700" w:firstLineChars="200"/>
        <w:jc w:val="both"/>
        <w:textAlignment w:val="auto"/>
        <w:rPr>
          <w:rFonts w:hint="default" w:ascii="Times New Roman" w:hAnsi="Times New Roman" w:eastAsia="仿宋_GB2312" w:cs="Times New Roman"/>
          <w:spacing w:val="-13"/>
          <w:sz w:val="32"/>
          <w:szCs w:val="32"/>
        </w:rPr>
      </w:pPr>
      <w:r>
        <w:rPr>
          <w:rFonts w:hint="default" w:ascii="Times New Roman" w:hAnsi="Times New Roman" w:eastAsia="仿宋_GB2312" w:cs="Times New Roman"/>
          <w:spacing w:val="15"/>
          <w:sz w:val="32"/>
          <w:szCs w:val="32"/>
          <w:lang w:eastAsia="zh-CN"/>
        </w:rPr>
        <w:t>（</w:t>
      </w:r>
      <w:r>
        <w:rPr>
          <w:rFonts w:hint="default" w:ascii="Times New Roman" w:hAnsi="Times New Roman" w:eastAsia="仿宋_GB2312" w:cs="Times New Roman"/>
          <w:spacing w:val="15"/>
          <w:sz w:val="32"/>
          <w:szCs w:val="32"/>
          <w:lang w:val="en-US" w:eastAsia="zh-CN"/>
        </w:rPr>
        <w:t>2</w:t>
      </w:r>
      <w:r>
        <w:rPr>
          <w:rFonts w:hint="default" w:ascii="Times New Roman" w:hAnsi="Times New Roman" w:eastAsia="仿宋_GB2312" w:cs="Times New Roman"/>
          <w:spacing w:val="15"/>
          <w:sz w:val="32"/>
          <w:szCs w:val="32"/>
          <w:lang w:eastAsia="zh-CN"/>
        </w:rPr>
        <w:t>）</w:t>
      </w:r>
      <w:r>
        <w:rPr>
          <w:rFonts w:hint="default" w:ascii="Times New Roman" w:hAnsi="Times New Roman" w:eastAsia="仿宋_GB2312" w:cs="Times New Roman"/>
          <w:spacing w:val="15"/>
          <w:sz w:val="32"/>
          <w:szCs w:val="32"/>
        </w:rPr>
        <w:t>秸秆收储运计划购置各类秸秆利用相关的</w:t>
      </w:r>
      <w:r>
        <w:rPr>
          <w:rFonts w:hint="default" w:ascii="Times New Roman" w:hAnsi="Times New Roman" w:eastAsia="仿宋_GB2312" w:cs="Times New Roman"/>
          <w:spacing w:val="15"/>
          <w:sz w:val="32"/>
          <w:szCs w:val="32"/>
          <w:lang w:eastAsia="zh-CN"/>
        </w:rPr>
        <w:t>农牧业机械</w:t>
      </w:r>
      <w:r>
        <w:rPr>
          <w:rFonts w:hint="eastAsia" w:ascii="Times New Roman" w:hAnsi="Times New Roman" w:cs="Times New Roman"/>
          <w:spacing w:val="15"/>
          <w:sz w:val="32"/>
          <w:szCs w:val="32"/>
          <w:lang w:val="en-US" w:eastAsia="zh-CN"/>
        </w:rPr>
        <w:t>3</w:t>
      </w:r>
      <w:r>
        <w:rPr>
          <w:rFonts w:hint="default" w:ascii="Times New Roman" w:hAnsi="Times New Roman" w:eastAsia="仿宋_GB2312" w:cs="Times New Roman"/>
          <w:spacing w:val="15"/>
          <w:sz w:val="32"/>
          <w:szCs w:val="32"/>
          <w:lang w:val="en-US" w:eastAsia="zh-CN"/>
        </w:rPr>
        <w:t>台，具体明细如下：</w:t>
      </w:r>
    </w:p>
    <w:tbl>
      <w:tblPr>
        <w:tblStyle w:val="21"/>
        <w:tblW w:w="90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3"/>
        <w:gridCol w:w="4994"/>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23" w:type="dxa"/>
            <w:vAlign w:val="center"/>
          </w:tcPr>
          <w:p>
            <w:pPr>
              <w:pStyle w:val="20"/>
              <w:spacing w:before="135" w:line="221"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6"/>
                <w:sz w:val="24"/>
                <w:szCs w:val="24"/>
              </w:rPr>
              <w:t>序号</w:t>
            </w:r>
          </w:p>
        </w:tc>
        <w:tc>
          <w:tcPr>
            <w:tcW w:w="4994" w:type="dxa"/>
            <w:vAlign w:val="center"/>
          </w:tcPr>
          <w:p>
            <w:pPr>
              <w:pStyle w:val="20"/>
              <w:spacing w:before="132" w:line="219"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机械名称</w:t>
            </w:r>
          </w:p>
        </w:tc>
        <w:tc>
          <w:tcPr>
            <w:tcW w:w="2012" w:type="dxa"/>
            <w:vAlign w:val="center"/>
          </w:tcPr>
          <w:p>
            <w:pPr>
              <w:pStyle w:val="20"/>
              <w:spacing w:before="134" w:line="219"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购置台数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2023" w:type="dxa"/>
            <w:vAlign w:val="center"/>
          </w:tcPr>
          <w:p>
            <w:pPr>
              <w:pStyle w:val="20"/>
              <w:spacing w:before="185" w:line="184"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4994" w:type="dxa"/>
            <w:vAlign w:val="center"/>
          </w:tcPr>
          <w:p>
            <w:pPr>
              <w:pStyle w:val="20"/>
              <w:spacing w:before="128" w:line="219" w:lineRule="auto"/>
              <w:jc w:val="center"/>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秸秆</w:t>
            </w:r>
            <w:r>
              <w:rPr>
                <w:rFonts w:hint="default" w:ascii="Times New Roman" w:hAnsi="Times New Roman" w:eastAsia="仿宋_GB2312" w:cs="Times New Roman"/>
                <w:sz w:val="24"/>
                <w:szCs w:val="24"/>
                <w:lang w:eastAsia="zh-CN"/>
              </w:rPr>
              <w:t>打捆机</w:t>
            </w:r>
          </w:p>
        </w:tc>
        <w:tc>
          <w:tcPr>
            <w:tcW w:w="2012" w:type="dxa"/>
            <w:vAlign w:val="center"/>
          </w:tcPr>
          <w:p>
            <w:pPr>
              <w:pStyle w:val="20"/>
              <w:spacing w:before="186"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023" w:type="dxa"/>
            <w:vAlign w:val="center"/>
          </w:tcPr>
          <w:p>
            <w:pPr>
              <w:pStyle w:val="20"/>
              <w:spacing w:before="187" w:line="183" w:lineRule="auto"/>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合计</w:t>
            </w:r>
          </w:p>
        </w:tc>
        <w:tc>
          <w:tcPr>
            <w:tcW w:w="4994" w:type="dxa"/>
            <w:vAlign w:val="center"/>
          </w:tcPr>
          <w:p>
            <w:pPr>
              <w:pStyle w:val="20"/>
              <w:spacing w:before="129" w:line="219" w:lineRule="auto"/>
              <w:ind w:left="1001"/>
              <w:jc w:val="center"/>
              <w:rPr>
                <w:rFonts w:hint="default" w:ascii="Times New Roman" w:hAnsi="Times New Roman" w:eastAsia="仿宋_GB2312" w:cs="Times New Roman"/>
                <w:sz w:val="24"/>
                <w:szCs w:val="24"/>
              </w:rPr>
            </w:pPr>
          </w:p>
        </w:tc>
        <w:tc>
          <w:tcPr>
            <w:tcW w:w="2012" w:type="dxa"/>
            <w:vAlign w:val="center"/>
          </w:tcPr>
          <w:p>
            <w:pPr>
              <w:pStyle w:val="20"/>
              <w:spacing w:before="186"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b/>
          <w:bCs/>
        </w:rPr>
      </w:pPr>
      <w:bookmarkStart w:id="29" w:name="_Toc26439"/>
      <w:bookmarkStart w:id="30" w:name="_Toc1855"/>
      <w:r>
        <w:rPr>
          <w:rFonts w:hint="eastAsia" w:ascii="仿宋_GB2312" w:hAnsi="仿宋_GB2312"/>
          <w:b/>
          <w:bCs/>
          <w:lang w:val="en-US" w:eastAsia="zh-CN"/>
        </w:rPr>
        <w:t>4.</w:t>
      </w:r>
      <w:r>
        <w:rPr>
          <w:rFonts w:hint="eastAsia" w:ascii="仿宋_GB2312" w:hAnsi="仿宋_GB2312"/>
          <w:b/>
          <w:bCs/>
        </w:rPr>
        <w:t>项目展示基地建设</w:t>
      </w:r>
      <w:bookmarkEnd w:id="29"/>
      <w:bookmarkEnd w:id="30"/>
    </w:p>
    <w:p>
      <w:pPr>
        <w:keepNext w:val="0"/>
        <w:keepLines w:val="0"/>
        <w:pageBreakBefore w:val="0"/>
        <w:widowControl w:val="0"/>
        <w:kinsoku/>
        <w:wordWrap/>
        <w:overflowPunct/>
        <w:topLinePunct w:val="0"/>
        <w:autoSpaceDE/>
        <w:autoSpaceDN/>
        <w:bidi w:val="0"/>
        <w:adjustRightInd/>
        <w:snapToGrid/>
        <w:spacing w:line="576" w:lineRule="exact"/>
        <w:ind w:right="0" w:firstLine="696"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4"/>
          <w:sz w:val="32"/>
          <w:szCs w:val="32"/>
        </w:rPr>
        <w:t>选取</w:t>
      </w:r>
      <w:r>
        <w:rPr>
          <w:rFonts w:hint="default" w:ascii="Times New Roman" w:hAnsi="Times New Roman" w:eastAsia="仿宋_GB2312" w:cs="Times New Roman"/>
          <w:spacing w:val="20"/>
          <w:sz w:val="32"/>
          <w:szCs w:val="32"/>
        </w:rPr>
        <w:t>基础条件好的田块、收储场地、利用主体等，计划建设</w:t>
      </w:r>
      <w:r>
        <w:rPr>
          <w:rFonts w:hint="default" w:ascii="Times New Roman" w:hAnsi="Times New Roman" w:eastAsia="仿宋_GB2312" w:cs="Times New Roman"/>
          <w:spacing w:val="20"/>
          <w:sz w:val="32"/>
          <w:szCs w:val="32"/>
          <w:lang w:val="en-US" w:eastAsia="zh-CN"/>
        </w:rPr>
        <w:t>3</w:t>
      </w:r>
      <w:r>
        <w:rPr>
          <w:rFonts w:hint="default" w:ascii="Times New Roman" w:hAnsi="Times New Roman" w:eastAsia="仿宋_GB2312" w:cs="Times New Roman"/>
          <w:spacing w:val="20"/>
          <w:sz w:val="32"/>
          <w:szCs w:val="32"/>
        </w:rPr>
        <w:t>处秸</w:t>
      </w:r>
      <w:r>
        <w:rPr>
          <w:rFonts w:hint="default" w:ascii="Times New Roman" w:hAnsi="Times New Roman" w:eastAsia="仿宋_GB2312" w:cs="Times New Roman"/>
          <w:spacing w:val="14"/>
          <w:sz w:val="32"/>
          <w:szCs w:val="32"/>
        </w:rPr>
        <w:t>秆综合利用展示基地，充分展示新技术新成果，推广应用可操</w:t>
      </w:r>
      <w:r>
        <w:rPr>
          <w:rFonts w:hint="default" w:ascii="Times New Roman" w:hAnsi="Times New Roman" w:eastAsia="仿宋_GB2312" w:cs="Times New Roman"/>
          <w:spacing w:val="13"/>
          <w:sz w:val="32"/>
          <w:szCs w:val="32"/>
        </w:rPr>
        <w:t>作、能落地的秸秆利用模式。基地统一竖立</w:t>
      </w:r>
      <w:r>
        <w:rPr>
          <w:rFonts w:hint="eastAsia" w:ascii="仿宋_GB2312" w:hAnsi="仿宋_GB2312" w:eastAsia="仿宋_GB2312" w:cs="仿宋_GB2312"/>
          <w:spacing w:val="13"/>
          <w:sz w:val="32"/>
          <w:szCs w:val="32"/>
        </w:rPr>
        <w:t>“</w:t>
      </w:r>
      <w:r>
        <w:rPr>
          <w:rFonts w:hint="default" w:ascii="Times New Roman" w:hAnsi="Times New Roman" w:eastAsia="仿宋_GB2312" w:cs="Times New Roman"/>
          <w:spacing w:val="13"/>
          <w:sz w:val="32"/>
          <w:szCs w:val="32"/>
        </w:rPr>
        <w:t>202</w:t>
      </w:r>
      <w:r>
        <w:rPr>
          <w:rFonts w:hint="default" w:ascii="Times New Roman" w:hAnsi="Times New Roman" w:eastAsia="仿宋_GB2312" w:cs="Times New Roman"/>
          <w:spacing w:val="13"/>
          <w:sz w:val="32"/>
          <w:szCs w:val="32"/>
          <w:lang w:val="en-US" w:eastAsia="zh-CN"/>
        </w:rPr>
        <w:t>4</w:t>
      </w:r>
      <w:r>
        <w:rPr>
          <w:rFonts w:hint="default" w:ascii="Times New Roman" w:hAnsi="Times New Roman" w:eastAsia="仿宋_GB2312" w:cs="Times New Roman"/>
          <w:spacing w:val="13"/>
          <w:sz w:val="32"/>
          <w:szCs w:val="32"/>
        </w:rPr>
        <w:t>年全国秸秆</w:t>
      </w:r>
      <w:r>
        <w:rPr>
          <w:rFonts w:hint="default" w:ascii="Times New Roman" w:hAnsi="Times New Roman" w:eastAsia="仿宋_GB2312" w:cs="Times New Roman"/>
          <w:spacing w:val="-4"/>
          <w:sz w:val="32"/>
          <w:szCs w:val="32"/>
        </w:rPr>
        <w:t>综合利用展示基地</w:t>
      </w:r>
      <w:r>
        <w:rPr>
          <w:rFonts w:hint="eastAsia" w:ascii="仿宋_GB2312" w:hAnsi="仿宋_GB2312" w:eastAsia="仿宋_GB2312" w:cs="仿宋_GB2312"/>
          <w:spacing w:val="-4"/>
          <w:sz w:val="32"/>
          <w:szCs w:val="32"/>
        </w:rPr>
        <w:t>”</w:t>
      </w:r>
      <w:r>
        <w:rPr>
          <w:rFonts w:hint="default" w:ascii="Times New Roman" w:hAnsi="Times New Roman" w:eastAsia="仿宋_GB2312" w:cs="Times New Roman"/>
          <w:spacing w:val="-4"/>
          <w:sz w:val="32"/>
          <w:szCs w:val="32"/>
        </w:rPr>
        <w:t>标牌。</w:t>
      </w:r>
    </w:p>
    <w:p>
      <w:pPr>
        <w:keepNext w:val="0"/>
        <w:keepLines w:val="0"/>
        <w:pageBreakBefore w:val="0"/>
        <w:widowControl w:val="0"/>
        <w:kinsoku/>
        <w:wordWrap/>
        <w:overflowPunct/>
        <w:topLinePunct w:val="0"/>
        <w:autoSpaceDE/>
        <w:autoSpaceDN/>
        <w:bidi w:val="0"/>
        <w:adjustRightInd/>
        <w:snapToGrid/>
        <w:spacing w:line="219" w:lineRule="auto"/>
        <w:ind w:left="0"/>
        <w:textAlignment w:val="auto"/>
        <w:rPr>
          <w:rFonts w:hint="default" w:ascii="Times New Roman" w:hAnsi="Times New Roman" w:eastAsia="仿宋" w:cs="Times New Roman"/>
          <w:spacing w:val="-8"/>
          <w:sz w:val="32"/>
          <w:szCs w:val="32"/>
        </w:rPr>
      </w:pPr>
      <w:r>
        <w:rPr>
          <w:rFonts w:hint="default" w:ascii="Times New Roman" w:hAnsi="Times New Roman" w:eastAsia="宋体" w:cs="Times New Roman"/>
          <w:b/>
          <w:bCs/>
          <w:spacing w:val="-2"/>
          <w:sz w:val="38"/>
          <w:szCs w:val="38"/>
        </w:rPr>
        <w:t>202</w:t>
      </w:r>
      <w:r>
        <w:rPr>
          <w:rFonts w:hint="default" w:ascii="Times New Roman" w:hAnsi="Times New Roman" w:eastAsia="宋体" w:cs="Times New Roman"/>
          <w:b/>
          <w:bCs/>
          <w:spacing w:val="-2"/>
          <w:sz w:val="38"/>
          <w:szCs w:val="38"/>
          <w:lang w:val="en-US" w:eastAsia="zh-CN"/>
        </w:rPr>
        <w:t>4</w:t>
      </w:r>
      <w:r>
        <w:rPr>
          <w:rFonts w:ascii="宋体" w:hAnsi="宋体" w:eastAsia="宋体" w:cs="宋体"/>
          <w:b/>
          <w:bCs/>
          <w:spacing w:val="-2"/>
          <w:sz w:val="38"/>
          <w:szCs w:val="38"/>
        </w:rPr>
        <w:t>年全国秸秆综合利用展示基地标牌样式</w:t>
      </w:r>
      <w:r>
        <w:rPr>
          <w:position w:val="-90"/>
        </w:rPr>
        <mc:AlternateContent>
          <mc:Choice Requires="wpg">
            <w:drawing>
              <wp:inline distT="0" distB="0" distL="114300" distR="114300">
                <wp:extent cx="5598160" cy="4493895"/>
                <wp:effectExtent l="0" t="0" r="2540" b="1905"/>
                <wp:docPr id="14" name="组合 14"/>
                <wp:cNvGraphicFramePr/>
                <a:graphic xmlns:a="http://schemas.openxmlformats.org/drawingml/2006/main">
                  <a:graphicData uri="http://schemas.microsoft.com/office/word/2010/wordprocessingGroup">
                    <wpg:wgp>
                      <wpg:cNvGrpSpPr/>
                      <wpg:grpSpPr>
                        <a:xfrm>
                          <a:off x="0" y="0"/>
                          <a:ext cx="5598191" cy="4493895"/>
                          <a:chOff x="-165" y="-1995"/>
                          <a:chExt cx="8815" cy="7378"/>
                        </a:xfrm>
                      </wpg:grpSpPr>
                      <pic:pic xmlns:pic="http://schemas.openxmlformats.org/drawingml/2006/picture">
                        <pic:nvPicPr>
                          <pic:cNvPr id="12" name="图片 6"/>
                          <pic:cNvPicPr>
                            <a:picLocks noChangeAspect="1"/>
                          </pic:cNvPicPr>
                        </pic:nvPicPr>
                        <pic:blipFill>
                          <a:blip r:embed="rId5"/>
                          <a:stretch>
                            <a:fillRect/>
                          </a:stretch>
                        </pic:blipFill>
                        <pic:spPr>
                          <a:xfrm>
                            <a:off x="-165" y="-1995"/>
                            <a:ext cx="8815" cy="7378"/>
                          </a:xfrm>
                          <a:prstGeom prst="rect">
                            <a:avLst/>
                          </a:prstGeom>
                          <a:noFill/>
                          <a:ln>
                            <a:noFill/>
                          </a:ln>
                        </pic:spPr>
                      </pic:pic>
                      <wps:wsp>
                        <wps:cNvPr id="13" name="文本框 13"/>
                        <wps:cNvSpPr txBox="1"/>
                        <wps:spPr>
                          <a:xfrm>
                            <a:off x="-23" y="-1786"/>
                            <a:ext cx="8185" cy="6897"/>
                          </a:xfrm>
                          <a:prstGeom prst="rect">
                            <a:avLst/>
                          </a:prstGeom>
                          <a:noFill/>
                          <a:ln>
                            <a:noFill/>
                          </a:ln>
                        </wps:spPr>
                        <wps:txbx>
                          <w:txbxContent>
                            <w:p>
                              <w:pPr>
                                <w:spacing w:before="19" w:line="221" w:lineRule="auto"/>
                                <w:ind w:left="20"/>
                                <w:rPr>
                                  <w:rFonts w:ascii="黑体" w:hAnsi="黑体" w:eastAsia="黑体" w:cs="黑体"/>
                                  <w:sz w:val="47"/>
                                  <w:szCs w:val="47"/>
                                </w:rPr>
                              </w:pPr>
                              <w:bookmarkStart w:id="323" w:name="bookmark22"/>
                              <w:bookmarkEnd w:id="323"/>
                              <w:bookmarkStart w:id="324" w:name="bookmark24"/>
                              <w:bookmarkEnd w:id="324"/>
                              <w:bookmarkStart w:id="325" w:name="bookmark21"/>
                              <w:bookmarkEnd w:id="325"/>
                              <w:bookmarkStart w:id="326" w:name="bookmark23"/>
                              <w:bookmarkEnd w:id="326"/>
                              <w:r>
                                <w:rPr>
                                  <w:rFonts w:ascii="黑体" w:hAnsi="黑体" w:eastAsia="黑体" w:cs="黑体"/>
                                  <w:b/>
                                  <w:bCs/>
                                  <w:color w:val="009DED"/>
                                  <w:spacing w:val="16"/>
                                  <w:sz w:val="47"/>
                                  <w:szCs w:val="47"/>
                                </w:rPr>
                                <w:t>202</w:t>
                              </w:r>
                              <w:r>
                                <w:rPr>
                                  <w:rFonts w:hint="eastAsia" w:ascii="黑体" w:hAnsi="黑体" w:eastAsia="黑体" w:cs="黑体"/>
                                  <w:b/>
                                  <w:bCs/>
                                  <w:color w:val="009DED"/>
                                  <w:spacing w:val="16"/>
                                  <w:sz w:val="47"/>
                                  <w:szCs w:val="47"/>
                                  <w:lang w:val="en-US" w:eastAsia="zh-CN"/>
                                </w:rPr>
                                <w:t>4</w:t>
                              </w:r>
                              <w:r>
                                <w:rPr>
                                  <w:rFonts w:ascii="黑体" w:hAnsi="黑体" w:eastAsia="黑体" w:cs="黑体"/>
                                  <w:b/>
                                  <w:bCs/>
                                  <w:color w:val="009DED"/>
                                  <w:spacing w:val="16"/>
                                  <w:sz w:val="47"/>
                                  <w:szCs w:val="47"/>
                                </w:rPr>
                                <w:t>年全国秸秆综合利用展示基地</w:t>
                              </w:r>
                            </w:p>
                            <w:p>
                              <w:pPr>
                                <w:spacing w:before="61" w:line="292" w:lineRule="exact"/>
                                <w:ind w:left="96"/>
                                <w:rPr>
                                  <w:rFonts w:ascii="仿宋" w:hAnsi="仿宋" w:eastAsia="仿宋" w:cs="仿宋"/>
                                  <w:sz w:val="20"/>
                                  <w:szCs w:val="20"/>
                                </w:rPr>
                              </w:pPr>
                              <w:r>
                                <w:rPr>
                                  <w:rFonts w:ascii="仿宋" w:hAnsi="仿宋" w:eastAsia="仿宋" w:cs="仿宋"/>
                                  <w:b/>
                                  <w:bCs/>
                                  <w:spacing w:val="3"/>
                                  <w:position w:val="6"/>
                                  <w:sz w:val="20"/>
                                  <w:szCs w:val="20"/>
                                </w:rPr>
                                <w:t>基地位置8</w:t>
                              </w:r>
                              <w:r>
                                <w:rPr>
                                  <w:rFonts w:ascii="仿宋" w:hAnsi="仿宋" w:eastAsia="仿宋" w:cs="仿宋"/>
                                  <w:spacing w:val="3"/>
                                  <w:position w:val="6"/>
                                  <w:sz w:val="20"/>
                                  <w:szCs w:val="20"/>
                                </w:rPr>
                                <w:t xml:space="preserve"> </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省</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县</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乡</w:t>
                              </w:r>
                              <w:r>
                                <w:rPr>
                                  <w:rFonts w:ascii="仿宋" w:hAnsi="仿宋" w:eastAsia="仿宋" w:cs="仿宋"/>
                                  <w:spacing w:val="3"/>
                                  <w:position w:val="6"/>
                                  <w:sz w:val="20"/>
                                  <w:szCs w:val="20"/>
                                </w:rPr>
                                <w:t xml:space="preserve"> </w:t>
                              </w:r>
                              <w:r>
                                <w:rPr>
                                  <w:rFonts w:ascii="仿宋" w:hAnsi="仿宋" w:eastAsia="仿宋" w:cs="仿宋"/>
                                  <w:b/>
                                  <w:bCs/>
                                  <w:spacing w:val="3"/>
                                  <w:position w:val="6"/>
                                  <w:sz w:val="20"/>
                                  <w:szCs w:val="20"/>
                                </w:rPr>
                                <w:t>(</w:t>
                              </w:r>
                              <w:r>
                                <w:rPr>
                                  <w:rFonts w:ascii="仿宋" w:hAnsi="仿宋" w:eastAsia="仿宋" w:cs="仿宋"/>
                                  <w:spacing w:val="-18"/>
                                  <w:position w:val="6"/>
                                  <w:sz w:val="20"/>
                                  <w:szCs w:val="20"/>
                                </w:rPr>
                                <w:t xml:space="preserve"> </w:t>
                              </w:r>
                              <w:r>
                                <w:rPr>
                                  <w:rFonts w:ascii="仿宋" w:hAnsi="仿宋" w:eastAsia="仿宋" w:cs="仿宋"/>
                                  <w:b/>
                                  <w:bCs/>
                                  <w:spacing w:val="3"/>
                                  <w:position w:val="6"/>
                                  <w:sz w:val="20"/>
                                  <w:szCs w:val="20"/>
                                </w:rPr>
                                <w:t>镇</w:t>
                              </w:r>
                              <w:r>
                                <w:rPr>
                                  <w:rFonts w:ascii="仿宋" w:hAnsi="仿宋" w:eastAsia="仿宋" w:cs="仿宋"/>
                                  <w:spacing w:val="-25"/>
                                  <w:position w:val="6"/>
                                  <w:sz w:val="20"/>
                                  <w:szCs w:val="20"/>
                                </w:rPr>
                                <w:t xml:space="preserve"> </w:t>
                              </w:r>
                              <w:r>
                                <w:rPr>
                                  <w:rFonts w:ascii="仿宋" w:hAnsi="仿宋" w:eastAsia="仿宋" w:cs="仿宋"/>
                                  <w:b/>
                                  <w:bCs/>
                                  <w:spacing w:val="3"/>
                                  <w:position w:val="6"/>
                                  <w:sz w:val="20"/>
                                  <w:szCs w:val="20"/>
                                </w:rPr>
                                <w:t>)</w:t>
                              </w:r>
                            </w:p>
                            <w:p>
                              <w:pPr>
                                <w:spacing w:line="221" w:lineRule="auto"/>
                                <w:ind w:left="96"/>
                                <w:rPr>
                                  <w:rFonts w:ascii="宋体" w:hAnsi="宋体" w:eastAsia="宋体" w:cs="宋体"/>
                                  <w:sz w:val="20"/>
                                  <w:szCs w:val="20"/>
                                </w:rPr>
                              </w:pPr>
                              <w:r>
                                <w:rPr>
                                  <w:rFonts w:ascii="黑体" w:hAnsi="黑体" w:eastAsia="黑体" w:cs="黑体"/>
                                  <w:b/>
                                  <w:bCs/>
                                  <w:spacing w:val="1"/>
                                  <w:sz w:val="20"/>
                                  <w:szCs w:val="20"/>
                                </w:rPr>
                                <w:t>示范内容</w:t>
                              </w:r>
                              <w:r>
                                <w:rPr>
                                  <w:rFonts w:ascii="宋体" w:hAnsi="宋体" w:eastAsia="宋体" w:cs="宋体"/>
                                  <w:b/>
                                  <w:bCs/>
                                  <w:spacing w:val="1"/>
                                  <w:sz w:val="20"/>
                                  <w:szCs w:val="20"/>
                                </w:rPr>
                                <w:t>：</w:t>
                              </w:r>
                              <w:r>
                                <w:rPr>
                                  <w:rFonts w:ascii="Times New Roman" w:hAnsi="Times New Roman" w:eastAsia="Times New Roman" w:cs="Times New Roman"/>
                                  <w:b/>
                                  <w:bCs/>
                                  <w:spacing w:val="1"/>
                                  <w:sz w:val="20"/>
                                  <w:szCs w:val="20"/>
                                </w:rPr>
                                <w:t>1</w:t>
                              </w:r>
                              <w:r>
                                <w:rPr>
                                  <w:rFonts w:ascii="宋体" w:hAnsi="宋体" w:eastAsia="宋体" w:cs="宋体"/>
                                  <w:b/>
                                  <w:bCs/>
                                  <w:spacing w:val="1"/>
                                  <w:sz w:val="20"/>
                                  <w:szCs w:val="20"/>
                                </w:rPr>
                                <w:t>、</w:t>
                              </w:r>
                            </w:p>
                            <w:p>
                              <w:pPr>
                                <w:spacing w:before="59" w:line="183" w:lineRule="auto"/>
                                <w:ind w:left="1156"/>
                                <w:rPr>
                                  <w:rFonts w:ascii="宋体" w:hAnsi="宋体" w:eastAsia="宋体" w:cs="宋体"/>
                                  <w:sz w:val="24"/>
                                  <w:szCs w:val="24"/>
                                </w:rPr>
                              </w:pPr>
                              <w:r>
                                <w:rPr>
                                  <w:rFonts w:ascii="宋体" w:hAnsi="宋体" w:eastAsia="宋体" w:cs="宋体"/>
                                  <w:b/>
                                  <w:bCs/>
                                  <w:spacing w:val="-11"/>
                                  <w:sz w:val="24"/>
                                  <w:szCs w:val="24"/>
                                </w:rPr>
                                <w:t>2、</w:t>
                              </w:r>
                            </w:p>
                            <w:p>
                              <w:pPr>
                                <w:spacing w:before="33" w:line="192" w:lineRule="auto"/>
                                <w:ind w:left="1156"/>
                                <w:rPr>
                                  <w:rFonts w:ascii="宋体" w:hAnsi="宋体" w:eastAsia="宋体" w:cs="宋体"/>
                                  <w:sz w:val="24"/>
                                  <w:szCs w:val="24"/>
                                </w:rPr>
                              </w:pPr>
                              <w:r>
                                <w:rPr>
                                  <w:rFonts w:ascii="宋体" w:hAnsi="宋体" w:eastAsia="宋体" w:cs="宋体"/>
                                  <w:b/>
                                  <w:bCs/>
                                  <w:spacing w:val="-11"/>
                                  <w:sz w:val="24"/>
                                  <w:szCs w:val="24"/>
                                </w:rPr>
                                <w:t>3、</w:t>
                              </w:r>
                            </w:p>
                            <w:p>
                              <w:pPr>
                                <w:spacing w:line="223" w:lineRule="auto"/>
                                <w:ind w:left="96"/>
                                <w:rPr>
                                  <w:rFonts w:ascii="仿宋" w:hAnsi="仿宋" w:eastAsia="仿宋" w:cs="仿宋"/>
                                  <w:sz w:val="20"/>
                                  <w:szCs w:val="20"/>
                                </w:rPr>
                              </w:pPr>
                              <w:r>
                                <w:rPr>
                                  <w:rFonts w:ascii="仿宋" w:hAnsi="仿宋" w:eastAsia="仿宋" w:cs="仿宋"/>
                                  <w:b/>
                                  <w:bCs/>
                                  <w:spacing w:val="-2"/>
                                  <w:sz w:val="20"/>
                                  <w:szCs w:val="20"/>
                                </w:rPr>
                                <w:t>示范规模：</w:t>
                              </w:r>
                            </w:p>
                            <w:p>
                              <w:pPr>
                                <w:spacing w:before="47" w:line="221" w:lineRule="auto"/>
                                <w:ind w:left="96"/>
                                <w:rPr>
                                  <w:rFonts w:ascii="黑体" w:hAnsi="黑体" w:eastAsia="黑体" w:cs="黑体"/>
                                  <w:sz w:val="20"/>
                                  <w:szCs w:val="20"/>
                                </w:rPr>
                              </w:pPr>
                              <w:r>
                                <w:rPr>
                                  <w:rFonts w:ascii="宋体" w:hAnsi="宋体" w:eastAsia="宋体" w:cs="宋体"/>
                                  <w:b/>
                                  <w:bCs/>
                                  <w:spacing w:val="1"/>
                                  <w:sz w:val="20"/>
                                  <w:szCs w:val="20"/>
                                </w:rPr>
                                <w:t>实施单位：</w:t>
                              </w:r>
                              <w:r>
                                <w:rPr>
                                  <w:rFonts w:ascii="宋体" w:hAnsi="宋体" w:eastAsia="宋体" w:cs="宋体"/>
                                  <w:spacing w:val="1"/>
                                  <w:sz w:val="20"/>
                                  <w:szCs w:val="20"/>
                                </w:rPr>
                                <w:t xml:space="preserve">  </w:t>
                              </w:r>
                              <w:r>
                                <w:rPr>
                                  <w:rFonts w:ascii="宋体" w:hAnsi="宋体" w:eastAsia="宋体" w:cs="宋体"/>
                                  <w:b/>
                                  <w:bCs/>
                                  <w:spacing w:val="1"/>
                                  <w:sz w:val="20"/>
                                  <w:szCs w:val="20"/>
                                </w:rPr>
                                <w:t>(承担任务单位)</w:t>
                              </w:r>
                              <w:r>
                                <w:rPr>
                                  <w:rFonts w:ascii="宋体" w:hAnsi="宋体" w:eastAsia="宋体" w:cs="宋体"/>
                                  <w:spacing w:val="1"/>
                                  <w:sz w:val="20"/>
                                  <w:szCs w:val="20"/>
                                </w:rPr>
                                <w:t xml:space="preserve">              </w:t>
                              </w:r>
                              <w:r>
                                <w:rPr>
                                  <w:rFonts w:ascii="黑体" w:hAnsi="黑体" w:eastAsia="黑体" w:cs="黑体"/>
                                  <w:b/>
                                  <w:bCs/>
                                  <w:spacing w:val="1"/>
                                  <w:sz w:val="20"/>
                                  <w:szCs w:val="20"/>
                                </w:rPr>
                                <w:t>技术负责人：</w:t>
                              </w:r>
                              <w:r>
                                <w:rPr>
                                  <w:rFonts w:ascii="黑体" w:hAnsi="黑体" w:eastAsia="黑体" w:cs="黑体"/>
                                  <w:spacing w:val="1"/>
                                  <w:sz w:val="20"/>
                                  <w:szCs w:val="20"/>
                                </w:rPr>
                                <w:t xml:space="preserve">  </w:t>
                              </w:r>
                              <w:r>
                                <w:rPr>
                                  <w:rFonts w:ascii="黑体" w:hAnsi="黑体" w:eastAsia="黑体" w:cs="黑体"/>
                                  <w:b/>
                                  <w:bCs/>
                                  <w:spacing w:val="1"/>
                                  <w:sz w:val="20"/>
                                  <w:szCs w:val="20"/>
                                </w:rPr>
                                <w:t>(实施单位技术人员)</w:t>
                              </w:r>
                            </w:p>
                            <w:p>
                              <w:pPr>
                                <w:spacing w:before="41" w:line="222" w:lineRule="auto"/>
                                <w:ind w:left="96"/>
                                <w:rPr>
                                  <w:rFonts w:ascii="黑体" w:hAnsi="黑体" w:eastAsia="黑体" w:cs="黑体"/>
                                  <w:sz w:val="20"/>
                                  <w:szCs w:val="20"/>
                                </w:rPr>
                              </w:pPr>
                              <w:r>
                                <w:rPr>
                                  <w:rFonts w:ascii="黑体" w:hAnsi="黑体" w:eastAsia="黑体" w:cs="黑体"/>
                                  <w:b/>
                                  <w:bCs/>
                                  <w:spacing w:val="-2"/>
                                  <w:sz w:val="20"/>
                                  <w:szCs w:val="20"/>
                                </w:rPr>
                                <w:t>指导专家：</w:t>
                              </w:r>
                            </w:p>
                            <w:p>
                              <w:pPr>
                                <w:spacing w:line="286" w:lineRule="auto"/>
                                <w:rPr>
                                  <w:rFonts w:hint="eastAsia" w:ascii="Arial" w:eastAsia="宋体"/>
                                  <w:sz w:val="21"/>
                                  <w:lang w:eastAsia="zh-CN"/>
                                </w:rPr>
                              </w:pPr>
                              <w:r>
                                <w:rPr>
                                  <w:rFonts w:ascii="宋体" w:hAnsi="宋体" w:eastAsia="宋体" w:cs="宋体"/>
                                  <w:b/>
                                  <w:bCs/>
                                  <w:spacing w:val="4"/>
                                  <w:sz w:val="20"/>
                                  <w:szCs w:val="20"/>
                                </w:rPr>
                                <w:t>联系电话：</w:t>
                              </w:r>
                              <w:r>
                                <w:rPr>
                                  <w:rFonts w:ascii="宋体" w:hAnsi="宋体" w:eastAsia="宋体" w:cs="宋体"/>
                                  <w:spacing w:val="4"/>
                                  <w:sz w:val="20"/>
                                  <w:szCs w:val="20"/>
                                </w:rPr>
                                <w:t xml:space="preserve">  </w:t>
                              </w:r>
                              <w:r>
                                <w:rPr>
                                  <w:rFonts w:ascii="宋体" w:hAnsi="宋体" w:eastAsia="宋体" w:cs="宋体"/>
                                  <w:b/>
                                  <w:bCs/>
                                  <w:spacing w:val="4"/>
                                  <w:sz w:val="20"/>
                                  <w:szCs w:val="20"/>
                                </w:rPr>
                                <w:t>(实施单位及技术负责人联系电话)</w:t>
                              </w:r>
                            </w:p>
                            <w:p>
                              <w:pPr>
                                <w:spacing w:before="66" w:line="202" w:lineRule="auto"/>
                                <w:ind w:left="5965"/>
                                <w:rPr>
                                  <w:rFonts w:ascii="宋体" w:hAnsi="宋体" w:eastAsia="宋体" w:cs="宋体"/>
                                  <w:sz w:val="20"/>
                                  <w:szCs w:val="20"/>
                                </w:rPr>
                              </w:pPr>
                              <w:r>
                                <w:rPr>
                                  <w:rFonts w:ascii="宋体" w:hAnsi="宋体" w:eastAsia="宋体" w:cs="宋体"/>
                                  <w:b/>
                                  <w:bCs/>
                                  <w:spacing w:val="-15"/>
                                  <w:w w:val="94"/>
                                  <w:sz w:val="20"/>
                                  <w:szCs w:val="20"/>
                                </w:rPr>
                                <w:t>农业农材部</w:t>
                              </w:r>
                            </w:p>
                            <w:p>
                              <w:pPr>
                                <w:spacing w:line="222" w:lineRule="auto"/>
                                <w:ind w:left="5765"/>
                                <w:rPr>
                                  <w:rFonts w:ascii="黑体" w:hAnsi="黑体" w:eastAsia="黑体" w:cs="黑体"/>
                                  <w:sz w:val="15"/>
                                  <w:szCs w:val="15"/>
                                </w:rPr>
                              </w:pPr>
                              <w:r>
                                <w:rPr>
                                  <w:rFonts w:ascii="宋体" w:hAnsi="宋体" w:eastAsia="宋体" w:cs="宋体"/>
                                  <w:b/>
                                  <w:bCs/>
                                  <w:sz w:val="15"/>
                                  <w:szCs w:val="15"/>
                                </w:rPr>
                                <w:t>XX</w:t>
                              </w:r>
                              <w:r>
                                <w:rPr>
                                  <w:rFonts w:ascii="宋体" w:hAnsi="宋体" w:eastAsia="宋体" w:cs="宋体"/>
                                  <w:spacing w:val="20"/>
                                  <w:sz w:val="15"/>
                                  <w:szCs w:val="15"/>
                                </w:rPr>
                                <w:t xml:space="preserve"> </w:t>
                              </w:r>
                              <w:r>
                                <w:rPr>
                                  <w:rFonts w:ascii="黑体" w:hAnsi="黑体" w:eastAsia="黑体" w:cs="黑体"/>
                                  <w:b/>
                                  <w:bCs/>
                                  <w:spacing w:val="20"/>
                                  <w:sz w:val="15"/>
                                  <w:szCs w:val="15"/>
                                </w:rPr>
                                <w:t>省农业农村厅</w:t>
                              </w:r>
                            </w:p>
                            <w:p>
                              <w:pPr>
                                <w:spacing w:before="88" w:line="219" w:lineRule="auto"/>
                                <w:ind w:left="5854"/>
                                <w:rPr>
                                  <w:rFonts w:ascii="宋体" w:hAnsi="宋体" w:eastAsia="宋体" w:cs="宋体"/>
                                  <w:sz w:val="10"/>
                                  <w:szCs w:val="10"/>
                                </w:rPr>
                              </w:pPr>
                              <w:r>
                                <w:rPr>
                                  <w:rFonts w:ascii="宋体" w:hAnsi="宋体" w:eastAsia="宋体" w:cs="宋体"/>
                                  <w:b/>
                                  <w:bCs/>
                                  <w:spacing w:val="-7"/>
                                  <w:sz w:val="10"/>
                                  <w:szCs w:val="10"/>
                                </w:rPr>
                                <w:t>2</w:t>
                              </w:r>
                              <w:r>
                                <w:rPr>
                                  <w:rFonts w:ascii="宋体" w:hAnsi="宋体" w:eastAsia="宋体" w:cs="宋体"/>
                                  <w:spacing w:val="21"/>
                                  <w:sz w:val="10"/>
                                  <w:szCs w:val="10"/>
                                </w:rPr>
                                <w:t xml:space="preserve"> </w:t>
                              </w:r>
                              <w:r>
                                <w:rPr>
                                  <w:rFonts w:ascii="宋体" w:hAnsi="宋体" w:eastAsia="宋体" w:cs="宋体"/>
                                  <w:b/>
                                  <w:bCs/>
                                  <w:spacing w:val="-7"/>
                                  <w:sz w:val="10"/>
                                  <w:szCs w:val="10"/>
                                </w:rPr>
                                <w:t>0</w:t>
                              </w:r>
                              <w:r>
                                <w:rPr>
                                  <w:rFonts w:ascii="宋体" w:hAnsi="宋体" w:eastAsia="宋体" w:cs="宋体"/>
                                  <w:spacing w:val="21"/>
                                  <w:sz w:val="10"/>
                                  <w:szCs w:val="10"/>
                                </w:rPr>
                                <w:t xml:space="preserve"> </w:t>
                              </w:r>
                              <w:r>
                                <w:rPr>
                                  <w:rFonts w:ascii="宋体" w:hAnsi="宋体" w:eastAsia="宋体" w:cs="宋体"/>
                                  <w:b/>
                                  <w:bCs/>
                                  <w:spacing w:val="-7"/>
                                  <w:sz w:val="10"/>
                                  <w:szCs w:val="10"/>
                                </w:rPr>
                                <w:t>2</w:t>
                              </w:r>
                              <w:r>
                                <w:rPr>
                                  <w:rFonts w:ascii="宋体" w:hAnsi="宋体" w:eastAsia="宋体" w:cs="宋体"/>
                                  <w:spacing w:val="20"/>
                                  <w:w w:val="101"/>
                                  <w:sz w:val="10"/>
                                  <w:szCs w:val="10"/>
                                </w:rPr>
                                <w:t xml:space="preserve"> </w:t>
                              </w:r>
                              <w:r>
                                <w:rPr>
                                  <w:rFonts w:hint="eastAsia" w:ascii="宋体" w:hAnsi="宋体" w:eastAsia="宋体" w:cs="宋体"/>
                                  <w:b/>
                                  <w:bCs/>
                                  <w:spacing w:val="-7"/>
                                  <w:sz w:val="10"/>
                                  <w:szCs w:val="10"/>
                                  <w:lang w:val="en-US" w:eastAsia="zh-CN"/>
                                </w:rPr>
                                <w:t>4</w:t>
                              </w:r>
                              <w:r>
                                <w:rPr>
                                  <w:rFonts w:ascii="宋体" w:hAnsi="宋体" w:eastAsia="宋体" w:cs="宋体"/>
                                  <w:b/>
                                  <w:bCs/>
                                  <w:spacing w:val="-7"/>
                                  <w:sz w:val="10"/>
                                  <w:szCs w:val="10"/>
                                </w:rPr>
                                <w:t>年</w:t>
                              </w:r>
                              <w:r>
                                <w:rPr>
                                  <w:rFonts w:ascii="宋体" w:hAnsi="宋体" w:eastAsia="宋体" w:cs="宋体"/>
                                  <w:spacing w:val="20"/>
                                  <w:w w:val="101"/>
                                  <w:sz w:val="10"/>
                                  <w:szCs w:val="10"/>
                                </w:rPr>
                                <w:t xml:space="preserve"> </w:t>
                              </w:r>
                              <w:r>
                                <w:rPr>
                                  <w:rFonts w:ascii="宋体" w:hAnsi="宋体" w:eastAsia="宋体" w:cs="宋体"/>
                                  <w:b/>
                                  <w:bCs/>
                                  <w:spacing w:val="-7"/>
                                  <w:sz w:val="10"/>
                                  <w:szCs w:val="10"/>
                                </w:rPr>
                                <w:t>文</w:t>
                              </w:r>
                              <w:r>
                                <w:rPr>
                                  <w:rFonts w:ascii="宋体" w:hAnsi="宋体" w:eastAsia="宋体" w:cs="宋体"/>
                                  <w:spacing w:val="34"/>
                                  <w:sz w:val="10"/>
                                  <w:szCs w:val="10"/>
                                </w:rPr>
                                <w:t xml:space="preserve"> </w:t>
                              </w:r>
                              <w:r>
                                <w:rPr>
                                  <w:rFonts w:ascii="宋体" w:hAnsi="宋体" w:eastAsia="宋体" w:cs="宋体"/>
                                  <w:b/>
                                  <w:bCs/>
                                  <w:spacing w:val="-7"/>
                                  <w:sz w:val="10"/>
                                  <w:szCs w:val="10"/>
                                </w:rPr>
                                <w:t>×</w:t>
                              </w:r>
                              <w:r>
                                <w:rPr>
                                  <w:rFonts w:ascii="宋体" w:hAnsi="宋体" w:eastAsia="宋体" w:cs="宋体"/>
                                  <w:spacing w:val="22"/>
                                  <w:w w:val="101"/>
                                  <w:sz w:val="10"/>
                                  <w:szCs w:val="10"/>
                                </w:rPr>
                                <w:t xml:space="preserve"> </w:t>
                              </w:r>
                              <w:r>
                                <w:rPr>
                                  <w:rFonts w:ascii="宋体" w:hAnsi="宋体" w:eastAsia="宋体" w:cs="宋体"/>
                                  <w:b/>
                                  <w:bCs/>
                                  <w:spacing w:val="-7"/>
                                  <w:sz w:val="10"/>
                                  <w:szCs w:val="10"/>
                                </w:rPr>
                                <w:t>月</w:t>
                              </w:r>
                            </w:p>
                          </w:txbxContent>
                        </wps:txbx>
                        <wps:bodyPr lIns="0" tIns="0" rIns="0" bIns="0" upright="1"/>
                      </wps:wsp>
                    </wpg:wgp>
                  </a:graphicData>
                </a:graphic>
              </wp:inline>
            </w:drawing>
          </mc:Choice>
          <mc:Fallback>
            <w:pict>
              <v:group id="_x0000_s1026" o:spid="_x0000_s1026" o:spt="203" style="height:353.85pt;width:440.8pt;" coordorigin="-165,-1995" coordsize="8815,7378" o:gfxdata="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">
                <o:lock v:ext="edit" aspectratio="f"/>
                <v:shape id="图片 6" o:spid="_x0000_s1026" o:spt="75" type="#_x0000_t75" style="position:absolute;left:-165;top:-1995;height:7378;width:8815;" filled="f" o:preferrelative="t" stroked="f" coordsize="21600,21600" o:gfxdata="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I7cxvAAAANsAAAAPAAAAAAAAAAEAIAAAADgAAABkcnMvZG93bnJldi54&#10;bWxQSwECFAAUAAAACACHTuJAMy8FnjsAAAA5AAAAEAAAAAAAAAABACAAAAAhAQAAZHJzL3NoYXBl&#10;eG1sLnhtbFBLBQYAAAAABgAGAFsBAADLAwAAAAA=&#10;">
                  <v:fill on="f" focussize="0,0"/>
                  <v:stroke on="f"/>
                  <v:imagedata r:id="rId5" o:title=""/>
                  <o:lock v:ext="edit" aspectratio="t"/>
                </v:shape>
                <v:shape id="_x0000_s1026" o:spid="_x0000_s1026" o:spt="202" type="#_x0000_t202" style="position:absolute;left:-23;top:-1786;height:6897;width:8185;" filled="f" stroked="f" coordsize="21600,21600" o:gfxdata="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2G/PvAAAANs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before="19" w:line="221" w:lineRule="auto"/>
                          <w:ind w:left="20"/>
                          <w:rPr>
                            <w:rFonts w:ascii="黑体" w:hAnsi="黑体" w:eastAsia="黑体" w:cs="黑体"/>
                            <w:sz w:val="47"/>
                            <w:szCs w:val="47"/>
                          </w:rPr>
                        </w:pPr>
                        <w:bookmarkStart w:id="323" w:name="bookmark22"/>
                        <w:bookmarkEnd w:id="323"/>
                        <w:bookmarkStart w:id="324" w:name="bookmark24"/>
                        <w:bookmarkEnd w:id="324"/>
                        <w:bookmarkStart w:id="325" w:name="bookmark21"/>
                        <w:bookmarkEnd w:id="325"/>
                        <w:bookmarkStart w:id="326" w:name="bookmark23"/>
                        <w:bookmarkEnd w:id="326"/>
                        <w:r>
                          <w:rPr>
                            <w:rFonts w:ascii="黑体" w:hAnsi="黑体" w:eastAsia="黑体" w:cs="黑体"/>
                            <w:b/>
                            <w:bCs/>
                            <w:color w:val="009DED"/>
                            <w:spacing w:val="16"/>
                            <w:sz w:val="47"/>
                            <w:szCs w:val="47"/>
                          </w:rPr>
                          <w:t>202</w:t>
                        </w:r>
                        <w:r>
                          <w:rPr>
                            <w:rFonts w:hint="eastAsia" w:ascii="黑体" w:hAnsi="黑体" w:eastAsia="黑体" w:cs="黑体"/>
                            <w:b/>
                            <w:bCs/>
                            <w:color w:val="009DED"/>
                            <w:spacing w:val="16"/>
                            <w:sz w:val="47"/>
                            <w:szCs w:val="47"/>
                            <w:lang w:val="en-US" w:eastAsia="zh-CN"/>
                          </w:rPr>
                          <w:t>4</w:t>
                        </w:r>
                        <w:r>
                          <w:rPr>
                            <w:rFonts w:ascii="黑体" w:hAnsi="黑体" w:eastAsia="黑体" w:cs="黑体"/>
                            <w:b/>
                            <w:bCs/>
                            <w:color w:val="009DED"/>
                            <w:spacing w:val="16"/>
                            <w:sz w:val="47"/>
                            <w:szCs w:val="47"/>
                          </w:rPr>
                          <w:t>年全国秸秆综合利用展示基地</w:t>
                        </w:r>
                      </w:p>
                      <w:p>
                        <w:pPr>
                          <w:spacing w:before="61" w:line="292" w:lineRule="exact"/>
                          <w:ind w:left="96"/>
                          <w:rPr>
                            <w:rFonts w:ascii="仿宋" w:hAnsi="仿宋" w:eastAsia="仿宋" w:cs="仿宋"/>
                            <w:sz w:val="20"/>
                            <w:szCs w:val="20"/>
                          </w:rPr>
                        </w:pPr>
                        <w:r>
                          <w:rPr>
                            <w:rFonts w:ascii="仿宋" w:hAnsi="仿宋" w:eastAsia="仿宋" w:cs="仿宋"/>
                            <w:b/>
                            <w:bCs/>
                            <w:spacing w:val="3"/>
                            <w:position w:val="6"/>
                            <w:sz w:val="20"/>
                            <w:szCs w:val="20"/>
                          </w:rPr>
                          <w:t>基地位置8</w:t>
                        </w:r>
                        <w:r>
                          <w:rPr>
                            <w:rFonts w:ascii="仿宋" w:hAnsi="仿宋" w:eastAsia="仿宋" w:cs="仿宋"/>
                            <w:spacing w:val="3"/>
                            <w:position w:val="6"/>
                            <w:sz w:val="20"/>
                            <w:szCs w:val="20"/>
                          </w:rPr>
                          <w:t xml:space="preserve"> </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省</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县</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乡</w:t>
                        </w:r>
                        <w:r>
                          <w:rPr>
                            <w:rFonts w:ascii="仿宋" w:hAnsi="仿宋" w:eastAsia="仿宋" w:cs="仿宋"/>
                            <w:spacing w:val="3"/>
                            <w:position w:val="6"/>
                            <w:sz w:val="20"/>
                            <w:szCs w:val="20"/>
                          </w:rPr>
                          <w:t xml:space="preserve"> </w:t>
                        </w:r>
                        <w:r>
                          <w:rPr>
                            <w:rFonts w:ascii="仿宋" w:hAnsi="仿宋" w:eastAsia="仿宋" w:cs="仿宋"/>
                            <w:b/>
                            <w:bCs/>
                            <w:spacing w:val="3"/>
                            <w:position w:val="6"/>
                            <w:sz w:val="20"/>
                            <w:szCs w:val="20"/>
                          </w:rPr>
                          <w:t>(</w:t>
                        </w:r>
                        <w:r>
                          <w:rPr>
                            <w:rFonts w:ascii="仿宋" w:hAnsi="仿宋" w:eastAsia="仿宋" w:cs="仿宋"/>
                            <w:spacing w:val="-18"/>
                            <w:position w:val="6"/>
                            <w:sz w:val="20"/>
                            <w:szCs w:val="20"/>
                          </w:rPr>
                          <w:t xml:space="preserve"> </w:t>
                        </w:r>
                        <w:r>
                          <w:rPr>
                            <w:rFonts w:ascii="仿宋" w:hAnsi="仿宋" w:eastAsia="仿宋" w:cs="仿宋"/>
                            <w:b/>
                            <w:bCs/>
                            <w:spacing w:val="3"/>
                            <w:position w:val="6"/>
                            <w:sz w:val="20"/>
                            <w:szCs w:val="20"/>
                          </w:rPr>
                          <w:t>镇</w:t>
                        </w:r>
                        <w:r>
                          <w:rPr>
                            <w:rFonts w:ascii="仿宋" w:hAnsi="仿宋" w:eastAsia="仿宋" w:cs="仿宋"/>
                            <w:spacing w:val="-25"/>
                            <w:position w:val="6"/>
                            <w:sz w:val="20"/>
                            <w:szCs w:val="20"/>
                          </w:rPr>
                          <w:t xml:space="preserve"> </w:t>
                        </w:r>
                        <w:r>
                          <w:rPr>
                            <w:rFonts w:ascii="仿宋" w:hAnsi="仿宋" w:eastAsia="仿宋" w:cs="仿宋"/>
                            <w:b/>
                            <w:bCs/>
                            <w:spacing w:val="3"/>
                            <w:position w:val="6"/>
                            <w:sz w:val="20"/>
                            <w:szCs w:val="20"/>
                          </w:rPr>
                          <w:t>)</w:t>
                        </w:r>
                      </w:p>
                      <w:p>
                        <w:pPr>
                          <w:spacing w:line="221" w:lineRule="auto"/>
                          <w:ind w:left="96"/>
                          <w:rPr>
                            <w:rFonts w:ascii="宋体" w:hAnsi="宋体" w:eastAsia="宋体" w:cs="宋体"/>
                            <w:sz w:val="20"/>
                            <w:szCs w:val="20"/>
                          </w:rPr>
                        </w:pPr>
                        <w:r>
                          <w:rPr>
                            <w:rFonts w:ascii="黑体" w:hAnsi="黑体" w:eastAsia="黑体" w:cs="黑体"/>
                            <w:b/>
                            <w:bCs/>
                            <w:spacing w:val="1"/>
                            <w:sz w:val="20"/>
                            <w:szCs w:val="20"/>
                          </w:rPr>
                          <w:t>示范内容</w:t>
                        </w:r>
                        <w:r>
                          <w:rPr>
                            <w:rFonts w:ascii="宋体" w:hAnsi="宋体" w:eastAsia="宋体" w:cs="宋体"/>
                            <w:b/>
                            <w:bCs/>
                            <w:spacing w:val="1"/>
                            <w:sz w:val="20"/>
                            <w:szCs w:val="20"/>
                          </w:rPr>
                          <w:t>：</w:t>
                        </w:r>
                        <w:r>
                          <w:rPr>
                            <w:rFonts w:ascii="Times New Roman" w:hAnsi="Times New Roman" w:eastAsia="Times New Roman" w:cs="Times New Roman"/>
                            <w:b/>
                            <w:bCs/>
                            <w:spacing w:val="1"/>
                            <w:sz w:val="20"/>
                            <w:szCs w:val="20"/>
                          </w:rPr>
                          <w:t>1</w:t>
                        </w:r>
                        <w:r>
                          <w:rPr>
                            <w:rFonts w:ascii="宋体" w:hAnsi="宋体" w:eastAsia="宋体" w:cs="宋体"/>
                            <w:b/>
                            <w:bCs/>
                            <w:spacing w:val="1"/>
                            <w:sz w:val="20"/>
                            <w:szCs w:val="20"/>
                          </w:rPr>
                          <w:t>、</w:t>
                        </w:r>
                      </w:p>
                      <w:p>
                        <w:pPr>
                          <w:spacing w:before="59" w:line="183" w:lineRule="auto"/>
                          <w:ind w:left="1156"/>
                          <w:rPr>
                            <w:rFonts w:ascii="宋体" w:hAnsi="宋体" w:eastAsia="宋体" w:cs="宋体"/>
                            <w:sz w:val="24"/>
                            <w:szCs w:val="24"/>
                          </w:rPr>
                        </w:pPr>
                        <w:r>
                          <w:rPr>
                            <w:rFonts w:ascii="宋体" w:hAnsi="宋体" w:eastAsia="宋体" w:cs="宋体"/>
                            <w:b/>
                            <w:bCs/>
                            <w:spacing w:val="-11"/>
                            <w:sz w:val="24"/>
                            <w:szCs w:val="24"/>
                          </w:rPr>
                          <w:t>2、</w:t>
                        </w:r>
                      </w:p>
                      <w:p>
                        <w:pPr>
                          <w:spacing w:before="33" w:line="192" w:lineRule="auto"/>
                          <w:ind w:left="1156"/>
                          <w:rPr>
                            <w:rFonts w:ascii="宋体" w:hAnsi="宋体" w:eastAsia="宋体" w:cs="宋体"/>
                            <w:sz w:val="24"/>
                            <w:szCs w:val="24"/>
                          </w:rPr>
                        </w:pPr>
                        <w:r>
                          <w:rPr>
                            <w:rFonts w:ascii="宋体" w:hAnsi="宋体" w:eastAsia="宋体" w:cs="宋体"/>
                            <w:b/>
                            <w:bCs/>
                            <w:spacing w:val="-11"/>
                            <w:sz w:val="24"/>
                            <w:szCs w:val="24"/>
                          </w:rPr>
                          <w:t>3、</w:t>
                        </w:r>
                      </w:p>
                      <w:p>
                        <w:pPr>
                          <w:spacing w:line="223" w:lineRule="auto"/>
                          <w:ind w:left="96"/>
                          <w:rPr>
                            <w:rFonts w:ascii="仿宋" w:hAnsi="仿宋" w:eastAsia="仿宋" w:cs="仿宋"/>
                            <w:sz w:val="20"/>
                            <w:szCs w:val="20"/>
                          </w:rPr>
                        </w:pPr>
                        <w:r>
                          <w:rPr>
                            <w:rFonts w:ascii="仿宋" w:hAnsi="仿宋" w:eastAsia="仿宋" w:cs="仿宋"/>
                            <w:b/>
                            <w:bCs/>
                            <w:spacing w:val="-2"/>
                            <w:sz w:val="20"/>
                            <w:szCs w:val="20"/>
                          </w:rPr>
                          <w:t>示范规模：</w:t>
                        </w:r>
                      </w:p>
                      <w:p>
                        <w:pPr>
                          <w:spacing w:before="47" w:line="221" w:lineRule="auto"/>
                          <w:ind w:left="96"/>
                          <w:rPr>
                            <w:rFonts w:ascii="黑体" w:hAnsi="黑体" w:eastAsia="黑体" w:cs="黑体"/>
                            <w:sz w:val="20"/>
                            <w:szCs w:val="20"/>
                          </w:rPr>
                        </w:pPr>
                        <w:r>
                          <w:rPr>
                            <w:rFonts w:ascii="宋体" w:hAnsi="宋体" w:eastAsia="宋体" w:cs="宋体"/>
                            <w:b/>
                            <w:bCs/>
                            <w:spacing w:val="1"/>
                            <w:sz w:val="20"/>
                            <w:szCs w:val="20"/>
                          </w:rPr>
                          <w:t>实施单位：</w:t>
                        </w:r>
                        <w:r>
                          <w:rPr>
                            <w:rFonts w:ascii="宋体" w:hAnsi="宋体" w:eastAsia="宋体" w:cs="宋体"/>
                            <w:spacing w:val="1"/>
                            <w:sz w:val="20"/>
                            <w:szCs w:val="20"/>
                          </w:rPr>
                          <w:t xml:space="preserve">  </w:t>
                        </w:r>
                        <w:r>
                          <w:rPr>
                            <w:rFonts w:ascii="宋体" w:hAnsi="宋体" w:eastAsia="宋体" w:cs="宋体"/>
                            <w:b/>
                            <w:bCs/>
                            <w:spacing w:val="1"/>
                            <w:sz w:val="20"/>
                            <w:szCs w:val="20"/>
                          </w:rPr>
                          <w:t>(承担任务单位)</w:t>
                        </w:r>
                        <w:r>
                          <w:rPr>
                            <w:rFonts w:ascii="宋体" w:hAnsi="宋体" w:eastAsia="宋体" w:cs="宋体"/>
                            <w:spacing w:val="1"/>
                            <w:sz w:val="20"/>
                            <w:szCs w:val="20"/>
                          </w:rPr>
                          <w:t xml:space="preserve">              </w:t>
                        </w:r>
                        <w:r>
                          <w:rPr>
                            <w:rFonts w:ascii="黑体" w:hAnsi="黑体" w:eastAsia="黑体" w:cs="黑体"/>
                            <w:b/>
                            <w:bCs/>
                            <w:spacing w:val="1"/>
                            <w:sz w:val="20"/>
                            <w:szCs w:val="20"/>
                          </w:rPr>
                          <w:t>技术负责人：</w:t>
                        </w:r>
                        <w:r>
                          <w:rPr>
                            <w:rFonts w:ascii="黑体" w:hAnsi="黑体" w:eastAsia="黑体" w:cs="黑体"/>
                            <w:spacing w:val="1"/>
                            <w:sz w:val="20"/>
                            <w:szCs w:val="20"/>
                          </w:rPr>
                          <w:t xml:space="preserve">  </w:t>
                        </w:r>
                        <w:r>
                          <w:rPr>
                            <w:rFonts w:ascii="黑体" w:hAnsi="黑体" w:eastAsia="黑体" w:cs="黑体"/>
                            <w:b/>
                            <w:bCs/>
                            <w:spacing w:val="1"/>
                            <w:sz w:val="20"/>
                            <w:szCs w:val="20"/>
                          </w:rPr>
                          <w:t>(实施单位技术人员)</w:t>
                        </w:r>
                      </w:p>
                      <w:p>
                        <w:pPr>
                          <w:spacing w:before="41" w:line="222" w:lineRule="auto"/>
                          <w:ind w:left="96"/>
                          <w:rPr>
                            <w:rFonts w:ascii="黑体" w:hAnsi="黑体" w:eastAsia="黑体" w:cs="黑体"/>
                            <w:sz w:val="20"/>
                            <w:szCs w:val="20"/>
                          </w:rPr>
                        </w:pPr>
                        <w:r>
                          <w:rPr>
                            <w:rFonts w:ascii="黑体" w:hAnsi="黑体" w:eastAsia="黑体" w:cs="黑体"/>
                            <w:b/>
                            <w:bCs/>
                            <w:spacing w:val="-2"/>
                            <w:sz w:val="20"/>
                            <w:szCs w:val="20"/>
                          </w:rPr>
                          <w:t>指导专家：</w:t>
                        </w:r>
                      </w:p>
                      <w:p>
                        <w:pPr>
                          <w:spacing w:line="286" w:lineRule="auto"/>
                          <w:rPr>
                            <w:rFonts w:hint="eastAsia" w:ascii="Arial" w:eastAsia="宋体"/>
                            <w:sz w:val="21"/>
                            <w:lang w:eastAsia="zh-CN"/>
                          </w:rPr>
                        </w:pPr>
                        <w:r>
                          <w:rPr>
                            <w:rFonts w:ascii="宋体" w:hAnsi="宋体" w:eastAsia="宋体" w:cs="宋体"/>
                            <w:b/>
                            <w:bCs/>
                            <w:spacing w:val="4"/>
                            <w:sz w:val="20"/>
                            <w:szCs w:val="20"/>
                          </w:rPr>
                          <w:t>联系电话：</w:t>
                        </w:r>
                        <w:r>
                          <w:rPr>
                            <w:rFonts w:ascii="宋体" w:hAnsi="宋体" w:eastAsia="宋体" w:cs="宋体"/>
                            <w:spacing w:val="4"/>
                            <w:sz w:val="20"/>
                            <w:szCs w:val="20"/>
                          </w:rPr>
                          <w:t xml:space="preserve">  </w:t>
                        </w:r>
                        <w:r>
                          <w:rPr>
                            <w:rFonts w:ascii="宋体" w:hAnsi="宋体" w:eastAsia="宋体" w:cs="宋体"/>
                            <w:b/>
                            <w:bCs/>
                            <w:spacing w:val="4"/>
                            <w:sz w:val="20"/>
                            <w:szCs w:val="20"/>
                          </w:rPr>
                          <w:t>(实施单位及技术负责人联系电话)</w:t>
                        </w:r>
                      </w:p>
                      <w:p>
                        <w:pPr>
                          <w:spacing w:before="66" w:line="202" w:lineRule="auto"/>
                          <w:ind w:left="5965"/>
                          <w:rPr>
                            <w:rFonts w:ascii="宋体" w:hAnsi="宋体" w:eastAsia="宋体" w:cs="宋体"/>
                            <w:sz w:val="20"/>
                            <w:szCs w:val="20"/>
                          </w:rPr>
                        </w:pPr>
                        <w:r>
                          <w:rPr>
                            <w:rFonts w:ascii="宋体" w:hAnsi="宋体" w:eastAsia="宋体" w:cs="宋体"/>
                            <w:b/>
                            <w:bCs/>
                            <w:spacing w:val="-15"/>
                            <w:w w:val="94"/>
                            <w:sz w:val="20"/>
                            <w:szCs w:val="20"/>
                          </w:rPr>
                          <w:t>农业农材部</w:t>
                        </w:r>
                      </w:p>
                      <w:p>
                        <w:pPr>
                          <w:spacing w:line="222" w:lineRule="auto"/>
                          <w:ind w:left="5765"/>
                          <w:rPr>
                            <w:rFonts w:ascii="黑体" w:hAnsi="黑体" w:eastAsia="黑体" w:cs="黑体"/>
                            <w:sz w:val="15"/>
                            <w:szCs w:val="15"/>
                          </w:rPr>
                        </w:pPr>
                        <w:r>
                          <w:rPr>
                            <w:rFonts w:ascii="宋体" w:hAnsi="宋体" w:eastAsia="宋体" w:cs="宋体"/>
                            <w:b/>
                            <w:bCs/>
                            <w:sz w:val="15"/>
                            <w:szCs w:val="15"/>
                          </w:rPr>
                          <w:t>XX</w:t>
                        </w:r>
                        <w:r>
                          <w:rPr>
                            <w:rFonts w:ascii="宋体" w:hAnsi="宋体" w:eastAsia="宋体" w:cs="宋体"/>
                            <w:spacing w:val="20"/>
                            <w:sz w:val="15"/>
                            <w:szCs w:val="15"/>
                          </w:rPr>
                          <w:t xml:space="preserve"> </w:t>
                        </w:r>
                        <w:r>
                          <w:rPr>
                            <w:rFonts w:ascii="黑体" w:hAnsi="黑体" w:eastAsia="黑体" w:cs="黑体"/>
                            <w:b/>
                            <w:bCs/>
                            <w:spacing w:val="20"/>
                            <w:sz w:val="15"/>
                            <w:szCs w:val="15"/>
                          </w:rPr>
                          <w:t>省农业农村厅</w:t>
                        </w:r>
                      </w:p>
                      <w:p>
                        <w:pPr>
                          <w:spacing w:before="88" w:line="219" w:lineRule="auto"/>
                          <w:ind w:left="5854"/>
                          <w:rPr>
                            <w:rFonts w:ascii="宋体" w:hAnsi="宋体" w:eastAsia="宋体" w:cs="宋体"/>
                            <w:sz w:val="10"/>
                            <w:szCs w:val="10"/>
                          </w:rPr>
                        </w:pPr>
                        <w:r>
                          <w:rPr>
                            <w:rFonts w:ascii="宋体" w:hAnsi="宋体" w:eastAsia="宋体" w:cs="宋体"/>
                            <w:b/>
                            <w:bCs/>
                            <w:spacing w:val="-7"/>
                            <w:sz w:val="10"/>
                            <w:szCs w:val="10"/>
                          </w:rPr>
                          <w:t>2</w:t>
                        </w:r>
                        <w:r>
                          <w:rPr>
                            <w:rFonts w:ascii="宋体" w:hAnsi="宋体" w:eastAsia="宋体" w:cs="宋体"/>
                            <w:spacing w:val="21"/>
                            <w:sz w:val="10"/>
                            <w:szCs w:val="10"/>
                          </w:rPr>
                          <w:t xml:space="preserve"> </w:t>
                        </w:r>
                        <w:r>
                          <w:rPr>
                            <w:rFonts w:ascii="宋体" w:hAnsi="宋体" w:eastAsia="宋体" w:cs="宋体"/>
                            <w:b/>
                            <w:bCs/>
                            <w:spacing w:val="-7"/>
                            <w:sz w:val="10"/>
                            <w:szCs w:val="10"/>
                          </w:rPr>
                          <w:t>0</w:t>
                        </w:r>
                        <w:r>
                          <w:rPr>
                            <w:rFonts w:ascii="宋体" w:hAnsi="宋体" w:eastAsia="宋体" w:cs="宋体"/>
                            <w:spacing w:val="21"/>
                            <w:sz w:val="10"/>
                            <w:szCs w:val="10"/>
                          </w:rPr>
                          <w:t xml:space="preserve"> </w:t>
                        </w:r>
                        <w:r>
                          <w:rPr>
                            <w:rFonts w:ascii="宋体" w:hAnsi="宋体" w:eastAsia="宋体" w:cs="宋体"/>
                            <w:b/>
                            <w:bCs/>
                            <w:spacing w:val="-7"/>
                            <w:sz w:val="10"/>
                            <w:szCs w:val="10"/>
                          </w:rPr>
                          <w:t>2</w:t>
                        </w:r>
                        <w:r>
                          <w:rPr>
                            <w:rFonts w:ascii="宋体" w:hAnsi="宋体" w:eastAsia="宋体" w:cs="宋体"/>
                            <w:spacing w:val="20"/>
                            <w:w w:val="101"/>
                            <w:sz w:val="10"/>
                            <w:szCs w:val="10"/>
                          </w:rPr>
                          <w:t xml:space="preserve"> </w:t>
                        </w:r>
                        <w:r>
                          <w:rPr>
                            <w:rFonts w:hint="eastAsia" w:ascii="宋体" w:hAnsi="宋体" w:eastAsia="宋体" w:cs="宋体"/>
                            <w:b/>
                            <w:bCs/>
                            <w:spacing w:val="-7"/>
                            <w:sz w:val="10"/>
                            <w:szCs w:val="10"/>
                            <w:lang w:val="en-US" w:eastAsia="zh-CN"/>
                          </w:rPr>
                          <w:t>4</w:t>
                        </w:r>
                        <w:r>
                          <w:rPr>
                            <w:rFonts w:ascii="宋体" w:hAnsi="宋体" w:eastAsia="宋体" w:cs="宋体"/>
                            <w:b/>
                            <w:bCs/>
                            <w:spacing w:val="-7"/>
                            <w:sz w:val="10"/>
                            <w:szCs w:val="10"/>
                          </w:rPr>
                          <w:t>年</w:t>
                        </w:r>
                        <w:r>
                          <w:rPr>
                            <w:rFonts w:ascii="宋体" w:hAnsi="宋体" w:eastAsia="宋体" w:cs="宋体"/>
                            <w:spacing w:val="20"/>
                            <w:w w:val="101"/>
                            <w:sz w:val="10"/>
                            <w:szCs w:val="10"/>
                          </w:rPr>
                          <w:t xml:space="preserve"> </w:t>
                        </w:r>
                        <w:r>
                          <w:rPr>
                            <w:rFonts w:ascii="宋体" w:hAnsi="宋体" w:eastAsia="宋体" w:cs="宋体"/>
                            <w:b/>
                            <w:bCs/>
                            <w:spacing w:val="-7"/>
                            <w:sz w:val="10"/>
                            <w:szCs w:val="10"/>
                          </w:rPr>
                          <w:t>文</w:t>
                        </w:r>
                        <w:r>
                          <w:rPr>
                            <w:rFonts w:ascii="宋体" w:hAnsi="宋体" w:eastAsia="宋体" w:cs="宋体"/>
                            <w:spacing w:val="34"/>
                            <w:sz w:val="10"/>
                            <w:szCs w:val="10"/>
                          </w:rPr>
                          <w:t xml:space="preserve"> </w:t>
                        </w:r>
                        <w:r>
                          <w:rPr>
                            <w:rFonts w:ascii="宋体" w:hAnsi="宋体" w:eastAsia="宋体" w:cs="宋体"/>
                            <w:b/>
                            <w:bCs/>
                            <w:spacing w:val="-7"/>
                            <w:sz w:val="10"/>
                            <w:szCs w:val="10"/>
                          </w:rPr>
                          <w:t>×</w:t>
                        </w:r>
                        <w:r>
                          <w:rPr>
                            <w:rFonts w:ascii="宋体" w:hAnsi="宋体" w:eastAsia="宋体" w:cs="宋体"/>
                            <w:spacing w:val="22"/>
                            <w:w w:val="101"/>
                            <w:sz w:val="10"/>
                            <w:szCs w:val="10"/>
                          </w:rPr>
                          <w:t xml:space="preserve"> </w:t>
                        </w:r>
                        <w:r>
                          <w:rPr>
                            <w:rFonts w:ascii="宋体" w:hAnsi="宋体" w:eastAsia="宋体" w:cs="宋体"/>
                            <w:b/>
                            <w:bCs/>
                            <w:spacing w:val="-7"/>
                            <w:sz w:val="10"/>
                            <w:szCs w:val="10"/>
                          </w:rPr>
                          <w:t>月</w:t>
                        </w:r>
                      </w:p>
                    </w:txbxContent>
                  </v:textbox>
                </v:shape>
                <w10:wrap type="none"/>
                <w10:anchorlock/>
              </v:group>
            </w:pict>
          </mc:Fallback>
        </mc:AlternateContent>
      </w:r>
    </w:p>
    <w:p>
      <w:pPr>
        <w:spacing w:before="143" w:line="212" w:lineRule="auto"/>
        <w:ind w:left="1219"/>
        <w:rPr>
          <w:rFonts w:hint="default" w:ascii="Times New Roman" w:hAnsi="Times New Roman" w:eastAsia="仿宋" w:cs="Times New Roman"/>
          <w:sz w:val="32"/>
          <w:szCs w:val="32"/>
        </w:rPr>
      </w:pPr>
      <w:r>
        <w:rPr>
          <w:rFonts w:hint="default" w:ascii="Times New Roman" w:hAnsi="Times New Roman" w:eastAsia="仿宋" w:cs="Times New Roman"/>
          <w:spacing w:val="-8"/>
          <w:sz w:val="32"/>
          <w:szCs w:val="32"/>
        </w:rPr>
        <w:t>建议尺寸：长2.4m</w:t>
      </w:r>
      <w:r>
        <w:rPr>
          <w:rFonts w:hint="default" w:ascii="Times New Roman" w:hAnsi="Times New Roman" w:eastAsia="仿宋" w:cs="Times New Roman"/>
          <w:spacing w:val="-27"/>
          <w:sz w:val="32"/>
          <w:szCs w:val="32"/>
        </w:rPr>
        <w:t xml:space="preserve"> </w:t>
      </w:r>
      <w:r>
        <w:rPr>
          <w:rFonts w:hint="default" w:ascii="Times New Roman" w:hAnsi="Times New Roman" w:eastAsia="仿宋" w:cs="Times New Roman"/>
          <w:spacing w:val="-8"/>
          <w:sz w:val="32"/>
          <w:szCs w:val="32"/>
        </w:rPr>
        <w:t>、宽1.2m,   离地面高2.5m。</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rPr>
      </w:pPr>
      <w:bookmarkStart w:id="31" w:name="_Toc30790"/>
      <w:bookmarkStart w:id="32" w:name="_Toc10685"/>
      <w:r>
        <w:rPr>
          <w:rFonts w:hint="eastAsia" w:ascii="仿宋_GB2312" w:hAnsi="仿宋_GB2312"/>
          <w:b/>
          <w:bCs/>
          <w:lang w:val="en-US" w:eastAsia="zh-CN"/>
        </w:rPr>
        <w:t>5.</w:t>
      </w:r>
      <w:r>
        <w:rPr>
          <w:rFonts w:hint="eastAsia" w:ascii="仿宋_GB2312" w:hAnsi="仿宋_GB2312"/>
          <w:b/>
          <w:bCs/>
        </w:rPr>
        <w:t>秸秆资源台账建设</w:t>
      </w:r>
      <w:bookmarkEnd w:id="31"/>
      <w:bookmarkEnd w:id="32"/>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以本旗县区为单位，严格按照调查技术要求和流程，扎实推进秸秆资源台账数据采集、上报，按时完成秸秆产生与利用数据报送。同时采取电话抽查、交叉互检、现场核查等方式，对秸秆</w:t>
      </w:r>
      <w:r>
        <w:rPr>
          <w:rFonts w:hint="eastAsia" w:ascii="仿宋_GB2312" w:hAnsi="仿宋_GB2312" w:cs="仿宋_GB2312"/>
          <w:color w:val="auto"/>
          <w:sz w:val="32"/>
          <w:szCs w:val="32"/>
          <w:lang w:eastAsia="zh-CN"/>
        </w:rPr>
        <w:t>资</w:t>
      </w:r>
      <w:r>
        <w:rPr>
          <w:rFonts w:hint="eastAsia" w:ascii="仿宋_GB2312" w:hAnsi="仿宋_GB2312" w:eastAsia="仿宋_GB2312" w:cs="仿宋_GB2312"/>
          <w:color w:val="auto"/>
          <w:sz w:val="32"/>
          <w:szCs w:val="32"/>
        </w:rPr>
        <w:t>源台账数据真实性进行核验，发现问题及时整改。充分发掘利用数据，强化台帐作用发挥。</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33" w:name="_Toc30435"/>
      <w:bookmarkStart w:id="34" w:name="_Toc1167"/>
      <w:r>
        <w:rPr>
          <w:rFonts w:hint="eastAsia" w:ascii="楷体_GB2312" w:hAnsi="楷体_GB2312" w:eastAsia="楷体_GB2312" w:cs="楷体_GB2312"/>
        </w:rPr>
        <w:t>(六)建设</w:t>
      </w:r>
      <w:r>
        <w:rPr>
          <w:rFonts w:hint="eastAsia" w:ascii="楷体_GB2312" w:hAnsi="楷体_GB2312" w:eastAsia="楷体_GB2312" w:cs="楷体_GB2312"/>
          <w:lang w:eastAsia="zh-CN"/>
        </w:rPr>
        <w:t>地点</w:t>
      </w:r>
      <w:bookmarkEnd w:id="33"/>
      <w:bookmarkEnd w:id="34"/>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b/>
          <w:bCs/>
          <w:lang w:eastAsia="zh-CN"/>
        </w:rPr>
      </w:pPr>
      <w:bookmarkStart w:id="35" w:name="_Toc21161"/>
      <w:bookmarkStart w:id="36" w:name="_Toc9328"/>
      <w:r>
        <w:rPr>
          <w:rFonts w:hint="eastAsia" w:ascii="仿宋_GB2312" w:hAnsi="仿宋_GB2312"/>
          <w:b/>
          <w:bCs/>
        </w:rPr>
        <w:t>1</w:t>
      </w:r>
      <w:r>
        <w:rPr>
          <w:rFonts w:hint="eastAsia" w:ascii="仿宋_GB2312" w:hAnsi="仿宋_GB2312"/>
          <w:b/>
          <w:bCs/>
          <w:lang w:eastAsia="zh-CN"/>
        </w:rPr>
        <w:t>.秸秆饲料化利用</w:t>
      </w:r>
      <w:bookmarkEnd w:id="35"/>
      <w:bookmarkEnd w:id="36"/>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）新建建筑设施地点明细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计划新建设</w:t>
      </w:r>
      <w:r>
        <w:rPr>
          <w:rFonts w:hint="default" w:ascii="Times New Roman" w:hAnsi="Times New Roman" w:eastAsia="仿宋_GB2312" w:cs="Times New Roman"/>
          <w:lang w:val="en-US" w:eastAsia="zh-CN"/>
        </w:rPr>
        <w:t>6</w:t>
      </w:r>
      <w:r>
        <w:rPr>
          <w:rFonts w:hint="default" w:ascii="Times New Roman" w:hAnsi="Times New Roman" w:eastAsia="仿宋_GB2312" w:cs="Times New Roman"/>
          <w:lang w:eastAsia="zh-CN"/>
        </w:rPr>
        <w:t>处秸秆储存库，共计面积</w:t>
      </w:r>
      <w:r>
        <w:rPr>
          <w:rFonts w:hint="default" w:ascii="Times New Roman" w:hAnsi="Times New Roman" w:eastAsia="仿宋_GB2312" w:cs="Times New Roman"/>
          <w:lang w:val="en-US" w:eastAsia="zh-CN"/>
        </w:rPr>
        <w:t>8</w:t>
      </w:r>
      <w:r>
        <w:rPr>
          <w:rFonts w:hint="eastAsia" w:ascii="Times New Roman" w:hAnsi="Times New Roman" w:cs="Times New Roman"/>
          <w:lang w:val="en-US" w:eastAsia="zh-CN"/>
        </w:rPr>
        <w:t>4</w:t>
      </w:r>
      <w:r>
        <w:rPr>
          <w:rFonts w:hint="default" w:ascii="Times New Roman" w:hAnsi="Times New Roman" w:eastAsia="仿宋_GB2312" w:cs="Times New Roman"/>
          <w:lang w:val="en-US" w:eastAsia="zh-CN"/>
        </w:rPr>
        <w:t>0</w:t>
      </w:r>
      <w:r>
        <w:rPr>
          <w:rFonts w:hint="eastAsia" w:ascii="Times New Roman" w:hAnsi="Times New Roman" w:cs="Times New Roman"/>
          <w:lang w:val="en-US" w:eastAsia="zh-CN"/>
        </w:rPr>
        <w:t>5</w:t>
      </w:r>
      <w:r>
        <w:rPr>
          <w:rFonts w:hint="default" w:ascii="Times New Roman" w:hAnsi="Times New Roman" w:eastAsia="仿宋_GB2312" w:cs="Times New Roman"/>
          <w:lang w:eastAsia="zh-CN"/>
        </w:rPr>
        <w:t>m², 具体建设地点、承担主体及面积详情如下：</w:t>
      </w:r>
    </w:p>
    <w:tbl>
      <w:tblPr>
        <w:tblStyle w:val="21"/>
        <w:tblW w:w="5334"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3"/>
        <w:gridCol w:w="1083"/>
        <w:gridCol w:w="1287"/>
        <w:gridCol w:w="3421"/>
        <w:gridCol w:w="818"/>
        <w:gridCol w:w="1310"/>
        <w:gridCol w:w="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8"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573"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乡镇</w:t>
            </w:r>
          </w:p>
        </w:tc>
        <w:tc>
          <w:tcPr>
            <w:tcW w:w="681"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行政村</w:t>
            </w:r>
          </w:p>
        </w:tc>
        <w:tc>
          <w:tcPr>
            <w:tcW w:w="1810"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承担主体</w:t>
            </w:r>
          </w:p>
        </w:tc>
        <w:tc>
          <w:tcPr>
            <w:tcW w:w="433"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负责人</w:t>
            </w:r>
          </w:p>
        </w:tc>
        <w:tc>
          <w:tcPr>
            <w:tcW w:w="689"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新建设施</w:t>
            </w:r>
          </w:p>
        </w:tc>
        <w:tc>
          <w:tcPr>
            <w:tcW w:w="521"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面积</w:t>
            </w:r>
            <w:r>
              <w:rPr>
                <w:rFonts w:hint="default" w:ascii="Times New Roman" w:hAnsi="Times New Roman" w:eastAsia="仿宋_GB2312" w:cs="Times New Roman"/>
                <w:b/>
                <w:bCs/>
                <w:sz w:val="24"/>
                <w:szCs w:val="24"/>
              </w:rPr>
              <w:t>(m²)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88"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573" w:type="pct"/>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王爷府镇</w:t>
            </w:r>
          </w:p>
        </w:tc>
        <w:tc>
          <w:tcPr>
            <w:tcW w:w="681" w:type="pct"/>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于家湾子村</w:t>
            </w:r>
          </w:p>
        </w:tc>
        <w:tc>
          <w:tcPr>
            <w:tcW w:w="1810" w:type="pct"/>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喀喇沁旗非凡养殖场</w:t>
            </w:r>
          </w:p>
        </w:tc>
        <w:tc>
          <w:tcPr>
            <w:tcW w:w="433" w:type="pct"/>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王志强</w:t>
            </w:r>
          </w:p>
        </w:tc>
        <w:tc>
          <w:tcPr>
            <w:tcW w:w="689"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88"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573"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王爷府镇</w:t>
            </w:r>
          </w:p>
        </w:tc>
        <w:tc>
          <w:tcPr>
            <w:tcW w:w="68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于家湾子村</w:t>
            </w:r>
          </w:p>
        </w:tc>
        <w:tc>
          <w:tcPr>
            <w:tcW w:w="1810" w:type="pct"/>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喀喇沁旗治国养殖场</w:t>
            </w:r>
          </w:p>
        </w:tc>
        <w:tc>
          <w:tcPr>
            <w:tcW w:w="433" w:type="pct"/>
            <w:vAlign w:val="center"/>
          </w:tcPr>
          <w:p>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王治国</w:t>
            </w:r>
          </w:p>
        </w:tc>
        <w:tc>
          <w:tcPr>
            <w:tcW w:w="689"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88"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573"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小牛群镇</w:t>
            </w:r>
          </w:p>
        </w:tc>
        <w:tc>
          <w:tcPr>
            <w:tcW w:w="68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北</w:t>
            </w:r>
            <w:r>
              <w:rPr>
                <w:rFonts w:hint="default" w:ascii="Times New Roman" w:hAnsi="Times New Roman" w:eastAsia="仿宋_GB2312" w:cs="Times New Roman"/>
                <w:sz w:val="24"/>
                <w:szCs w:val="24"/>
                <w:lang w:eastAsia="zh-CN"/>
              </w:rPr>
              <w:t>窝铺村</w:t>
            </w:r>
          </w:p>
        </w:tc>
        <w:tc>
          <w:tcPr>
            <w:tcW w:w="1810"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喀喇沁旗张树强畜牧养殖场</w:t>
            </w:r>
          </w:p>
        </w:tc>
        <w:tc>
          <w:tcPr>
            <w:tcW w:w="433" w:type="pct"/>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张树强</w:t>
            </w:r>
          </w:p>
        </w:tc>
        <w:tc>
          <w:tcPr>
            <w:tcW w:w="689"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45</w:t>
            </w:r>
            <w:r>
              <w:rPr>
                <w:rFonts w:hint="eastAsia" w:ascii="Times New Roman" w:hAnsi="Times New Roman" w:cs="Times New Roman"/>
                <w:sz w:val="24"/>
                <w:szCs w:val="24"/>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288"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573"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小牛群镇</w:t>
            </w:r>
          </w:p>
        </w:tc>
        <w:tc>
          <w:tcPr>
            <w:tcW w:w="68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黄</w:t>
            </w:r>
            <w:r>
              <w:rPr>
                <w:rFonts w:hint="default" w:ascii="Times New Roman" w:hAnsi="Times New Roman" w:eastAsia="仿宋_GB2312" w:cs="Times New Roman"/>
                <w:sz w:val="24"/>
                <w:szCs w:val="24"/>
                <w:lang w:eastAsia="zh-CN"/>
              </w:rPr>
              <w:t>窝铺村</w:t>
            </w:r>
          </w:p>
        </w:tc>
        <w:tc>
          <w:tcPr>
            <w:tcW w:w="1810"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喀喇沁旗顺利养殖场</w:t>
            </w:r>
          </w:p>
        </w:tc>
        <w:tc>
          <w:tcPr>
            <w:tcW w:w="433" w:type="pct"/>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祝淑艳</w:t>
            </w:r>
          </w:p>
        </w:tc>
        <w:tc>
          <w:tcPr>
            <w:tcW w:w="689"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88"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573"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乃林镇</w:t>
            </w:r>
          </w:p>
        </w:tc>
        <w:tc>
          <w:tcPr>
            <w:tcW w:w="68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黄金地小区</w:t>
            </w:r>
          </w:p>
        </w:tc>
        <w:tc>
          <w:tcPr>
            <w:tcW w:w="1810" w:type="pct"/>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喀喇沁旗娜兰肉牛养殖有限公司</w:t>
            </w:r>
          </w:p>
        </w:tc>
        <w:tc>
          <w:tcPr>
            <w:tcW w:w="433" w:type="pct"/>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王永兰</w:t>
            </w:r>
          </w:p>
        </w:tc>
        <w:tc>
          <w:tcPr>
            <w:tcW w:w="689"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2880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288"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w:t>
            </w:r>
          </w:p>
        </w:tc>
        <w:tc>
          <w:tcPr>
            <w:tcW w:w="573"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乃林镇</w:t>
            </w:r>
          </w:p>
        </w:tc>
        <w:tc>
          <w:tcPr>
            <w:tcW w:w="68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南七家村</w:t>
            </w:r>
          </w:p>
        </w:tc>
        <w:tc>
          <w:tcPr>
            <w:tcW w:w="1810"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喀喇沁旗凯祥家庭农牧场</w:t>
            </w:r>
          </w:p>
        </w:tc>
        <w:tc>
          <w:tcPr>
            <w:tcW w:w="433" w:type="pct"/>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杜国新</w:t>
            </w:r>
          </w:p>
        </w:tc>
        <w:tc>
          <w:tcPr>
            <w:tcW w:w="689"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1540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4478" w:type="pct"/>
            <w:gridSpan w:val="6"/>
            <w:vAlign w:val="center"/>
          </w:tcPr>
          <w:p>
            <w:pPr>
              <w:jc w:val="center"/>
              <w:rPr>
                <w:rFonts w:hint="default" w:ascii="Times New Roman" w:hAnsi="Times New Roman" w:eastAsia="仿宋_GB2312" w:cs="Times New Roman"/>
                <w:b/>
                <w:bCs/>
                <w:sz w:val="24"/>
                <w:szCs w:val="24"/>
                <w:lang w:eastAsia="zh-CN"/>
              </w:rPr>
            </w:pPr>
            <w:r>
              <w:rPr>
                <w:rFonts w:hint="default" w:ascii="Times New Roman" w:hAnsi="Times New Roman" w:cs="Times New Roman"/>
                <w:b/>
                <w:bCs/>
                <w:sz w:val="24"/>
                <w:szCs w:val="24"/>
                <w:lang w:eastAsia="zh-CN"/>
              </w:rPr>
              <w:t>合计</w:t>
            </w:r>
          </w:p>
        </w:tc>
        <w:tc>
          <w:tcPr>
            <w:tcW w:w="521" w:type="pct"/>
            <w:vAlign w:val="center"/>
          </w:tcPr>
          <w:p>
            <w:pPr>
              <w:jc w:val="center"/>
              <w:rPr>
                <w:rFonts w:hint="default" w:ascii="Times New Roman" w:hAnsi="Times New Roman" w:eastAsia="仿宋_GB2312" w:cs="Times New Roman"/>
                <w:b/>
                <w:bCs/>
                <w:sz w:val="24"/>
                <w:szCs w:val="24"/>
                <w:lang w:val="en-US" w:eastAsia="zh-CN"/>
              </w:rPr>
            </w:pPr>
            <w:r>
              <w:rPr>
                <w:rFonts w:hint="eastAsia" w:ascii="Times New Roman" w:hAnsi="Times New Roman" w:cs="Times New Roman"/>
                <w:b/>
                <w:bCs/>
                <w:sz w:val="24"/>
                <w:szCs w:val="24"/>
                <w:lang w:val="en-US" w:eastAsia="zh-CN"/>
              </w:rPr>
              <w:t>8405</w:t>
            </w:r>
          </w:p>
        </w:tc>
      </w:tr>
    </w:tbl>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lang w:eastAsia="zh-CN"/>
        </w:rPr>
      </w:pPr>
      <w:r>
        <w:rPr>
          <w:rFonts w:hint="eastAsia" w:ascii="仿宋_GB2312" w:hAnsi="仿宋_GB2312" w:eastAsia="仿宋_GB2312" w:cs="仿宋_GB2312"/>
          <w:lang w:eastAsia="zh-CN"/>
        </w:rPr>
        <w:t>(2)购</w:t>
      </w:r>
      <w:r>
        <w:rPr>
          <w:rFonts w:hint="default"/>
          <w:lang w:eastAsia="zh-CN"/>
        </w:rPr>
        <w:t>置农牧业机械设备明细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sz w:val="32"/>
          <w:szCs w:val="32"/>
          <w:vertAlign w:val="baseline"/>
          <w:lang w:eastAsia="zh-CN"/>
        </w:rPr>
      </w:pPr>
      <w:r>
        <w:rPr>
          <w:rFonts w:hint="default"/>
          <w:sz w:val="32"/>
          <w:szCs w:val="32"/>
          <w:lang w:eastAsia="zh-CN"/>
        </w:rPr>
        <w:t>承担秸秆饲料化主体共计</w:t>
      </w:r>
      <w:r>
        <w:rPr>
          <w:rFonts w:hint="default" w:ascii="Times New Roman" w:hAnsi="Times New Roman" w:cs="Times New Roman"/>
          <w:sz w:val="32"/>
          <w:szCs w:val="32"/>
          <w:lang w:val="en-US" w:eastAsia="zh-CN"/>
        </w:rPr>
        <w:t>1</w:t>
      </w:r>
      <w:r>
        <w:rPr>
          <w:rFonts w:hint="eastAsia" w:ascii="Times New Roman" w:hAnsi="Times New Roman" w:cs="Times New Roman"/>
          <w:sz w:val="32"/>
          <w:szCs w:val="32"/>
          <w:lang w:val="en-US" w:eastAsia="zh-CN"/>
        </w:rPr>
        <w:t>5</w:t>
      </w:r>
      <w:r>
        <w:rPr>
          <w:rFonts w:hint="default" w:ascii="Times New Roman" w:hAnsi="Times New Roman" w:cs="Times New Roman"/>
          <w:sz w:val="32"/>
          <w:szCs w:val="32"/>
          <w:lang w:eastAsia="zh-CN"/>
        </w:rPr>
        <w:t>家，购买秸秆相关农业机械</w:t>
      </w:r>
      <w:r>
        <w:rPr>
          <w:rFonts w:hint="eastAsia" w:ascii="Times New Roman" w:hAnsi="Times New Roman" w:cs="Times New Roman"/>
          <w:sz w:val="32"/>
          <w:szCs w:val="32"/>
          <w:lang w:eastAsia="zh-CN"/>
        </w:rPr>
        <w:t>设</w:t>
      </w:r>
      <w:r>
        <w:rPr>
          <w:rFonts w:hint="default" w:ascii="Times New Roman" w:hAnsi="Times New Roman" w:cs="Times New Roman"/>
          <w:sz w:val="32"/>
          <w:szCs w:val="32"/>
          <w:lang w:eastAsia="zh-CN"/>
        </w:rPr>
        <w:t>备</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lang w:eastAsia="zh-CN"/>
        </w:rPr>
        <w:t>台，具体建设地点、承担主</w:t>
      </w:r>
      <w:r>
        <w:rPr>
          <w:rFonts w:hint="default"/>
          <w:sz w:val="32"/>
          <w:szCs w:val="32"/>
          <w:lang w:eastAsia="zh-CN"/>
        </w:rPr>
        <w:t>体及所购置机械详情如下：</w:t>
      </w:r>
    </w:p>
    <w:tbl>
      <w:tblPr>
        <w:tblStyle w:val="17"/>
        <w:tblW w:w="9570"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25"/>
        <w:gridCol w:w="975"/>
        <w:gridCol w:w="2115"/>
        <w:gridCol w:w="1005"/>
        <w:gridCol w:w="216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序号</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乡镇（街道）</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行政村</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承担主体</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负责人</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设备名称</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小牛群镇</w:t>
            </w:r>
          </w:p>
        </w:tc>
        <w:tc>
          <w:tcPr>
            <w:tcW w:w="975"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北</w:t>
            </w:r>
            <w:r>
              <w:rPr>
                <w:rFonts w:hint="default" w:ascii="Times New Roman" w:hAnsi="Times New Roman" w:eastAsia="仿宋_GB2312" w:cs="Times New Roman"/>
                <w:sz w:val="24"/>
                <w:szCs w:val="24"/>
                <w:lang w:eastAsia="zh-CN"/>
              </w:rPr>
              <w:t>窝铺村</w:t>
            </w:r>
          </w:p>
        </w:tc>
        <w:tc>
          <w:tcPr>
            <w:tcW w:w="2115"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喀喇沁旗张树强畜牧养殖场</w:t>
            </w:r>
          </w:p>
        </w:tc>
        <w:tc>
          <w:tcPr>
            <w:tcW w:w="1005"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张树强</w:t>
            </w:r>
          </w:p>
        </w:tc>
        <w:tc>
          <w:tcPr>
            <w:tcW w:w="2160" w:type="dxa"/>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A型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2</w:t>
            </w:r>
          </w:p>
        </w:tc>
        <w:tc>
          <w:tcPr>
            <w:tcW w:w="1425"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小牛群镇</w:t>
            </w:r>
          </w:p>
        </w:tc>
        <w:tc>
          <w:tcPr>
            <w:tcW w:w="975"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黄</w:t>
            </w:r>
            <w:r>
              <w:rPr>
                <w:rFonts w:hint="default" w:ascii="Times New Roman" w:hAnsi="Times New Roman" w:eastAsia="仿宋_GB2312" w:cs="Times New Roman"/>
                <w:sz w:val="24"/>
                <w:szCs w:val="24"/>
                <w:lang w:eastAsia="zh-CN"/>
              </w:rPr>
              <w:t>窝铺村</w:t>
            </w:r>
          </w:p>
        </w:tc>
        <w:tc>
          <w:tcPr>
            <w:tcW w:w="2115"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喀喇沁旗顺利养殖场</w:t>
            </w:r>
          </w:p>
        </w:tc>
        <w:tc>
          <w:tcPr>
            <w:tcW w:w="1005"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祝淑艳</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sz w:val="24"/>
                <w:szCs w:val="24"/>
                <w:vertAlign w:val="baseline"/>
                <w:lang w:val="en-US" w:eastAsia="zh-CN"/>
              </w:rPr>
              <w:t>B型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lang w:eastAsia="zh-CN"/>
              </w:rPr>
              <w:t>小牛群镇</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大营子村</w:t>
            </w:r>
          </w:p>
        </w:tc>
        <w:tc>
          <w:tcPr>
            <w:tcW w:w="211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喀喇沁旗永恒养殖专业合作社</w:t>
            </w: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郑国良</w:t>
            </w:r>
          </w:p>
        </w:tc>
        <w:tc>
          <w:tcPr>
            <w:tcW w:w="216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eastAsia="仿宋_GB2312" w:cs="Times New Roman"/>
                <w:sz w:val="24"/>
                <w:szCs w:val="24"/>
                <w:vertAlign w:val="baseline"/>
                <w:lang w:eastAsia="zh-CN"/>
              </w:rPr>
              <w:t>秸秆打捆机</w:t>
            </w:r>
            <w:r>
              <w:rPr>
                <w:rFonts w:hint="default" w:ascii="Times New Roman" w:hAnsi="Times New Roman" w:cs="Times New Roman"/>
                <w:sz w:val="24"/>
                <w:szCs w:val="24"/>
                <w:vertAlign w:val="baseline"/>
                <w:lang w:val="en-US" w:eastAsia="zh-CN"/>
              </w:rPr>
              <w:t>C型</w:t>
            </w:r>
          </w:p>
        </w:tc>
        <w:tc>
          <w:tcPr>
            <w:tcW w:w="11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1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C型</w:t>
            </w:r>
          </w:p>
        </w:tc>
        <w:tc>
          <w:tcPr>
            <w:tcW w:w="11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4</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lang w:eastAsia="zh-CN"/>
              </w:rPr>
              <w:t>小牛群镇</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大营子村</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喀喇沁旗锦峰养殖家庭牧场</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魏琳</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D型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lang w:eastAsia="zh-CN"/>
              </w:rPr>
              <w:t>小牛群镇</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解放地村</w:t>
            </w:r>
          </w:p>
        </w:tc>
        <w:tc>
          <w:tcPr>
            <w:tcW w:w="211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喀喇沁旗东弘牧场</w:t>
            </w: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王骥</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cs="Times New Roman"/>
                <w:sz w:val="24"/>
                <w:szCs w:val="24"/>
                <w:vertAlign w:val="baseline"/>
                <w:lang w:eastAsia="zh-CN"/>
              </w:rPr>
              <w:t>青贮取料机</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1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eastAsia="zh-CN"/>
              </w:rPr>
              <w:t>秸秆粉碎机</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211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cs="Times New Roman"/>
                <w:sz w:val="24"/>
                <w:szCs w:val="24"/>
                <w:vertAlign w:val="baseline"/>
                <w:lang w:eastAsia="zh-CN"/>
              </w:rPr>
              <w:t>秸秆打捆机</w:t>
            </w:r>
            <w:r>
              <w:rPr>
                <w:rFonts w:hint="default" w:ascii="Times New Roman" w:hAnsi="Times New Roman" w:cs="Times New Roman"/>
                <w:sz w:val="24"/>
                <w:szCs w:val="24"/>
                <w:vertAlign w:val="baseline"/>
                <w:lang w:val="en-US" w:eastAsia="zh-CN"/>
              </w:rPr>
              <w:t>A型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lang w:eastAsia="zh-CN"/>
              </w:rPr>
              <w:t>王爷府镇</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银匠营子村</w:t>
            </w:r>
          </w:p>
        </w:tc>
        <w:tc>
          <w:tcPr>
            <w:tcW w:w="211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仿宋_GB2312" w:hAnsi="仿宋_GB2312" w:eastAsia="仿宋_GB2312" w:cs="仿宋_GB2312"/>
                <w:sz w:val="24"/>
                <w:szCs w:val="24"/>
                <w:vertAlign w:val="baseline"/>
                <w:lang w:eastAsia="zh-CN"/>
              </w:rPr>
              <w:t>喀喇沁旗洪恺家庭农牧场</w:t>
            </w: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陈桂琴</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E型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5" w:type="dxa"/>
            <w:vMerge w:val="continue"/>
            <w:vAlign w:val="center"/>
          </w:tcPr>
          <w:p>
            <w:pPr>
              <w:keepNext w:val="0"/>
              <w:keepLines w:val="0"/>
              <w:widowControl/>
              <w:suppressLineNumbers w:val="0"/>
              <w:jc w:val="center"/>
              <w:textAlignment w:val="center"/>
            </w:pPr>
          </w:p>
        </w:tc>
        <w:tc>
          <w:tcPr>
            <w:tcW w:w="1425" w:type="dxa"/>
            <w:vMerge w:val="continue"/>
            <w:vAlign w:val="center"/>
          </w:tcPr>
          <w:p>
            <w:pPr>
              <w:keepNext w:val="0"/>
              <w:keepLines w:val="0"/>
              <w:widowControl/>
              <w:suppressLineNumbers w:val="0"/>
              <w:jc w:val="center"/>
              <w:textAlignment w:val="center"/>
            </w:pPr>
          </w:p>
        </w:tc>
        <w:tc>
          <w:tcPr>
            <w:tcW w:w="975" w:type="dxa"/>
            <w:vMerge w:val="continue"/>
            <w:vAlign w:val="center"/>
          </w:tcPr>
          <w:p>
            <w:pPr>
              <w:keepNext w:val="0"/>
              <w:keepLines w:val="0"/>
              <w:widowControl/>
              <w:suppressLineNumbers w:val="0"/>
              <w:jc w:val="center"/>
              <w:textAlignment w:val="center"/>
            </w:pPr>
          </w:p>
        </w:tc>
        <w:tc>
          <w:tcPr>
            <w:tcW w:w="2115" w:type="dxa"/>
            <w:vMerge w:val="continue"/>
            <w:vAlign w:val="center"/>
          </w:tcPr>
          <w:p>
            <w:pPr>
              <w:keepNext w:val="0"/>
              <w:keepLines w:val="0"/>
              <w:widowControl/>
              <w:suppressLineNumbers w:val="0"/>
              <w:jc w:val="center"/>
              <w:textAlignment w:val="center"/>
            </w:pPr>
          </w:p>
        </w:tc>
        <w:tc>
          <w:tcPr>
            <w:tcW w:w="1005" w:type="dxa"/>
            <w:vMerge w:val="continue"/>
            <w:vAlign w:val="center"/>
          </w:tcPr>
          <w:p>
            <w:pPr>
              <w:keepNext w:val="0"/>
              <w:keepLines w:val="0"/>
              <w:widowControl/>
              <w:suppressLineNumbers w:val="0"/>
              <w:jc w:val="center"/>
              <w:textAlignment w:val="center"/>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F型</w:t>
            </w:r>
          </w:p>
        </w:tc>
        <w:tc>
          <w:tcPr>
            <w:tcW w:w="1185"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7</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王爷府镇</w:t>
            </w:r>
          </w:p>
        </w:tc>
        <w:tc>
          <w:tcPr>
            <w:tcW w:w="975" w:type="dxa"/>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于家湾子村</w:t>
            </w:r>
          </w:p>
        </w:tc>
        <w:tc>
          <w:tcPr>
            <w:tcW w:w="2115" w:type="dxa"/>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喀喇沁旗非凡养殖场</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王志强</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N型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8</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锦山镇</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上水地村</w:t>
            </w:r>
          </w:p>
        </w:tc>
        <w:tc>
          <w:tcPr>
            <w:tcW w:w="211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喀喇沁旗赵文建养殖专业合作社</w:t>
            </w: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赵文建</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cs="Times New Roman"/>
                <w:sz w:val="24"/>
                <w:szCs w:val="24"/>
                <w:vertAlign w:val="baseline"/>
                <w:lang w:eastAsia="zh-CN"/>
              </w:rPr>
              <w:t>秸秆打捆机</w:t>
            </w:r>
            <w:r>
              <w:rPr>
                <w:rFonts w:hint="default" w:ascii="Times New Roman" w:hAnsi="Times New Roman" w:cs="Times New Roman"/>
                <w:sz w:val="24"/>
                <w:szCs w:val="24"/>
                <w:vertAlign w:val="baseline"/>
                <w:lang w:val="en-US" w:eastAsia="zh-CN"/>
              </w:rPr>
              <w:t>C型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1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H型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9</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锦山镇</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瓦房地村</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喀喇沁旗炳森养殖家庭农场</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于志新</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G型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10</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锦山镇</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西沟村</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eastAsia="zh-CN"/>
              </w:rPr>
              <w:t>喀喇沁旗谢伟</w:t>
            </w:r>
            <w:r>
              <w:rPr>
                <w:rFonts w:hint="eastAsia" w:ascii="仿宋_GB2312" w:hAnsi="仿宋_GB2312" w:cs="仿宋_GB2312"/>
                <w:sz w:val="24"/>
                <w:szCs w:val="24"/>
                <w:vertAlign w:val="baseline"/>
                <w:lang w:val="en-US" w:eastAsia="zh-CN"/>
              </w:rPr>
              <w:t>军</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养牛场</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谢伟军</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H型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11</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河南街道</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樱桃沟村</w:t>
            </w:r>
          </w:p>
        </w:tc>
        <w:tc>
          <w:tcPr>
            <w:tcW w:w="211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喀喇沁旗田野风种植专业合作社</w:t>
            </w: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张海峰</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玉米茎穗双收机B型</w:t>
            </w:r>
          </w:p>
        </w:tc>
        <w:tc>
          <w:tcPr>
            <w:tcW w:w="1185" w:type="dxa"/>
            <w:vAlign w:val="center"/>
          </w:tcPr>
          <w:p>
            <w:pPr>
              <w:keepNext w:val="0"/>
              <w:keepLines w:val="0"/>
              <w:widowControl/>
              <w:suppressLineNumbers w:val="0"/>
              <w:jc w:val="center"/>
              <w:textAlignment w:val="center"/>
              <w:rPr>
                <w:rFonts w:hint="default" w:ascii="仿宋_GB2312" w:hAnsi="仿宋_GB2312" w:cs="仿宋_GB2312"/>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12</w:t>
            </w:r>
          </w:p>
        </w:tc>
        <w:tc>
          <w:tcPr>
            <w:tcW w:w="1425" w:type="dxa"/>
            <w:vMerge w:val="restart"/>
            <w:vAlign w:val="center"/>
          </w:tcPr>
          <w:p>
            <w:pPr>
              <w:keepNext w:val="0"/>
              <w:keepLines w:val="0"/>
              <w:widowControl/>
              <w:suppressLineNumbers w:val="0"/>
              <w:jc w:val="center"/>
              <w:textAlignment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南台子乡</w:t>
            </w:r>
          </w:p>
        </w:tc>
        <w:tc>
          <w:tcPr>
            <w:tcW w:w="975"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朝阳沟村</w:t>
            </w:r>
          </w:p>
        </w:tc>
        <w:tc>
          <w:tcPr>
            <w:tcW w:w="2115" w:type="dxa"/>
            <w:vMerge w:val="restart"/>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喀喇沁旗旺晟农牧业专业合作社</w:t>
            </w:r>
          </w:p>
        </w:tc>
        <w:tc>
          <w:tcPr>
            <w:tcW w:w="1005" w:type="dxa"/>
            <w:vMerge w:val="restart"/>
            <w:vAlign w:val="center"/>
          </w:tcPr>
          <w:p>
            <w:pPr>
              <w:keepNext w:val="0"/>
              <w:keepLines w:val="0"/>
              <w:widowControl/>
              <w:suppressLineNumbers w:val="0"/>
              <w:jc w:val="center"/>
              <w:textAlignment w:val="center"/>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刘随义</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全混合日粮制备机J型</w:t>
            </w:r>
          </w:p>
        </w:tc>
        <w:tc>
          <w:tcPr>
            <w:tcW w:w="118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05" w:type="dxa"/>
            <w:vMerge w:val="continue"/>
            <w:vAlign w:val="center"/>
          </w:tcPr>
          <w:p>
            <w:pPr>
              <w:keepNext w:val="0"/>
              <w:keepLines w:val="0"/>
              <w:widowControl/>
              <w:suppressLineNumbers w:val="0"/>
              <w:jc w:val="center"/>
              <w:textAlignment w:val="center"/>
            </w:pPr>
          </w:p>
        </w:tc>
        <w:tc>
          <w:tcPr>
            <w:tcW w:w="1425" w:type="dxa"/>
            <w:vMerge w:val="continue"/>
            <w:vAlign w:val="center"/>
          </w:tcPr>
          <w:p>
            <w:pPr>
              <w:keepNext w:val="0"/>
              <w:keepLines w:val="0"/>
              <w:widowControl/>
              <w:suppressLineNumbers w:val="0"/>
              <w:jc w:val="center"/>
              <w:textAlignment w:val="center"/>
            </w:pPr>
          </w:p>
        </w:tc>
        <w:tc>
          <w:tcPr>
            <w:tcW w:w="975" w:type="dxa"/>
            <w:vMerge w:val="continue"/>
            <w:vAlign w:val="center"/>
          </w:tcPr>
          <w:p>
            <w:pPr>
              <w:keepNext w:val="0"/>
              <w:keepLines w:val="0"/>
              <w:widowControl/>
              <w:suppressLineNumbers w:val="0"/>
              <w:jc w:val="center"/>
              <w:textAlignment w:val="center"/>
            </w:pPr>
          </w:p>
        </w:tc>
        <w:tc>
          <w:tcPr>
            <w:tcW w:w="2115" w:type="dxa"/>
            <w:vMerge w:val="continue"/>
            <w:vAlign w:val="center"/>
          </w:tcPr>
          <w:p>
            <w:pPr>
              <w:keepNext w:val="0"/>
              <w:keepLines w:val="0"/>
              <w:widowControl/>
              <w:suppressLineNumbers w:val="0"/>
              <w:jc w:val="center"/>
              <w:textAlignment w:val="center"/>
            </w:pPr>
          </w:p>
        </w:tc>
        <w:tc>
          <w:tcPr>
            <w:tcW w:w="1005" w:type="dxa"/>
            <w:vMerge w:val="continue"/>
            <w:vAlign w:val="center"/>
          </w:tcPr>
          <w:p>
            <w:pPr>
              <w:keepNext w:val="0"/>
              <w:keepLines w:val="0"/>
              <w:widowControl/>
              <w:suppressLineNumbers w:val="0"/>
              <w:jc w:val="center"/>
              <w:textAlignment w:val="center"/>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全混合日粮制备机K型</w:t>
            </w:r>
          </w:p>
        </w:tc>
        <w:tc>
          <w:tcPr>
            <w:tcW w:w="11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Merge w:val="continue"/>
            <w:vAlign w:val="center"/>
          </w:tcPr>
          <w:p>
            <w:pPr>
              <w:keepNext w:val="0"/>
              <w:keepLines w:val="0"/>
              <w:widowControl/>
              <w:suppressLineNumbers w:val="0"/>
              <w:jc w:val="center"/>
              <w:textAlignment w:val="cente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1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00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圆草捆打捆包膜一体机</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05" w:type="dxa"/>
            <w:vMerge w:val="continue"/>
            <w:vAlign w:val="center"/>
          </w:tcPr>
          <w:p>
            <w:pPr>
              <w:keepNext w:val="0"/>
              <w:keepLines w:val="0"/>
              <w:widowControl/>
              <w:suppressLineNumbers w:val="0"/>
              <w:jc w:val="center"/>
              <w:textAlignment w:val="center"/>
            </w:pPr>
          </w:p>
        </w:tc>
        <w:tc>
          <w:tcPr>
            <w:tcW w:w="1425" w:type="dxa"/>
            <w:vMerge w:val="continue"/>
            <w:vAlign w:val="center"/>
          </w:tcPr>
          <w:p>
            <w:pPr>
              <w:keepNext w:val="0"/>
              <w:keepLines w:val="0"/>
              <w:widowControl/>
              <w:suppressLineNumbers w:val="0"/>
              <w:jc w:val="center"/>
              <w:textAlignment w:val="center"/>
            </w:pPr>
          </w:p>
        </w:tc>
        <w:tc>
          <w:tcPr>
            <w:tcW w:w="975" w:type="dxa"/>
            <w:vMerge w:val="continue"/>
            <w:vAlign w:val="center"/>
          </w:tcPr>
          <w:p>
            <w:pPr>
              <w:keepNext w:val="0"/>
              <w:keepLines w:val="0"/>
              <w:widowControl/>
              <w:suppressLineNumbers w:val="0"/>
              <w:jc w:val="center"/>
              <w:textAlignment w:val="center"/>
            </w:pPr>
          </w:p>
        </w:tc>
        <w:tc>
          <w:tcPr>
            <w:tcW w:w="2115" w:type="dxa"/>
            <w:vMerge w:val="continue"/>
            <w:vAlign w:val="center"/>
          </w:tcPr>
          <w:p>
            <w:pPr>
              <w:keepNext w:val="0"/>
              <w:keepLines w:val="0"/>
              <w:widowControl/>
              <w:suppressLineNumbers w:val="0"/>
              <w:jc w:val="center"/>
              <w:textAlignment w:val="center"/>
            </w:pPr>
          </w:p>
        </w:tc>
        <w:tc>
          <w:tcPr>
            <w:tcW w:w="1005" w:type="dxa"/>
            <w:vMerge w:val="continue"/>
            <w:shd w:val="clear" w:color="auto" w:fill="auto"/>
            <w:vAlign w:val="center"/>
          </w:tcPr>
          <w:p>
            <w:pPr>
              <w:keepNext w:val="0"/>
              <w:keepLines w:val="0"/>
              <w:widowControl/>
              <w:suppressLineNumbers w:val="0"/>
              <w:jc w:val="center"/>
              <w:textAlignment w:val="center"/>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秸秆打捆机F</w:t>
            </w:r>
          </w:p>
        </w:tc>
        <w:tc>
          <w:tcPr>
            <w:tcW w:w="1185" w:type="dxa"/>
            <w:vAlign w:val="center"/>
          </w:tcPr>
          <w:p>
            <w:pPr>
              <w:keepNext w:val="0"/>
              <w:keepLines w:val="0"/>
              <w:widowControl/>
              <w:suppressLineNumbers w:val="0"/>
              <w:jc w:val="center"/>
              <w:textAlignment w:val="center"/>
              <w:rPr>
                <w:rFonts w:hint="default" w:ascii="仿宋_GB2312" w:hAnsi="仿宋_GB2312" w:cs="仿宋_GB2312"/>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13</w:t>
            </w:r>
          </w:p>
        </w:tc>
        <w:tc>
          <w:tcPr>
            <w:tcW w:w="1425" w:type="dxa"/>
            <w:vMerge w:val="restart"/>
            <w:vAlign w:val="center"/>
          </w:tcPr>
          <w:p>
            <w:pPr>
              <w:keepNext w:val="0"/>
              <w:keepLines w:val="0"/>
              <w:widowControl/>
              <w:suppressLineNumbers w:val="0"/>
              <w:jc w:val="center"/>
              <w:textAlignment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南台子乡</w:t>
            </w:r>
          </w:p>
        </w:tc>
        <w:tc>
          <w:tcPr>
            <w:tcW w:w="975"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川心店村</w:t>
            </w:r>
          </w:p>
        </w:tc>
        <w:tc>
          <w:tcPr>
            <w:tcW w:w="2115"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sz w:val="23"/>
                <w:szCs w:val="23"/>
                <w:vertAlign w:val="baseline"/>
                <w:lang w:eastAsia="zh-CN"/>
              </w:rPr>
            </w:pPr>
            <w:r>
              <w:rPr>
                <w:rFonts w:hint="default" w:ascii="Times New Roman" w:hAnsi="Times New Roman" w:eastAsia="仿宋_GB2312" w:cs="Times New Roman"/>
                <w:sz w:val="21"/>
                <w:szCs w:val="21"/>
                <w:vertAlign w:val="baseline"/>
                <w:lang w:eastAsia="zh-CN"/>
              </w:rPr>
              <w:t>喀喇沁旗鼎盛养殖种植专业合作社</w:t>
            </w:r>
          </w:p>
        </w:tc>
        <w:tc>
          <w:tcPr>
            <w:tcW w:w="1005" w:type="dxa"/>
            <w:vMerge w:val="restar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4"/>
                <w:szCs w:val="24"/>
                <w:vertAlign w:val="baseline"/>
                <w:lang w:val="en-US" w:eastAsia="zh-CN" w:bidi="ar-SA"/>
              </w:rPr>
            </w:pPr>
            <w:r>
              <w:rPr>
                <w:rFonts w:hint="eastAsia" w:ascii="Times New Roman" w:hAnsi="Times New Roman" w:cs="Times New Roman"/>
                <w:sz w:val="24"/>
                <w:szCs w:val="24"/>
                <w:vertAlign w:val="baseline"/>
                <w:lang w:eastAsia="zh-CN"/>
              </w:rPr>
              <w:t>王向友</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铡草机A型</w:t>
            </w:r>
          </w:p>
        </w:tc>
        <w:tc>
          <w:tcPr>
            <w:tcW w:w="11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705" w:type="dxa"/>
            <w:vMerge w:val="continue"/>
            <w:vAlign w:val="center"/>
          </w:tcPr>
          <w:p>
            <w:pPr>
              <w:keepNext w:val="0"/>
              <w:keepLines w:val="0"/>
              <w:widowControl/>
              <w:suppressLineNumbers w:val="0"/>
              <w:jc w:val="center"/>
              <w:textAlignment w:val="center"/>
            </w:pPr>
          </w:p>
        </w:tc>
        <w:tc>
          <w:tcPr>
            <w:tcW w:w="1425" w:type="dxa"/>
            <w:vMerge w:val="continue"/>
            <w:vAlign w:val="center"/>
          </w:tcPr>
          <w:p>
            <w:pPr>
              <w:keepNext w:val="0"/>
              <w:keepLines w:val="0"/>
              <w:widowControl/>
              <w:suppressLineNumbers w:val="0"/>
              <w:jc w:val="center"/>
              <w:textAlignment w:val="center"/>
            </w:pPr>
          </w:p>
        </w:tc>
        <w:tc>
          <w:tcPr>
            <w:tcW w:w="975" w:type="dxa"/>
            <w:vMerge w:val="continue"/>
            <w:vAlign w:val="center"/>
          </w:tcPr>
          <w:p>
            <w:pPr>
              <w:keepNext w:val="0"/>
              <w:keepLines w:val="0"/>
              <w:widowControl/>
              <w:suppressLineNumbers w:val="0"/>
              <w:jc w:val="center"/>
              <w:textAlignment w:val="center"/>
            </w:pPr>
          </w:p>
        </w:tc>
        <w:tc>
          <w:tcPr>
            <w:tcW w:w="2115" w:type="dxa"/>
            <w:vMerge w:val="continue"/>
            <w:vAlign w:val="center"/>
          </w:tcPr>
          <w:p>
            <w:pPr>
              <w:keepNext w:val="0"/>
              <w:keepLines w:val="0"/>
              <w:widowControl/>
              <w:suppressLineNumbers w:val="0"/>
              <w:jc w:val="center"/>
              <w:textAlignment w:val="center"/>
            </w:pPr>
          </w:p>
        </w:tc>
        <w:tc>
          <w:tcPr>
            <w:tcW w:w="1005" w:type="dxa"/>
            <w:vMerge w:val="continue"/>
            <w:vAlign w:val="center"/>
          </w:tcPr>
          <w:p>
            <w:pPr>
              <w:keepNext w:val="0"/>
              <w:keepLines w:val="0"/>
              <w:widowControl/>
              <w:suppressLineNumbers w:val="0"/>
              <w:jc w:val="center"/>
              <w:textAlignment w:val="center"/>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饲草混合机</w:t>
            </w:r>
          </w:p>
        </w:tc>
        <w:tc>
          <w:tcPr>
            <w:tcW w:w="11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cs="Times New Roman"/>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05"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14</w:t>
            </w:r>
          </w:p>
        </w:tc>
        <w:tc>
          <w:tcPr>
            <w:tcW w:w="1425" w:type="dxa"/>
            <w:vMerge w:val="restart"/>
            <w:vAlign w:val="center"/>
          </w:tcPr>
          <w:p>
            <w:pPr>
              <w:keepNext w:val="0"/>
              <w:keepLines w:val="0"/>
              <w:widowControl/>
              <w:suppressLineNumbers w:val="0"/>
              <w:jc w:val="center"/>
              <w:textAlignment w:val="center"/>
              <w:rPr>
                <w:rFonts w:hint="eastAsia" w:eastAsia="仿宋_GB2312"/>
                <w:lang w:eastAsia="zh-CN"/>
              </w:rPr>
            </w:pPr>
            <w:r>
              <w:rPr>
                <w:rFonts w:hint="eastAsia"/>
                <w:sz w:val="24"/>
                <w:szCs w:val="24"/>
                <w:lang w:eastAsia="zh-CN"/>
              </w:rPr>
              <w:t>十家满族乡</w:t>
            </w:r>
          </w:p>
        </w:tc>
        <w:tc>
          <w:tcPr>
            <w:tcW w:w="975" w:type="dxa"/>
            <w:vMerge w:val="restart"/>
            <w:vAlign w:val="center"/>
          </w:tcPr>
          <w:p>
            <w:pPr>
              <w:keepNext w:val="0"/>
              <w:keepLines w:val="0"/>
              <w:widowControl/>
              <w:suppressLineNumbers w:val="0"/>
              <w:jc w:val="center"/>
              <w:textAlignment w:val="center"/>
              <w:rPr>
                <w:rFonts w:hint="default" w:eastAsia="仿宋_GB2312"/>
                <w:lang w:val="en-US" w:eastAsia="zh-CN"/>
              </w:rPr>
            </w:pPr>
            <w:r>
              <w:rPr>
                <w:rFonts w:hint="eastAsia"/>
                <w:sz w:val="24"/>
                <w:szCs w:val="24"/>
                <w:lang w:eastAsia="zh-CN"/>
              </w:rPr>
              <w:t>玉皇庙村</w:t>
            </w:r>
          </w:p>
        </w:tc>
        <w:tc>
          <w:tcPr>
            <w:tcW w:w="2115" w:type="dxa"/>
            <w:vMerge w:val="restart"/>
            <w:vAlign w:val="center"/>
          </w:tcPr>
          <w:p>
            <w:pPr>
              <w:keepNext w:val="0"/>
              <w:keepLines w:val="0"/>
              <w:widowControl/>
              <w:suppressLineNumbers w:val="0"/>
              <w:jc w:val="center"/>
              <w:textAlignment w:val="center"/>
            </w:pPr>
            <w:r>
              <w:rPr>
                <w:rFonts w:hint="eastAsia"/>
                <w:sz w:val="24"/>
                <w:szCs w:val="24"/>
                <w:lang w:eastAsia="zh-CN"/>
              </w:rPr>
              <w:t>喀喇沁旗龙运养殖家庭农场</w:t>
            </w:r>
          </w:p>
        </w:tc>
        <w:tc>
          <w:tcPr>
            <w:tcW w:w="1005" w:type="dxa"/>
            <w:vMerge w:val="restart"/>
            <w:vAlign w:val="center"/>
          </w:tcPr>
          <w:p>
            <w:pPr>
              <w:keepNext w:val="0"/>
              <w:keepLines w:val="0"/>
              <w:widowControl/>
              <w:suppressLineNumbers w:val="0"/>
              <w:jc w:val="center"/>
              <w:textAlignment w:val="center"/>
              <w:rPr>
                <w:rFonts w:hint="eastAsia" w:eastAsia="仿宋_GB2312"/>
                <w:lang w:eastAsia="zh-CN"/>
              </w:rPr>
            </w:pPr>
            <w:r>
              <w:rPr>
                <w:rFonts w:hint="eastAsia"/>
                <w:sz w:val="24"/>
                <w:szCs w:val="24"/>
                <w:lang w:eastAsia="zh-CN"/>
              </w:rPr>
              <w:t>孙玉龙</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全混合日粮制备机L型</w:t>
            </w:r>
          </w:p>
        </w:tc>
        <w:tc>
          <w:tcPr>
            <w:tcW w:w="11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05" w:type="dxa"/>
            <w:vMerge w:val="continue"/>
            <w:vAlign w:val="center"/>
          </w:tcPr>
          <w:p>
            <w:pPr>
              <w:keepNext w:val="0"/>
              <w:keepLines w:val="0"/>
              <w:widowControl/>
              <w:suppressLineNumbers w:val="0"/>
              <w:jc w:val="center"/>
              <w:textAlignment w:val="center"/>
            </w:pPr>
          </w:p>
        </w:tc>
        <w:tc>
          <w:tcPr>
            <w:tcW w:w="1425" w:type="dxa"/>
            <w:vMerge w:val="continue"/>
            <w:vAlign w:val="center"/>
          </w:tcPr>
          <w:p>
            <w:pPr>
              <w:keepNext w:val="0"/>
              <w:keepLines w:val="0"/>
              <w:widowControl/>
              <w:suppressLineNumbers w:val="0"/>
              <w:jc w:val="center"/>
              <w:textAlignment w:val="center"/>
            </w:pPr>
          </w:p>
        </w:tc>
        <w:tc>
          <w:tcPr>
            <w:tcW w:w="975" w:type="dxa"/>
            <w:vMerge w:val="continue"/>
            <w:vAlign w:val="center"/>
          </w:tcPr>
          <w:p>
            <w:pPr>
              <w:keepNext w:val="0"/>
              <w:keepLines w:val="0"/>
              <w:widowControl/>
              <w:suppressLineNumbers w:val="0"/>
              <w:jc w:val="center"/>
              <w:textAlignment w:val="center"/>
            </w:pPr>
          </w:p>
        </w:tc>
        <w:tc>
          <w:tcPr>
            <w:tcW w:w="2115" w:type="dxa"/>
            <w:vMerge w:val="continue"/>
            <w:vAlign w:val="center"/>
          </w:tcPr>
          <w:p>
            <w:pPr>
              <w:keepNext w:val="0"/>
              <w:keepLines w:val="0"/>
              <w:widowControl/>
              <w:suppressLineNumbers w:val="0"/>
              <w:jc w:val="center"/>
              <w:textAlignment w:val="center"/>
            </w:pPr>
          </w:p>
        </w:tc>
        <w:tc>
          <w:tcPr>
            <w:tcW w:w="1005" w:type="dxa"/>
            <w:vMerge w:val="continue"/>
            <w:vAlign w:val="center"/>
          </w:tcPr>
          <w:p>
            <w:pPr>
              <w:keepNext w:val="0"/>
              <w:keepLines w:val="0"/>
              <w:widowControl/>
              <w:suppressLineNumbers w:val="0"/>
              <w:jc w:val="center"/>
              <w:textAlignment w:val="center"/>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秸秆打捆机A型</w:t>
            </w:r>
          </w:p>
        </w:tc>
        <w:tc>
          <w:tcPr>
            <w:tcW w:w="11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0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142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97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211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100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玉米茎穗双收机A型</w:t>
            </w:r>
          </w:p>
        </w:tc>
        <w:tc>
          <w:tcPr>
            <w:tcW w:w="11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0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142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97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211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1005" w:type="dxa"/>
            <w:vMerge w:val="continue"/>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搂草机C型</w:t>
            </w:r>
          </w:p>
        </w:tc>
        <w:tc>
          <w:tcPr>
            <w:tcW w:w="11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05" w:type="dxa"/>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15</w:t>
            </w:r>
          </w:p>
        </w:tc>
        <w:tc>
          <w:tcPr>
            <w:tcW w:w="1425" w:type="dxa"/>
            <w:vAlign w:val="center"/>
          </w:tcPr>
          <w:p>
            <w:pPr>
              <w:keepNext w:val="0"/>
              <w:keepLines w:val="0"/>
              <w:widowControl/>
              <w:suppressLineNumbers w:val="0"/>
              <w:jc w:val="center"/>
              <w:textAlignment w:val="center"/>
              <w:rPr>
                <w:rFonts w:hint="default" w:eastAsia="仿宋_GB2312"/>
                <w:sz w:val="24"/>
                <w:szCs w:val="24"/>
                <w:lang w:val="en-US" w:eastAsia="zh-CN"/>
              </w:rPr>
            </w:pPr>
            <w:r>
              <w:rPr>
                <w:rFonts w:hint="eastAsia"/>
                <w:sz w:val="24"/>
                <w:szCs w:val="24"/>
                <w:lang w:val="en-US" w:eastAsia="zh-CN"/>
              </w:rPr>
              <w:t>乃林镇</w:t>
            </w:r>
          </w:p>
        </w:tc>
        <w:tc>
          <w:tcPr>
            <w:tcW w:w="975" w:type="dxa"/>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昌盛远村</w:t>
            </w:r>
          </w:p>
        </w:tc>
        <w:tc>
          <w:tcPr>
            <w:tcW w:w="2115"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w:t>
            </w:r>
            <w:r>
              <w:rPr>
                <w:rFonts w:hint="default" w:ascii="Times New Roman" w:hAnsi="Times New Roman" w:cs="Times New Roman"/>
                <w:sz w:val="24"/>
                <w:szCs w:val="24"/>
                <w:lang w:eastAsia="zh-CN"/>
              </w:rPr>
              <w:t>杜文涛种养殖家庭农场</w:t>
            </w:r>
          </w:p>
        </w:tc>
        <w:tc>
          <w:tcPr>
            <w:tcW w:w="1005" w:type="dxa"/>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杜文涛</w:t>
            </w:r>
          </w:p>
        </w:tc>
        <w:tc>
          <w:tcPr>
            <w:tcW w:w="21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全混合日粮制备机M型</w:t>
            </w:r>
          </w:p>
        </w:tc>
        <w:tc>
          <w:tcPr>
            <w:tcW w:w="11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385" w:type="dxa"/>
            <w:gridSpan w:val="6"/>
            <w:vAlign w:val="center"/>
          </w:tcPr>
          <w:p>
            <w:pPr>
              <w:keepNext w:val="0"/>
              <w:keepLines w:val="0"/>
              <w:widowControl/>
              <w:suppressLineNumbers w:val="0"/>
              <w:jc w:val="center"/>
              <w:textAlignment w:val="center"/>
              <w:rPr>
                <w:rFonts w:hint="eastAsia" w:ascii="仿宋_GB2312" w:hAnsi="仿宋_GB2312" w:cs="仿宋_GB2312"/>
                <w:b/>
                <w:bCs/>
                <w:i w:val="0"/>
                <w:iCs w:val="0"/>
                <w:color w:val="000000"/>
                <w:kern w:val="0"/>
                <w:sz w:val="24"/>
                <w:szCs w:val="24"/>
                <w:u w:val="none"/>
                <w:lang w:val="en-US" w:eastAsia="zh-CN" w:bidi="ar"/>
              </w:rPr>
            </w:pPr>
            <w:r>
              <w:rPr>
                <w:rFonts w:hint="eastAsia" w:ascii="仿宋_GB2312" w:hAnsi="仿宋_GB2312" w:cs="仿宋_GB2312"/>
                <w:b/>
                <w:bCs/>
                <w:i w:val="0"/>
                <w:iCs w:val="0"/>
                <w:color w:val="000000"/>
                <w:kern w:val="0"/>
                <w:sz w:val="24"/>
                <w:szCs w:val="24"/>
                <w:u w:val="none"/>
                <w:lang w:val="en-US" w:eastAsia="zh-CN" w:bidi="ar"/>
              </w:rPr>
              <w:t>合计</w:t>
            </w:r>
          </w:p>
        </w:tc>
        <w:tc>
          <w:tcPr>
            <w:tcW w:w="1185" w:type="dxa"/>
            <w:vAlign w:val="center"/>
          </w:tcPr>
          <w:p>
            <w:pPr>
              <w:keepNext w:val="0"/>
              <w:keepLines w:val="0"/>
              <w:widowControl/>
              <w:suppressLineNumbers w:val="0"/>
              <w:jc w:val="center"/>
              <w:textAlignment w:val="center"/>
              <w:rPr>
                <w:rFonts w:hint="default" w:ascii="仿宋_GB2312" w:hAnsi="仿宋_GB2312" w:cs="仿宋_GB2312"/>
                <w:b/>
                <w:bCs/>
                <w:i w:val="0"/>
                <w:iCs w:val="0"/>
                <w:color w:val="000000"/>
                <w:kern w:val="0"/>
                <w:sz w:val="24"/>
                <w:szCs w:val="24"/>
                <w:u w:val="none"/>
                <w:lang w:val="en-US" w:eastAsia="zh-CN" w:bidi="ar"/>
              </w:rPr>
            </w:pPr>
            <w:r>
              <w:rPr>
                <w:rFonts w:hint="default" w:ascii="Times New Roman" w:hAnsi="Times New Roman" w:cs="Times New Roman"/>
                <w:b/>
                <w:bCs/>
                <w:i w:val="0"/>
                <w:iCs w:val="0"/>
                <w:color w:val="000000"/>
                <w:kern w:val="0"/>
                <w:sz w:val="24"/>
                <w:szCs w:val="24"/>
                <w:u w:val="none"/>
                <w:lang w:val="en-US" w:eastAsia="zh-CN" w:bidi="ar"/>
              </w:rPr>
              <w:t>32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default" w:ascii="Times New Roman" w:hAnsi="Times New Roman" w:cs="Times New Roman"/>
          <w:b/>
          <w:bCs/>
          <w:lang w:val="en-US" w:eastAsia="zh-CN"/>
        </w:rPr>
      </w:pPr>
      <w:bookmarkStart w:id="37" w:name="_Toc9488"/>
      <w:r>
        <w:rPr>
          <w:rFonts w:hint="eastAsia" w:ascii="仿宋_GB2312" w:hAnsi="仿宋_GB2312"/>
          <w:b/>
          <w:bCs/>
          <w:lang w:val="en-US" w:eastAsia="zh-CN"/>
        </w:rPr>
        <w:t>2</w:t>
      </w:r>
      <w:r>
        <w:rPr>
          <w:rFonts w:hint="eastAsia" w:ascii="仿宋_GB2312" w:hAnsi="仿宋_GB2312"/>
          <w:b/>
          <w:bCs/>
          <w:lang w:eastAsia="zh-CN"/>
        </w:rPr>
        <w:t>.秸秆</w:t>
      </w:r>
      <w:r>
        <w:rPr>
          <w:rFonts w:hint="default" w:ascii="Times New Roman" w:hAnsi="Times New Roman" w:cs="Times New Roman"/>
          <w:b/>
          <w:bCs/>
          <w:lang w:val="en-US" w:eastAsia="zh-CN"/>
        </w:rPr>
        <w:t>燃料化利用</w:t>
      </w:r>
      <w:bookmarkEnd w:id="37"/>
    </w:p>
    <w:p>
      <w:pPr>
        <w:spacing w:line="576" w:lineRule="exact"/>
        <w:ind w:firstLine="640" w:firstLineChars="200"/>
        <w:rPr>
          <w:rFonts w:hint="eastAsia" w:ascii="楷体" w:hAnsi="楷体" w:eastAsia="楷体" w:cs="楷体"/>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）新建建筑设施地点明细</w:t>
      </w:r>
    </w:p>
    <w:p>
      <w:pPr>
        <w:spacing w:line="576" w:lineRule="exact"/>
        <w:ind w:firstLine="640" w:firstLineChars="200"/>
        <w:rPr>
          <w:rFonts w:hint="default" w:ascii="仿宋_GB2312" w:hAnsi="仿宋_GB2312" w:eastAsia="仿宋_GB2312" w:cs="仿宋_GB2312"/>
          <w:lang w:eastAsia="zh-CN"/>
        </w:rPr>
      </w:pPr>
      <w:r>
        <w:rPr>
          <w:rFonts w:hint="eastAsia" w:ascii="仿宋_GB2312" w:hAnsi="仿宋_GB2312" w:eastAsia="仿宋_GB2312" w:cs="仿宋_GB2312"/>
          <w:lang w:eastAsia="zh-CN"/>
        </w:rPr>
        <w:t>计划新</w:t>
      </w:r>
      <w:r>
        <w:rPr>
          <w:rFonts w:hint="default" w:ascii="仿宋_GB2312" w:hAnsi="仿宋_GB2312" w:eastAsia="仿宋_GB2312" w:cs="仿宋_GB2312"/>
          <w:lang w:eastAsia="zh-CN"/>
        </w:rPr>
        <w:t>建</w:t>
      </w:r>
      <w:r>
        <w:rPr>
          <w:rFonts w:hint="default" w:ascii="Times New Roman" w:hAnsi="Times New Roman" w:eastAsia="仿宋_GB2312" w:cs="Times New Roman"/>
          <w:lang w:eastAsia="zh-CN"/>
        </w:rPr>
        <w:t>设</w:t>
      </w:r>
      <w:r>
        <w:rPr>
          <w:rFonts w:hint="default" w:ascii="Times New Roman" w:hAnsi="Times New Roman" w:eastAsia="仿宋_GB2312" w:cs="Times New Roman"/>
          <w:lang w:val="en-US" w:eastAsia="zh-CN"/>
        </w:rPr>
        <w:t>1处</w:t>
      </w:r>
      <w:r>
        <w:rPr>
          <w:rFonts w:hint="default" w:ascii="Times New Roman" w:hAnsi="Times New Roman" w:eastAsia="仿宋_GB2312" w:cs="Times New Roman"/>
          <w:lang w:eastAsia="zh-CN"/>
        </w:rPr>
        <w:t>秸秆储存库</w:t>
      </w:r>
      <w:r>
        <w:rPr>
          <w:rFonts w:hint="default" w:ascii="Times New Roman" w:hAnsi="Times New Roman" w:eastAsia="仿宋_GB2312" w:cs="Times New Roman"/>
          <w:lang w:val="en-US" w:eastAsia="zh-CN"/>
        </w:rPr>
        <w:t>，面积1500</w:t>
      </w:r>
      <w:r>
        <w:rPr>
          <w:rFonts w:hint="default" w:ascii="Times New Roman" w:hAnsi="Times New Roman" w:eastAsia="仿宋_GB2312" w:cs="Times New Roman"/>
          <w:lang w:eastAsia="zh-CN"/>
        </w:rPr>
        <w:t xml:space="preserve">m², </w:t>
      </w:r>
      <w:r>
        <w:rPr>
          <w:rFonts w:hint="default" w:ascii="仿宋_GB2312" w:hAnsi="仿宋_GB2312" w:eastAsia="仿宋_GB2312" w:cs="仿宋_GB2312"/>
          <w:lang w:eastAsia="zh-CN"/>
        </w:rPr>
        <w:t>具体建设地点、承担主体及面积详情如下：</w:t>
      </w:r>
    </w:p>
    <w:tbl>
      <w:tblPr>
        <w:tblStyle w:val="21"/>
        <w:tblW w:w="5318"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4"/>
        <w:gridCol w:w="1082"/>
        <w:gridCol w:w="1286"/>
        <w:gridCol w:w="3412"/>
        <w:gridCol w:w="822"/>
        <w:gridCol w:w="1288"/>
        <w:gridCol w:w="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9"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574"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乡镇</w:t>
            </w:r>
          </w:p>
        </w:tc>
        <w:tc>
          <w:tcPr>
            <w:tcW w:w="682"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行政村</w:t>
            </w:r>
          </w:p>
        </w:tc>
        <w:tc>
          <w:tcPr>
            <w:tcW w:w="1810"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承担主体</w:t>
            </w:r>
          </w:p>
        </w:tc>
        <w:tc>
          <w:tcPr>
            <w:tcW w:w="436"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负责人</w:t>
            </w:r>
          </w:p>
        </w:tc>
        <w:tc>
          <w:tcPr>
            <w:tcW w:w="683"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新建设施</w:t>
            </w:r>
          </w:p>
        </w:tc>
        <w:tc>
          <w:tcPr>
            <w:tcW w:w="522"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面积(m²)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89"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574" w:type="pct"/>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eastAsia="zh-CN"/>
              </w:rPr>
              <w:t>西桥镇</w:t>
            </w:r>
          </w:p>
        </w:tc>
        <w:tc>
          <w:tcPr>
            <w:tcW w:w="682" w:type="pct"/>
            <w:vAlign w:val="center"/>
          </w:tcPr>
          <w:p>
            <w:pPr>
              <w:jc w:val="center"/>
              <w:rPr>
                <w:rFonts w:hint="default" w:ascii="Times New Roman" w:hAnsi="Times New Roman" w:eastAsia="仿宋_GB2312" w:cs="Times New Roman"/>
                <w:sz w:val="24"/>
                <w:szCs w:val="24"/>
              </w:rPr>
            </w:pPr>
            <w:r>
              <w:rPr>
                <w:rFonts w:hint="eastAsia" w:ascii="Times New Roman" w:hAnsi="Times New Roman" w:cs="Times New Roman"/>
                <w:sz w:val="24"/>
                <w:szCs w:val="24"/>
                <w:lang w:eastAsia="zh-CN"/>
              </w:rPr>
              <w:t>二道营子</w:t>
            </w:r>
            <w:r>
              <w:rPr>
                <w:rFonts w:hint="default" w:ascii="Times New Roman" w:hAnsi="Times New Roman" w:eastAsia="仿宋_GB2312" w:cs="Times New Roman"/>
                <w:sz w:val="24"/>
                <w:szCs w:val="24"/>
                <w:lang w:eastAsia="zh-CN"/>
              </w:rPr>
              <w:t>村</w:t>
            </w:r>
          </w:p>
        </w:tc>
        <w:tc>
          <w:tcPr>
            <w:tcW w:w="1810" w:type="pct"/>
            <w:vAlign w:val="center"/>
          </w:tcPr>
          <w:p>
            <w:pPr>
              <w:jc w:val="center"/>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喀喇沁旗忆阳家庭农牧场</w:t>
            </w:r>
          </w:p>
        </w:tc>
        <w:tc>
          <w:tcPr>
            <w:tcW w:w="436" w:type="pct"/>
            <w:vAlign w:val="center"/>
          </w:tcPr>
          <w:p>
            <w:pPr>
              <w:jc w:val="center"/>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郭万芳</w:t>
            </w:r>
          </w:p>
        </w:tc>
        <w:tc>
          <w:tcPr>
            <w:tcW w:w="683"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秸秆储存库</w:t>
            </w:r>
          </w:p>
        </w:tc>
        <w:tc>
          <w:tcPr>
            <w:tcW w:w="522" w:type="pct"/>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1500</w:t>
            </w:r>
          </w:p>
        </w:tc>
      </w:tr>
    </w:tbl>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eastAsia="仿宋_GB2312" w:cs="Times New Roman"/>
          <w:lang w:eastAsia="zh-CN"/>
        </w:rPr>
        <w:t>购</w:t>
      </w:r>
      <w:r>
        <w:rPr>
          <w:rFonts w:hint="default" w:ascii="Times New Roman" w:hAnsi="Times New Roman" w:cs="Times New Roman"/>
          <w:lang w:eastAsia="zh-CN"/>
        </w:rPr>
        <w:t>置农牧业机械设备明细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承担秸秆燃料化主体共计</w:t>
      </w:r>
      <w:r>
        <w:rPr>
          <w:rFonts w:hint="default" w:ascii="Times New Roman" w:hAnsi="Times New Roman" w:cs="Times New Roman"/>
          <w:lang w:val="en-US" w:eastAsia="zh-CN"/>
        </w:rPr>
        <w:t>1</w:t>
      </w:r>
      <w:r>
        <w:rPr>
          <w:rFonts w:hint="default" w:ascii="Times New Roman" w:hAnsi="Times New Roman" w:cs="Times New Roman"/>
          <w:lang w:eastAsia="zh-CN"/>
        </w:rPr>
        <w:t>家，购买秸秆相关农业机械设备台，具体建设地点、承担主体及所购置机械详情如下：</w:t>
      </w:r>
    </w:p>
    <w:tbl>
      <w:tblPr>
        <w:tblStyle w:val="17"/>
        <w:tblW w:w="9570"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064"/>
        <w:gridCol w:w="1336"/>
        <w:gridCol w:w="2115"/>
        <w:gridCol w:w="1005"/>
        <w:gridCol w:w="216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序号</w:t>
            </w:r>
          </w:p>
        </w:tc>
        <w:tc>
          <w:tcPr>
            <w:tcW w:w="1064"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乡镇</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行政村</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承担主体</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负责人</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设备名称</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0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064"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西桥镇</w:t>
            </w:r>
          </w:p>
        </w:tc>
        <w:tc>
          <w:tcPr>
            <w:tcW w:w="1336" w:type="dxa"/>
            <w:shd w:val="clear" w:color="auto" w:fill="auto"/>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二道营子村</w:t>
            </w:r>
          </w:p>
        </w:tc>
        <w:tc>
          <w:tcPr>
            <w:tcW w:w="2115" w:type="dxa"/>
            <w:shd w:val="clear" w:color="auto" w:fill="auto"/>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eastAsia="zh-CN"/>
              </w:rPr>
              <w:t>喀喇沁旗忆阳家庭农牧场</w:t>
            </w:r>
          </w:p>
        </w:tc>
        <w:tc>
          <w:tcPr>
            <w:tcW w:w="1005" w:type="dxa"/>
            <w:shd w:val="clear" w:color="auto" w:fill="auto"/>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郭万芳</w:t>
            </w:r>
          </w:p>
        </w:tc>
        <w:tc>
          <w:tcPr>
            <w:tcW w:w="2160"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生物质压块机</w:t>
            </w:r>
          </w:p>
        </w:tc>
        <w:tc>
          <w:tcPr>
            <w:tcW w:w="1185" w:type="dxa"/>
            <w:vAlign w:val="center"/>
          </w:tcPr>
          <w:p>
            <w:pPr>
              <w:jc w:val="center"/>
              <w:rPr>
                <w:rFonts w:hint="eastAsia" w:ascii="仿宋_GB2312" w:hAnsi="仿宋_GB2312" w:eastAsia="仿宋_GB2312" w:cs="仿宋_GB2312"/>
                <w:sz w:val="24"/>
                <w:szCs w:val="24"/>
                <w:lang w:val="en-US" w:eastAsia="zh-CN"/>
              </w:rPr>
            </w:pPr>
            <w:r>
              <w:rPr>
                <w:rFonts w:hint="default" w:ascii="Times New Roman" w:hAnsi="Times New Roman" w:eastAsia="仿宋_GB2312" w:cs="Times New Roman"/>
                <w:sz w:val="24"/>
                <w:szCs w:val="24"/>
                <w:lang w:val="en-US" w:eastAsia="zh-CN"/>
              </w:rPr>
              <w:t>1</w:t>
            </w:r>
          </w:p>
        </w:tc>
      </w:tr>
    </w:tbl>
    <w:p>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3" w:firstLineChars="200"/>
        <w:textAlignment w:val="auto"/>
        <w:outlineLvl w:val="2"/>
        <w:rPr>
          <w:rFonts w:hint="default" w:ascii="Times New Roman" w:hAnsi="Times New Roman" w:eastAsia="仿宋_GB2312" w:cs="Times New Roman"/>
          <w:b/>
          <w:bCs/>
          <w:lang w:val="en-US" w:eastAsia="zh-CN"/>
        </w:rPr>
      </w:pPr>
      <w:bookmarkStart w:id="38" w:name="_Toc14088"/>
      <w:r>
        <w:rPr>
          <w:rFonts w:hint="default" w:ascii="Times New Roman" w:hAnsi="Times New Roman" w:eastAsia="仿宋_GB2312" w:cs="Times New Roman"/>
          <w:b/>
          <w:bCs/>
          <w:lang w:val="en-US" w:eastAsia="zh-CN"/>
        </w:rPr>
        <w:t>秸秆收储运体系</w:t>
      </w:r>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2"/>
        <w:rPr>
          <w:rFonts w:hint="default" w:ascii="Times New Roman" w:hAnsi="Times New Roman" w:eastAsia="仿宋_GB2312" w:cs="Times New Roman"/>
          <w:b/>
          <w:bCs/>
          <w:lang w:val="en-US" w:eastAsia="zh-CN"/>
        </w:rPr>
      </w:pPr>
      <w:bookmarkStart w:id="39" w:name="_Toc30345"/>
      <w:bookmarkStart w:id="40" w:name="_Toc2652"/>
      <w:r>
        <w:rPr>
          <w:rFonts w:hint="default" w:ascii="Times New Roman" w:hAnsi="Times New Roman" w:cs="Times New Roman"/>
          <w:lang w:eastAsia="zh-CN"/>
        </w:rPr>
        <w:t>承担秸秆</w:t>
      </w:r>
      <w:r>
        <w:rPr>
          <w:rFonts w:hint="eastAsia" w:ascii="Times New Roman" w:hAnsi="Times New Roman" w:cs="Times New Roman"/>
          <w:lang w:eastAsia="zh-CN"/>
        </w:rPr>
        <w:t>收储运体系</w:t>
      </w:r>
      <w:r>
        <w:rPr>
          <w:rFonts w:hint="default" w:ascii="Times New Roman" w:hAnsi="Times New Roman" w:cs="Times New Roman"/>
          <w:lang w:eastAsia="zh-CN"/>
        </w:rPr>
        <w:t>主体共计</w:t>
      </w:r>
      <w:r>
        <w:rPr>
          <w:rFonts w:hint="eastAsia" w:ascii="Times New Roman" w:hAnsi="Times New Roman" w:cs="Times New Roman"/>
          <w:lang w:val="en-US" w:eastAsia="zh-CN"/>
        </w:rPr>
        <w:t>4</w:t>
      </w:r>
      <w:r>
        <w:rPr>
          <w:rFonts w:hint="default" w:ascii="Times New Roman" w:hAnsi="Times New Roman" w:cs="Times New Roman"/>
          <w:lang w:eastAsia="zh-CN"/>
        </w:rPr>
        <w:t>家</w:t>
      </w:r>
      <w:r>
        <w:rPr>
          <w:rFonts w:hint="eastAsia" w:ascii="Times New Roman" w:hAnsi="Times New Roman" w:cs="Times New Roman"/>
          <w:lang w:eastAsia="zh-CN"/>
        </w:rPr>
        <w:t>，</w:t>
      </w:r>
      <w:r>
        <w:rPr>
          <w:rFonts w:hint="eastAsia" w:ascii="Times New Roman" w:hAnsi="Times New Roman" w:cs="Times New Roman"/>
          <w:lang w:val="en-US" w:eastAsia="zh-CN"/>
        </w:rPr>
        <w:t>其中3家计划新建设秸秆收储库，2家计划购置</w:t>
      </w:r>
      <w:r>
        <w:rPr>
          <w:rFonts w:hint="default" w:ascii="Times New Roman" w:hAnsi="Times New Roman" w:cs="Times New Roman"/>
          <w:lang w:eastAsia="zh-CN"/>
        </w:rPr>
        <w:t>秸秆相关农业机械设备</w:t>
      </w:r>
      <w:r>
        <w:rPr>
          <w:rFonts w:hint="eastAsia" w:ascii="Times New Roman" w:hAnsi="Times New Roman" w:cs="Times New Roman"/>
          <w:lang w:eastAsia="zh-CN"/>
        </w:rPr>
        <w:t>，</w:t>
      </w:r>
      <w:r>
        <w:rPr>
          <w:rFonts w:hint="eastAsia" w:ascii="Times New Roman" w:hAnsi="Times New Roman" w:cs="Times New Roman"/>
          <w:lang w:val="en-US" w:eastAsia="zh-CN"/>
        </w:rPr>
        <w:t>详情如下：</w:t>
      </w:r>
      <w:bookmarkEnd w:id="39"/>
      <w:bookmarkEnd w:id="40"/>
    </w:p>
    <w:p>
      <w:pPr>
        <w:spacing w:line="576" w:lineRule="exact"/>
        <w:ind w:firstLine="640" w:firstLineChars="200"/>
        <w:rPr>
          <w:rFonts w:hint="eastAsia" w:ascii="楷体" w:hAnsi="楷体" w:eastAsia="楷体" w:cs="楷体"/>
          <w:lang w:eastAsia="zh-CN"/>
        </w:rPr>
      </w:pPr>
      <w:r>
        <w:rPr>
          <w:rFonts w:hint="eastAsia" w:ascii="仿宋_GB2312" w:hAnsi="仿宋_GB2312" w:cs="仿宋_GB2312"/>
          <w:lang w:eastAsia="zh-CN"/>
        </w:rPr>
        <w:t>（</w:t>
      </w:r>
      <w:r>
        <w:rPr>
          <w:rFonts w:hint="eastAsia" w:ascii="仿宋_GB2312" w:hAnsi="仿宋_GB2312" w:cs="仿宋_GB2312"/>
          <w:lang w:val="en-US" w:eastAsia="zh-CN"/>
        </w:rPr>
        <w:t>1</w:t>
      </w:r>
      <w:r>
        <w:rPr>
          <w:rFonts w:hint="eastAsia" w:ascii="仿宋_GB2312" w:hAnsi="仿宋_GB2312" w:cs="仿宋_GB2312"/>
          <w:lang w:eastAsia="zh-CN"/>
        </w:rPr>
        <w:t>）</w:t>
      </w:r>
      <w:r>
        <w:rPr>
          <w:rFonts w:hint="eastAsia" w:ascii="仿宋_GB2312" w:hAnsi="仿宋_GB2312" w:eastAsia="仿宋_GB2312" w:cs="仿宋_GB2312"/>
          <w:lang w:eastAsia="zh-CN"/>
        </w:rPr>
        <w:t>新建建筑设施</w:t>
      </w:r>
      <w:r>
        <w:rPr>
          <w:rFonts w:hint="eastAsia" w:ascii="仿宋_GB2312" w:hAnsi="仿宋_GB2312" w:cs="仿宋_GB2312"/>
          <w:lang w:eastAsia="zh-CN"/>
        </w:rPr>
        <w:t>地点</w:t>
      </w:r>
      <w:r>
        <w:rPr>
          <w:rFonts w:hint="eastAsia" w:ascii="仿宋_GB2312" w:hAnsi="仿宋_GB2312" w:eastAsia="仿宋_GB2312" w:cs="仿宋_GB2312"/>
          <w:lang w:eastAsia="zh-CN"/>
        </w:rPr>
        <w:t>明细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eastAsia" w:ascii="Times New Roman" w:hAnsi="Times New Roman" w:cs="Times New Roman"/>
          <w:lang w:eastAsia="zh-CN"/>
        </w:rPr>
        <w:t>计划新</w:t>
      </w:r>
      <w:r>
        <w:rPr>
          <w:rFonts w:hint="default" w:ascii="Times New Roman" w:hAnsi="Times New Roman" w:cs="Times New Roman"/>
          <w:lang w:eastAsia="zh-CN"/>
        </w:rPr>
        <w:t>建设</w:t>
      </w:r>
      <w:r>
        <w:rPr>
          <w:rFonts w:hint="eastAsia" w:ascii="Times New Roman" w:hAnsi="Times New Roman" w:cs="Times New Roman"/>
          <w:lang w:val="en-US" w:eastAsia="zh-CN"/>
        </w:rPr>
        <w:t>3处</w:t>
      </w:r>
      <w:r>
        <w:rPr>
          <w:rFonts w:hint="default" w:ascii="Times New Roman" w:hAnsi="Times New Roman" w:cs="Times New Roman"/>
          <w:lang w:eastAsia="zh-CN"/>
        </w:rPr>
        <w:t>秸秆</w:t>
      </w:r>
      <w:r>
        <w:rPr>
          <w:rFonts w:hint="eastAsia" w:ascii="Times New Roman" w:hAnsi="Times New Roman" w:cs="Times New Roman"/>
          <w:lang w:val="en-US" w:eastAsia="zh-CN"/>
        </w:rPr>
        <w:t>收储</w:t>
      </w:r>
      <w:r>
        <w:rPr>
          <w:rFonts w:hint="default" w:ascii="Times New Roman" w:hAnsi="Times New Roman" w:cs="Times New Roman"/>
          <w:lang w:eastAsia="zh-CN"/>
        </w:rPr>
        <w:t>库</w:t>
      </w:r>
      <w:r>
        <w:rPr>
          <w:rFonts w:hint="default" w:ascii="Times New Roman" w:hAnsi="Times New Roman" w:cs="Times New Roman"/>
          <w:lang w:val="en-US" w:eastAsia="zh-CN"/>
        </w:rPr>
        <w:t>，</w:t>
      </w:r>
      <w:r>
        <w:rPr>
          <w:rFonts w:hint="eastAsia" w:ascii="Times New Roman" w:hAnsi="Times New Roman" w:cs="Times New Roman"/>
          <w:lang w:val="en-US" w:eastAsia="zh-CN"/>
        </w:rPr>
        <w:t>共计</w:t>
      </w:r>
      <w:r>
        <w:rPr>
          <w:rFonts w:hint="default" w:ascii="Times New Roman" w:hAnsi="Times New Roman" w:cs="Times New Roman"/>
          <w:lang w:val="en-US" w:eastAsia="zh-CN"/>
        </w:rPr>
        <w:t>面积</w:t>
      </w:r>
      <w:r>
        <w:rPr>
          <w:rFonts w:hint="eastAsia" w:ascii="Times New Roman" w:hAnsi="Times New Roman" w:cs="Times New Roman"/>
          <w:lang w:val="en-US" w:eastAsia="zh-CN"/>
        </w:rPr>
        <w:t>3900</w:t>
      </w:r>
      <w:r>
        <w:rPr>
          <w:rFonts w:hint="default" w:ascii="Times New Roman" w:hAnsi="Times New Roman" w:cs="Times New Roman"/>
          <w:lang w:eastAsia="zh-CN"/>
        </w:rPr>
        <w:t>m², 具体建设地点、承担主体及面积详情如下：</w:t>
      </w:r>
    </w:p>
    <w:tbl>
      <w:tblPr>
        <w:tblStyle w:val="21"/>
        <w:tblW w:w="5345"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3"/>
        <w:gridCol w:w="1255"/>
        <w:gridCol w:w="1219"/>
        <w:gridCol w:w="3412"/>
        <w:gridCol w:w="750"/>
        <w:gridCol w:w="1298"/>
        <w:gridCol w:w="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7"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663"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乡镇</w:t>
            </w:r>
          </w:p>
        </w:tc>
        <w:tc>
          <w:tcPr>
            <w:tcW w:w="644"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行政村</w:t>
            </w:r>
          </w:p>
        </w:tc>
        <w:tc>
          <w:tcPr>
            <w:tcW w:w="1802"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承担主体</w:t>
            </w:r>
          </w:p>
        </w:tc>
        <w:tc>
          <w:tcPr>
            <w:tcW w:w="396"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负责人</w:t>
            </w:r>
          </w:p>
        </w:tc>
        <w:tc>
          <w:tcPr>
            <w:tcW w:w="683"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新建设施</w:t>
            </w:r>
          </w:p>
        </w:tc>
        <w:tc>
          <w:tcPr>
            <w:tcW w:w="522"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面积(m²)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87"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663" w:type="pct"/>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eastAsia="zh-CN"/>
              </w:rPr>
              <w:t>十家满族乡</w:t>
            </w:r>
          </w:p>
        </w:tc>
        <w:tc>
          <w:tcPr>
            <w:tcW w:w="644" w:type="pct"/>
            <w:vAlign w:val="center"/>
          </w:tcPr>
          <w:p>
            <w:pPr>
              <w:jc w:val="center"/>
              <w:rPr>
                <w:rFonts w:hint="default" w:ascii="Times New Roman" w:hAnsi="Times New Roman" w:eastAsia="仿宋_GB2312" w:cs="Times New Roman"/>
                <w:sz w:val="24"/>
                <w:szCs w:val="24"/>
              </w:rPr>
            </w:pPr>
            <w:r>
              <w:rPr>
                <w:rFonts w:hint="default" w:ascii="Times New Roman" w:hAnsi="Times New Roman" w:cs="Times New Roman"/>
                <w:sz w:val="24"/>
                <w:szCs w:val="24"/>
                <w:lang w:eastAsia="zh-CN"/>
              </w:rPr>
              <w:t>三道营子村</w:t>
            </w:r>
          </w:p>
        </w:tc>
        <w:tc>
          <w:tcPr>
            <w:tcW w:w="1802" w:type="pct"/>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赤峰友利诚农业发展有限公司</w:t>
            </w:r>
          </w:p>
        </w:tc>
        <w:tc>
          <w:tcPr>
            <w:tcW w:w="396" w:type="pct"/>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赵云成</w:t>
            </w:r>
          </w:p>
        </w:tc>
        <w:tc>
          <w:tcPr>
            <w:tcW w:w="683"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秸秆</w:t>
            </w:r>
            <w:r>
              <w:rPr>
                <w:rFonts w:hint="eastAsia" w:ascii="Times New Roman" w:hAnsi="Times New Roman" w:cs="Times New Roman"/>
                <w:sz w:val="24"/>
                <w:szCs w:val="24"/>
                <w:lang w:val="en-US" w:eastAsia="zh-CN"/>
              </w:rPr>
              <w:t>收储</w:t>
            </w:r>
            <w:r>
              <w:rPr>
                <w:rFonts w:hint="default" w:ascii="Times New Roman" w:hAnsi="Times New Roman" w:eastAsia="仿宋_GB2312" w:cs="Times New Roman"/>
                <w:sz w:val="24"/>
                <w:szCs w:val="24"/>
                <w:lang w:val="en-US" w:eastAsia="zh-CN"/>
              </w:rPr>
              <w:t>库</w:t>
            </w:r>
          </w:p>
        </w:tc>
        <w:tc>
          <w:tcPr>
            <w:tcW w:w="522" w:type="pct"/>
            <w:shd w:val="clear" w:color="auto" w:fill="auto"/>
            <w:vAlign w:val="center"/>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87"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663" w:type="pct"/>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eastAsia="zh-CN"/>
              </w:rPr>
              <w:t>南台子乡</w:t>
            </w:r>
          </w:p>
        </w:tc>
        <w:tc>
          <w:tcPr>
            <w:tcW w:w="644" w:type="pct"/>
            <w:vAlign w:val="center"/>
          </w:tcPr>
          <w:p>
            <w:pPr>
              <w:jc w:val="center"/>
              <w:rPr>
                <w:rFonts w:hint="default" w:ascii="Times New Roman" w:hAnsi="Times New Roman" w:eastAsia="仿宋_GB2312" w:cs="Times New Roman"/>
                <w:sz w:val="24"/>
                <w:szCs w:val="24"/>
              </w:rPr>
            </w:pPr>
            <w:r>
              <w:rPr>
                <w:rFonts w:hint="default" w:ascii="Times New Roman" w:hAnsi="Times New Roman" w:cs="Times New Roman"/>
                <w:sz w:val="24"/>
                <w:szCs w:val="24"/>
                <w:lang w:eastAsia="zh-CN"/>
              </w:rPr>
              <w:t>川心店村</w:t>
            </w:r>
          </w:p>
        </w:tc>
        <w:tc>
          <w:tcPr>
            <w:tcW w:w="1802" w:type="pct"/>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1"/>
                <w:szCs w:val="21"/>
              </w:rPr>
              <w:t>喀喇沁旗</w:t>
            </w:r>
            <w:r>
              <w:rPr>
                <w:rFonts w:hint="default" w:ascii="Times New Roman" w:hAnsi="Times New Roman" w:cs="Times New Roman"/>
                <w:sz w:val="21"/>
                <w:szCs w:val="21"/>
                <w:lang w:eastAsia="zh-CN"/>
              </w:rPr>
              <w:t>泉盛养殖种植专业合作社</w:t>
            </w:r>
          </w:p>
        </w:tc>
        <w:tc>
          <w:tcPr>
            <w:tcW w:w="396" w:type="pct"/>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张振国</w:t>
            </w:r>
          </w:p>
        </w:tc>
        <w:tc>
          <w:tcPr>
            <w:tcW w:w="683" w:type="pct"/>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秸秆</w:t>
            </w:r>
            <w:r>
              <w:rPr>
                <w:rFonts w:hint="eastAsia" w:ascii="Times New Roman" w:hAnsi="Times New Roman" w:cs="Times New Roman"/>
                <w:sz w:val="24"/>
                <w:szCs w:val="24"/>
                <w:lang w:val="en-US" w:eastAsia="zh-CN"/>
              </w:rPr>
              <w:t>收储</w:t>
            </w:r>
            <w:r>
              <w:rPr>
                <w:rFonts w:hint="default" w:ascii="Times New Roman" w:hAnsi="Times New Roman" w:eastAsia="仿宋_GB2312" w:cs="Times New Roman"/>
                <w:sz w:val="24"/>
                <w:szCs w:val="24"/>
                <w:lang w:val="en-US" w:eastAsia="zh-CN"/>
              </w:rPr>
              <w:t>库</w:t>
            </w:r>
          </w:p>
        </w:tc>
        <w:tc>
          <w:tcPr>
            <w:tcW w:w="522" w:type="pct"/>
            <w:shd w:val="clear" w:color="auto" w:fill="auto"/>
            <w:vAlign w:val="center"/>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58</w:t>
            </w:r>
            <w:r>
              <w:rPr>
                <w:rFonts w:hint="default" w:ascii="Times New Roman" w:hAnsi="Times New Roman" w:cs="Times New Roman"/>
                <w:sz w:val="24"/>
                <w:szCs w:val="24"/>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87"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663" w:type="pct"/>
            <w:vAlign w:val="center"/>
          </w:tcPr>
          <w:p>
            <w:pPr>
              <w:jc w:val="center"/>
              <w:rPr>
                <w:rFonts w:hint="default" w:ascii="Times New Roman" w:hAnsi="Times New Roman" w:eastAsia="仿宋_GB2312" w:cs="Times New Roman"/>
                <w:sz w:val="24"/>
                <w:szCs w:val="24"/>
              </w:rPr>
            </w:pPr>
            <w:r>
              <w:rPr>
                <w:rFonts w:hint="default" w:ascii="Times New Roman" w:hAnsi="Times New Roman" w:cs="Times New Roman"/>
                <w:sz w:val="24"/>
                <w:szCs w:val="24"/>
                <w:lang w:eastAsia="zh-CN"/>
              </w:rPr>
              <w:t>乃林镇</w:t>
            </w:r>
          </w:p>
        </w:tc>
        <w:tc>
          <w:tcPr>
            <w:tcW w:w="644" w:type="pct"/>
            <w:vAlign w:val="center"/>
          </w:tcPr>
          <w:p>
            <w:pPr>
              <w:jc w:val="center"/>
              <w:rPr>
                <w:rFonts w:hint="default" w:ascii="Times New Roman" w:hAnsi="Times New Roman" w:eastAsia="仿宋_GB2312" w:cs="Times New Roman"/>
                <w:sz w:val="24"/>
                <w:szCs w:val="24"/>
              </w:rPr>
            </w:pPr>
            <w:r>
              <w:rPr>
                <w:rFonts w:hint="default" w:ascii="Times New Roman" w:hAnsi="Times New Roman" w:cs="Times New Roman"/>
                <w:sz w:val="24"/>
                <w:szCs w:val="24"/>
                <w:lang w:eastAsia="zh-CN"/>
              </w:rPr>
              <w:t>昌盛远村</w:t>
            </w:r>
          </w:p>
        </w:tc>
        <w:tc>
          <w:tcPr>
            <w:tcW w:w="1802" w:type="pct"/>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喀喇沁旗</w:t>
            </w:r>
            <w:r>
              <w:rPr>
                <w:rFonts w:hint="default" w:ascii="Times New Roman" w:hAnsi="Times New Roman" w:cs="Times New Roman"/>
                <w:sz w:val="24"/>
                <w:szCs w:val="24"/>
                <w:lang w:eastAsia="zh-CN"/>
              </w:rPr>
              <w:t>杜文涛种养殖家庭农场</w:t>
            </w:r>
          </w:p>
        </w:tc>
        <w:tc>
          <w:tcPr>
            <w:tcW w:w="396" w:type="pct"/>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杜文涛</w:t>
            </w:r>
          </w:p>
        </w:tc>
        <w:tc>
          <w:tcPr>
            <w:tcW w:w="683" w:type="pct"/>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秸秆</w:t>
            </w:r>
            <w:r>
              <w:rPr>
                <w:rFonts w:hint="eastAsia" w:ascii="Times New Roman" w:hAnsi="Times New Roman" w:cs="Times New Roman"/>
                <w:sz w:val="24"/>
                <w:szCs w:val="24"/>
                <w:lang w:val="en-US" w:eastAsia="zh-CN"/>
              </w:rPr>
              <w:t>收储</w:t>
            </w:r>
            <w:r>
              <w:rPr>
                <w:rFonts w:hint="default" w:ascii="Times New Roman" w:hAnsi="Times New Roman" w:eastAsia="仿宋_GB2312" w:cs="Times New Roman"/>
                <w:sz w:val="24"/>
                <w:szCs w:val="24"/>
                <w:lang w:val="en-US" w:eastAsia="zh-CN"/>
              </w:rPr>
              <w:t>库</w:t>
            </w:r>
          </w:p>
        </w:tc>
        <w:tc>
          <w:tcPr>
            <w:tcW w:w="522" w:type="pct"/>
            <w:shd w:val="clear" w:color="auto" w:fill="auto"/>
            <w:vAlign w:val="center"/>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4477" w:type="pct"/>
            <w:gridSpan w:val="6"/>
            <w:vAlign w:val="center"/>
          </w:tcPr>
          <w:p>
            <w:pPr>
              <w:jc w:val="center"/>
              <w:rPr>
                <w:rFonts w:hint="default" w:ascii="Times New Roman" w:hAnsi="Times New Roman" w:eastAsia="仿宋_GB2312" w:cs="Times New Roman"/>
                <w:b/>
                <w:bCs/>
                <w:sz w:val="24"/>
                <w:szCs w:val="24"/>
                <w:lang w:val="en-US" w:eastAsia="zh-CN"/>
              </w:rPr>
            </w:pPr>
            <w:r>
              <w:rPr>
                <w:rFonts w:hint="default" w:ascii="Times New Roman" w:hAnsi="Times New Roman" w:cs="Times New Roman"/>
                <w:b/>
                <w:bCs/>
                <w:sz w:val="24"/>
                <w:szCs w:val="24"/>
                <w:lang w:val="en-US" w:eastAsia="zh-CN"/>
              </w:rPr>
              <w:t>合计</w:t>
            </w:r>
          </w:p>
        </w:tc>
        <w:tc>
          <w:tcPr>
            <w:tcW w:w="522" w:type="pct"/>
            <w:shd w:val="clear" w:color="auto" w:fill="auto"/>
            <w:vAlign w:val="center"/>
          </w:tcPr>
          <w:p>
            <w:pPr>
              <w:jc w:val="center"/>
              <w:rPr>
                <w:rFonts w:hint="default" w:ascii="Times New Roman" w:hAnsi="Times New Roman" w:eastAsia="仿宋_GB2312" w:cs="Times New Roman"/>
                <w:b/>
                <w:bCs/>
                <w:sz w:val="24"/>
                <w:szCs w:val="24"/>
                <w:lang w:val="en-US" w:eastAsia="zh-CN"/>
              </w:rPr>
            </w:pPr>
            <w:r>
              <w:rPr>
                <w:rFonts w:hint="default" w:ascii="Times New Roman" w:hAnsi="Times New Roman" w:cs="Times New Roman"/>
                <w:b/>
                <w:bCs/>
                <w:sz w:val="24"/>
                <w:szCs w:val="24"/>
                <w:lang w:val="en-US" w:eastAsia="zh-CN"/>
              </w:rPr>
              <w:t>3</w:t>
            </w:r>
            <w:r>
              <w:rPr>
                <w:rFonts w:hint="eastAsia" w:ascii="Times New Roman" w:hAnsi="Times New Roman" w:cs="Times New Roman"/>
                <w:b/>
                <w:bCs/>
                <w:sz w:val="24"/>
                <w:szCs w:val="24"/>
                <w:lang w:val="en-US" w:eastAsia="zh-CN"/>
              </w:rPr>
              <w:t>90</w:t>
            </w:r>
            <w:r>
              <w:rPr>
                <w:rFonts w:hint="default" w:ascii="Times New Roman" w:hAnsi="Times New Roman" w:cs="Times New Roman"/>
                <w:b/>
                <w:bCs/>
                <w:sz w:val="24"/>
                <w:szCs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eastAsia" w:ascii="仿宋_GB2312" w:hAnsi="仿宋_GB2312" w:cs="仿宋_GB2312"/>
          <w:lang w:eastAsia="zh-CN"/>
        </w:rPr>
        <w:t>（</w:t>
      </w:r>
      <w:r>
        <w:rPr>
          <w:rFonts w:hint="eastAsia" w:ascii="仿宋_GB2312" w:hAnsi="仿宋_GB2312" w:cs="仿宋_GB2312"/>
          <w:lang w:val="en-US" w:eastAsia="zh-CN"/>
        </w:rPr>
        <w:t>2</w:t>
      </w:r>
      <w:r>
        <w:rPr>
          <w:rFonts w:hint="eastAsia" w:ascii="仿宋_GB2312" w:hAnsi="仿宋_GB2312" w:cs="仿宋_GB2312"/>
          <w:lang w:eastAsia="zh-CN"/>
        </w:rPr>
        <w:t>）</w:t>
      </w:r>
      <w:r>
        <w:rPr>
          <w:rFonts w:hint="default" w:ascii="Times New Roman" w:hAnsi="Times New Roman" w:eastAsia="仿宋_GB2312" w:cs="Times New Roman"/>
          <w:lang w:eastAsia="zh-CN"/>
        </w:rPr>
        <w:t>购</w:t>
      </w:r>
      <w:r>
        <w:rPr>
          <w:rFonts w:hint="default" w:ascii="Times New Roman" w:hAnsi="Times New Roman" w:cs="Times New Roman"/>
          <w:lang w:eastAsia="zh-CN"/>
        </w:rPr>
        <w:t>置农牧业机械设备明细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eastAsia" w:ascii="Times New Roman" w:hAnsi="Times New Roman" w:cs="Times New Roman"/>
          <w:lang w:val="en-US" w:eastAsia="zh-CN"/>
        </w:rPr>
        <w:t>计划</w:t>
      </w:r>
      <w:r>
        <w:rPr>
          <w:rFonts w:hint="default" w:ascii="Times New Roman" w:hAnsi="Times New Roman" w:cs="Times New Roman"/>
          <w:lang w:eastAsia="zh-CN"/>
        </w:rPr>
        <w:t>购买秸秆相关农业机械设备</w:t>
      </w:r>
      <w:r>
        <w:rPr>
          <w:rFonts w:hint="eastAsia" w:ascii="Times New Roman" w:hAnsi="Times New Roman" w:cs="Times New Roman"/>
          <w:lang w:val="en-US" w:eastAsia="zh-CN"/>
        </w:rPr>
        <w:t>3</w:t>
      </w:r>
      <w:r>
        <w:rPr>
          <w:rFonts w:hint="default" w:ascii="Times New Roman" w:hAnsi="Times New Roman" w:cs="Times New Roman"/>
          <w:lang w:eastAsia="zh-CN"/>
        </w:rPr>
        <w:t>台，具体建设地点、承担主体及所购置机械详情如下：</w:t>
      </w:r>
    </w:p>
    <w:tbl>
      <w:tblPr>
        <w:tblStyle w:val="17"/>
        <w:tblW w:w="9570"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25"/>
        <w:gridCol w:w="975"/>
        <w:gridCol w:w="2115"/>
        <w:gridCol w:w="1005"/>
        <w:gridCol w:w="216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序号</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乡镇（街道）</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行政村</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承担主体</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负责人</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设备名称</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p>
        </w:tc>
        <w:tc>
          <w:tcPr>
            <w:tcW w:w="1425" w:type="dxa"/>
            <w:shd w:val="clear" w:color="auto" w:fill="auto"/>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十家满族乡</w:t>
            </w:r>
          </w:p>
        </w:tc>
        <w:tc>
          <w:tcPr>
            <w:tcW w:w="975" w:type="dxa"/>
            <w:shd w:val="clear" w:color="auto" w:fill="auto"/>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三道营子村</w:t>
            </w:r>
          </w:p>
        </w:tc>
        <w:tc>
          <w:tcPr>
            <w:tcW w:w="2115" w:type="dxa"/>
            <w:shd w:val="clear" w:color="auto" w:fill="auto"/>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赤峰友利诚农业发展有限公司</w:t>
            </w:r>
          </w:p>
        </w:tc>
        <w:tc>
          <w:tcPr>
            <w:tcW w:w="1005" w:type="dxa"/>
            <w:shd w:val="clear" w:color="auto" w:fill="auto"/>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赵云成</w:t>
            </w:r>
          </w:p>
        </w:tc>
        <w:tc>
          <w:tcPr>
            <w:tcW w:w="2160"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秸秆打捆</w:t>
            </w:r>
            <w:r>
              <w:rPr>
                <w:rFonts w:hint="default" w:ascii="Times New Roman" w:hAnsi="Times New Roman" w:eastAsia="仿宋_GB2312" w:cs="Times New Roman"/>
                <w:sz w:val="24"/>
                <w:szCs w:val="24"/>
                <w:lang w:eastAsia="zh-CN"/>
              </w:rPr>
              <w:t>机</w:t>
            </w:r>
            <w:r>
              <w:rPr>
                <w:rFonts w:hint="default" w:ascii="Times New Roman" w:hAnsi="Times New Roman" w:eastAsia="仿宋_GB2312" w:cs="Times New Roman"/>
                <w:sz w:val="24"/>
                <w:szCs w:val="24"/>
                <w:lang w:val="en-US" w:eastAsia="zh-CN"/>
              </w:rPr>
              <w:t>A</w:t>
            </w:r>
            <w:r>
              <w:rPr>
                <w:rFonts w:hint="eastAsia" w:ascii="仿宋_GB2312" w:hAnsi="仿宋_GB2312" w:eastAsia="仿宋_GB2312" w:cs="仿宋_GB2312"/>
                <w:sz w:val="24"/>
                <w:szCs w:val="24"/>
                <w:lang w:val="en-US" w:eastAsia="zh-CN"/>
              </w:rPr>
              <w:t>型</w:t>
            </w:r>
          </w:p>
        </w:tc>
        <w:tc>
          <w:tcPr>
            <w:tcW w:w="1185" w:type="dxa"/>
            <w:vAlign w:val="center"/>
          </w:tcPr>
          <w:p>
            <w:pPr>
              <w:jc w:val="center"/>
              <w:rPr>
                <w:rFonts w:hint="eastAsia" w:ascii="仿宋_GB2312" w:hAnsi="仿宋_GB2312" w:eastAsia="仿宋_GB2312" w:cs="仿宋_GB2312"/>
                <w:sz w:val="24"/>
                <w:szCs w:val="24"/>
                <w:lang w:val="en-US" w:eastAsia="zh-CN"/>
              </w:rPr>
            </w:pPr>
            <w:r>
              <w:rPr>
                <w:rFonts w:hint="default" w:ascii="Times New Roman" w:hAnsi="Times New Roman" w:eastAsia="仿宋_GB2312" w:cs="Times New Roman"/>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十家满族乡</w:t>
            </w:r>
          </w:p>
        </w:tc>
        <w:tc>
          <w:tcPr>
            <w:tcW w:w="975" w:type="dxa"/>
            <w:vMerge w:val="restart"/>
            <w:shd w:val="clear" w:color="auto" w:fill="auto"/>
            <w:vAlign w:val="center"/>
          </w:tcPr>
          <w:p>
            <w:pPr>
              <w:jc w:val="center"/>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上店村</w:t>
            </w:r>
          </w:p>
        </w:tc>
        <w:tc>
          <w:tcPr>
            <w:tcW w:w="2115" w:type="dxa"/>
            <w:vMerge w:val="restart"/>
            <w:shd w:val="clear" w:color="auto" w:fill="auto"/>
            <w:vAlign w:val="center"/>
          </w:tcPr>
          <w:p>
            <w:pPr>
              <w:jc w:val="center"/>
              <w:rPr>
                <w:rFonts w:hint="default"/>
                <w:sz w:val="24"/>
                <w:szCs w:val="24"/>
                <w:lang w:val="en-US" w:eastAsia="zh-CN"/>
              </w:rPr>
            </w:pPr>
            <w:r>
              <w:rPr>
                <w:rFonts w:hint="default"/>
                <w:sz w:val="24"/>
                <w:szCs w:val="24"/>
                <w:lang w:eastAsia="zh-CN"/>
              </w:rPr>
              <w:t>喀喇沁旗沃野农机专业合作社</w:t>
            </w:r>
          </w:p>
        </w:tc>
        <w:tc>
          <w:tcPr>
            <w:tcW w:w="1005" w:type="dxa"/>
            <w:vMerge w:val="restart"/>
            <w:shd w:val="clear" w:color="auto" w:fill="auto"/>
            <w:vAlign w:val="center"/>
          </w:tcPr>
          <w:p>
            <w:pPr>
              <w:jc w:val="center"/>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董富</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eastAsia="zh-CN"/>
              </w:rPr>
              <w:t>秸秆打捆机</w:t>
            </w:r>
            <w:r>
              <w:rPr>
                <w:rFonts w:hint="eastAsia" w:ascii="Times New Roman" w:hAnsi="Times New Roman" w:cs="Times New Roman"/>
                <w:sz w:val="24"/>
                <w:szCs w:val="24"/>
                <w:vertAlign w:val="baseline"/>
                <w:lang w:val="en-US" w:eastAsia="zh-CN"/>
              </w:rPr>
              <w:t>A型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p>
        </w:tc>
        <w:tc>
          <w:tcPr>
            <w:tcW w:w="975" w:type="dxa"/>
            <w:vMerge w:val="continue"/>
            <w:shd w:val="clear" w:color="auto" w:fill="auto"/>
            <w:vAlign w:val="center"/>
          </w:tcPr>
          <w:p>
            <w:pPr>
              <w:jc w:val="center"/>
              <w:rPr>
                <w:rFonts w:hint="eastAsia" w:ascii="Times New Roman" w:hAnsi="Times New Roman" w:cs="Times New Roman"/>
                <w:sz w:val="24"/>
                <w:szCs w:val="24"/>
                <w:lang w:eastAsia="zh-CN"/>
              </w:rPr>
            </w:pPr>
          </w:p>
        </w:tc>
        <w:tc>
          <w:tcPr>
            <w:tcW w:w="2115" w:type="dxa"/>
            <w:vMerge w:val="continue"/>
            <w:shd w:val="clear" w:color="auto" w:fill="auto"/>
            <w:vAlign w:val="center"/>
          </w:tcPr>
          <w:p>
            <w:pPr>
              <w:jc w:val="center"/>
              <w:rPr>
                <w:rFonts w:hint="default"/>
                <w:sz w:val="24"/>
                <w:szCs w:val="24"/>
                <w:lang w:eastAsia="zh-CN"/>
              </w:rPr>
            </w:pPr>
          </w:p>
        </w:tc>
        <w:tc>
          <w:tcPr>
            <w:tcW w:w="1005" w:type="dxa"/>
            <w:vMerge w:val="continue"/>
            <w:shd w:val="clear" w:color="auto" w:fill="auto"/>
            <w:vAlign w:val="center"/>
          </w:tcPr>
          <w:p>
            <w:pPr>
              <w:jc w:val="center"/>
              <w:rPr>
                <w:rFonts w:hint="eastAsia" w:ascii="Times New Roman" w:hAnsi="Times New Roman" w:cs="Times New Roman"/>
                <w:sz w:val="24"/>
                <w:szCs w:val="24"/>
                <w:lang w:eastAsia="zh-CN"/>
              </w:rPr>
            </w:pP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sz w:val="24"/>
                <w:szCs w:val="24"/>
                <w:vertAlign w:val="baseline"/>
                <w:lang w:eastAsia="zh-CN"/>
              </w:rPr>
              <w:t>秸秆打捆机</w:t>
            </w:r>
            <w:r>
              <w:rPr>
                <w:rFonts w:hint="eastAsia" w:ascii="Times New Roman" w:hAnsi="Times New Roman" w:cs="Times New Roman"/>
                <w:sz w:val="24"/>
                <w:szCs w:val="24"/>
                <w:vertAlign w:val="baseline"/>
                <w:lang w:val="en-US" w:eastAsia="zh-CN"/>
              </w:rPr>
              <w:t>G型</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385" w:type="dxa"/>
            <w:gridSpan w:val="6"/>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b/>
                <w:bCs/>
                <w:sz w:val="24"/>
                <w:szCs w:val="24"/>
                <w:vertAlign w:val="baseline"/>
                <w:lang w:eastAsia="zh-CN"/>
              </w:rPr>
            </w:pPr>
            <w:r>
              <w:rPr>
                <w:rFonts w:hint="default" w:ascii="Times New Roman" w:hAnsi="Times New Roman" w:eastAsia="仿宋_GB2312" w:cs="Times New Roman"/>
                <w:b/>
                <w:bCs/>
                <w:sz w:val="24"/>
                <w:szCs w:val="24"/>
                <w:vertAlign w:val="baseline"/>
                <w:lang w:eastAsia="zh-CN"/>
              </w:rPr>
              <w:t>合计</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3</w:t>
            </w:r>
          </w:p>
        </w:tc>
      </w:tr>
    </w:tbl>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default" w:ascii="Times New Roman" w:hAnsi="Times New Roman" w:eastAsia="仿宋_GB2312" w:cs="Times New Roman"/>
          <w:b/>
          <w:bCs/>
          <w:lang w:val="en-US" w:eastAsia="zh-CN"/>
        </w:rPr>
      </w:pPr>
      <w:bookmarkStart w:id="41" w:name="_Toc1274"/>
      <w:r>
        <w:rPr>
          <w:rFonts w:hint="eastAsia" w:ascii="Times New Roman" w:hAnsi="Times New Roman" w:cs="Times New Roman"/>
          <w:b/>
          <w:bCs/>
          <w:lang w:val="en-US" w:eastAsia="zh-CN"/>
        </w:rPr>
        <w:t>4.项目展示基地建设</w:t>
      </w:r>
      <w:bookmarkEnd w:id="41"/>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计划建设项目展示基地</w:t>
      </w:r>
      <w:r>
        <w:rPr>
          <w:rFonts w:hint="eastAsia" w:ascii="Times New Roman" w:hAnsi="Times New Roman" w:cs="Times New Roman"/>
          <w:lang w:val="en-US" w:eastAsia="zh-CN"/>
        </w:rPr>
        <w:t>3</w:t>
      </w:r>
      <w:r>
        <w:rPr>
          <w:rFonts w:hint="default" w:ascii="Times New Roman" w:hAnsi="Times New Roman" w:eastAsia="仿宋_GB2312" w:cs="Times New Roman"/>
          <w:lang w:val="en-US" w:eastAsia="zh-CN"/>
        </w:rPr>
        <w:t>处，运用中央资金</w:t>
      </w:r>
      <w:r>
        <w:rPr>
          <w:rFonts w:hint="eastAsia" w:ascii="Times New Roman" w:hAnsi="Times New Roman" w:cs="Times New Roman"/>
          <w:lang w:val="en-US" w:eastAsia="zh-CN"/>
        </w:rPr>
        <w:t>3</w:t>
      </w:r>
      <w:r>
        <w:rPr>
          <w:rFonts w:hint="default" w:ascii="Times New Roman" w:hAnsi="Times New Roman" w:eastAsia="仿宋_GB2312" w:cs="Times New Roman"/>
          <w:lang w:val="en-US" w:eastAsia="zh-CN"/>
        </w:rPr>
        <w:t>万元用于基地展示牌制作。具体建设地点、承担主体及运营模式明细如下：</w:t>
      </w:r>
    </w:p>
    <w:tbl>
      <w:tblPr>
        <w:tblStyle w:val="21"/>
        <w:tblW w:w="5351"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5"/>
        <w:gridCol w:w="1215"/>
        <w:gridCol w:w="1445"/>
        <w:gridCol w:w="3673"/>
        <w:gridCol w:w="931"/>
        <w:gridCol w:w="1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19"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641"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乡镇</w:t>
            </w:r>
          </w:p>
        </w:tc>
        <w:tc>
          <w:tcPr>
            <w:tcW w:w="762"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行政村</w:t>
            </w:r>
          </w:p>
        </w:tc>
        <w:tc>
          <w:tcPr>
            <w:tcW w:w="1937"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承担主体</w:t>
            </w:r>
          </w:p>
        </w:tc>
        <w:tc>
          <w:tcPr>
            <w:tcW w:w="491" w:type="pct"/>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负责人</w:t>
            </w:r>
          </w:p>
        </w:tc>
        <w:tc>
          <w:tcPr>
            <w:tcW w:w="848" w:type="pct"/>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cs="仿宋_GB2312"/>
                <w:b/>
                <w:bCs/>
                <w:sz w:val="24"/>
                <w:szCs w:val="24"/>
                <w:lang w:eastAsia="zh-CN"/>
              </w:rPr>
              <w:t>示范基地类型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319"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1215" w:type="dxa"/>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王爷府镇</w:t>
            </w:r>
          </w:p>
        </w:tc>
        <w:tc>
          <w:tcPr>
            <w:tcW w:w="1445" w:type="dxa"/>
            <w:vAlign w:val="center"/>
          </w:tcPr>
          <w:p>
            <w:pPr>
              <w:jc w:val="center"/>
              <w:rPr>
                <w:rFonts w:hint="eastAsia"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于家湾子村</w:t>
            </w:r>
          </w:p>
        </w:tc>
        <w:tc>
          <w:tcPr>
            <w:tcW w:w="3673" w:type="dxa"/>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喀喇沁旗非凡养殖场</w:t>
            </w:r>
          </w:p>
        </w:tc>
        <w:tc>
          <w:tcPr>
            <w:tcW w:w="49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 xml:space="preserve">王志强 </w:t>
            </w:r>
          </w:p>
        </w:tc>
        <w:tc>
          <w:tcPr>
            <w:tcW w:w="848" w:type="pct"/>
            <w:vAlign w:val="center"/>
          </w:tcPr>
          <w:p>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饲料化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319"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641" w:type="pct"/>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西桥镇</w:t>
            </w:r>
          </w:p>
        </w:tc>
        <w:tc>
          <w:tcPr>
            <w:tcW w:w="762"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二道营子</w:t>
            </w:r>
            <w:r>
              <w:rPr>
                <w:rFonts w:hint="default" w:ascii="Times New Roman" w:hAnsi="Times New Roman" w:eastAsia="仿宋_GB2312" w:cs="Times New Roman"/>
                <w:sz w:val="24"/>
                <w:szCs w:val="24"/>
                <w:lang w:eastAsia="zh-CN"/>
              </w:rPr>
              <w:t>村</w:t>
            </w:r>
          </w:p>
        </w:tc>
        <w:tc>
          <w:tcPr>
            <w:tcW w:w="1937"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喀喇沁旗忆阳家庭农牧场</w:t>
            </w:r>
          </w:p>
        </w:tc>
        <w:tc>
          <w:tcPr>
            <w:tcW w:w="491" w:type="pct"/>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郭万芳</w:t>
            </w:r>
          </w:p>
        </w:tc>
        <w:tc>
          <w:tcPr>
            <w:tcW w:w="848" w:type="pct"/>
            <w:vAlign w:val="center"/>
          </w:tcPr>
          <w:p>
            <w:pPr>
              <w:jc w:val="center"/>
              <w:rPr>
                <w:rFonts w:hint="eastAsia"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燃料化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9" w:type="pct"/>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641"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十家满族乡</w:t>
            </w:r>
          </w:p>
        </w:tc>
        <w:tc>
          <w:tcPr>
            <w:tcW w:w="762"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三道营子村</w:t>
            </w:r>
          </w:p>
        </w:tc>
        <w:tc>
          <w:tcPr>
            <w:tcW w:w="1937" w:type="pct"/>
            <w:shd w:val="clear" w:color="auto" w:fill="auto"/>
            <w:vAlign w:val="center"/>
          </w:tcPr>
          <w:p>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赤峰友利诚农业发展有限公司</w:t>
            </w:r>
          </w:p>
        </w:tc>
        <w:tc>
          <w:tcPr>
            <w:tcW w:w="491" w:type="pct"/>
            <w:shd w:val="clear" w:color="auto" w:fill="auto"/>
            <w:vAlign w:val="center"/>
          </w:tcPr>
          <w:p>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赵云成</w:t>
            </w:r>
          </w:p>
        </w:tc>
        <w:tc>
          <w:tcPr>
            <w:tcW w:w="848" w:type="pct"/>
            <w:vAlign w:val="center"/>
          </w:tcPr>
          <w:p>
            <w:pPr>
              <w:jc w:val="center"/>
              <w:rPr>
                <w:rFonts w:hint="eastAsia"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收储运</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Times New Roman" w:hAnsi="Times New Roman" w:cs="Times New Roman"/>
          <w:b/>
          <w:bCs/>
          <w:lang w:val="en-US" w:eastAsia="zh-CN"/>
        </w:rPr>
      </w:pPr>
      <w:bookmarkStart w:id="42" w:name="_Toc11067"/>
      <w:r>
        <w:rPr>
          <w:rFonts w:hint="eastAsia" w:ascii="Times New Roman" w:hAnsi="Times New Roman" w:cs="Times New Roman"/>
          <w:b/>
          <w:bCs/>
          <w:lang w:val="en-US" w:eastAsia="zh-CN"/>
        </w:rPr>
        <w:t>5.秸秆资源台账建设</w:t>
      </w:r>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val="0"/>
          <w:bCs w:val="0"/>
          <w:lang w:val="en-US" w:eastAsia="zh-CN"/>
        </w:rPr>
      </w:pPr>
      <w:r>
        <w:rPr>
          <w:rFonts w:hint="eastAsia" w:ascii="Times New Roman" w:hAnsi="Times New Roman" w:cs="Times New Roman"/>
          <w:b w:val="0"/>
          <w:bCs w:val="0"/>
          <w:lang w:val="en-US" w:eastAsia="zh-CN"/>
        </w:rPr>
        <w:t>（1）</w:t>
      </w:r>
      <w:r>
        <w:rPr>
          <w:rFonts w:hint="default" w:ascii="Times New Roman" w:hAnsi="Times New Roman" w:eastAsia="仿宋_GB2312" w:cs="Times New Roman"/>
          <w:b w:val="0"/>
          <w:bCs w:val="0"/>
          <w:lang w:val="en-US" w:eastAsia="zh-CN"/>
        </w:rPr>
        <w:t>秸秆资源台账建设情况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val="0"/>
          <w:bCs w:val="0"/>
          <w:lang w:val="en-US" w:eastAsia="zh-CN"/>
        </w:rPr>
      </w:pPr>
      <w:r>
        <w:rPr>
          <w:rFonts w:hint="default" w:ascii="Times New Roman" w:hAnsi="Times New Roman" w:eastAsia="仿宋_GB2312" w:cs="Times New Roman"/>
          <w:b w:val="0"/>
          <w:bCs w:val="0"/>
          <w:lang w:val="en-US" w:eastAsia="zh-CN"/>
        </w:rPr>
        <w:t>中央投资</w:t>
      </w:r>
      <w:r>
        <w:rPr>
          <w:rFonts w:hint="eastAsia" w:ascii="Times New Roman" w:hAnsi="Times New Roman" w:cs="Times New Roman"/>
          <w:b w:val="0"/>
          <w:bCs w:val="0"/>
          <w:lang w:val="en-US" w:eastAsia="zh-CN"/>
        </w:rPr>
        <w:t>9.5</w:t>
      </w:r>
      <w:r>
        <w:rPr>
          <w:rFonts w:hint="default" w:ascii="Times New Roman" w:hAnsi="Times New Roman" w:eastAsia="仿宋_GB2312" w:cs="Times New Roman"/>
          <w:b w:val="0"/>
          <w:bCs w:val="0"/>
          <w:lang w:val="en-US" w:eastAsia="zh-CN"/>
        </w:rPr>
        <w:t>万元用于秸秆资源台账建设宣传、下乡</w:t>
      </w:r>
      <w:r>
        <w:rPr>
          <w:rFonts w:hint="eastAsia" w:ascii="Times New Roman" w:hAnsi="Times New Roman" w:cs="Times New Roman"/>
          <w:b w:val="0"/>
          <w:bCs w:val="0"/>
          <w:lang w:val="en-US" w:eastAsia="zh-CN"/>
        </w:rPr>
        <w:t>、</w:t>
      </w:r>
      <w:r>
        <w:rPr>
          <w:rFonts w:hint="default" w:ascii="Times New Roman" w:hAnsi="Times New Roman" w:eastAsia="仿宋_GB2312" w:cs="Times New Roman"/>
          <w:b w:val="0"/>
          <w:bCs w:val="0"/>
          <w:lang w:val="en-US" w:eastAsia="zh-CN"/>
        </w:rPr>
        <w:t>技术服务等</w:t>
      </w:r>
      <w:r>
        <w:rPr>
          <w:rFonts w:hint="eastAsia" w:ascii="Times New Roman" w:hAnsi="Times New Roman" w:cs="Times New Roman"/>
          <w:b w:val="0"/>
          <w:bCs w:val="0"/>
          <w:lang w:val="en-US" w:eastAsia="zh-CN"/>
        </w:rPr>
        <w:t>。</w:t>
      </w:r>
      <w:r>
        <w:rPr>
          <w:rFonts w:hint="default" w:ascii="Times New Roman" w:hAnsi="Times New Roman" w:eastAsia="仿宋_GB2312" w:cs="Times New Roman"/>
          <w:b w:val="0"/>
          <w:bCs w:val="0"/>
          <w:lang w:val="en-US" w:eastAsia="zh-CN"/>
        </w:rPr>
        <w:t>秸秆资源台帐主要包括开展全旗秸秆资源量调查，完成国家、区、市、县四级农作物秸秆资源数据平台建设。</w:t>
      </w:r>
      <w:bookmarkStart w:id="43" w:name="_Toc7259"/>
      <w:r>
        <w:rPr>
          <w:rFonts w:hint="eastAsia" w:ascii="Times New Roman" w:hAnsi="Times New Roman" w:cs="Times New Roman"/>
          <w:b w:val="0"/>
          <w:bCs w:val="0"/>
          <w:lang w:val="en-US" w:eastAsia="zh-CN"/>
        </w:rPr>
        <w:t>计划于</w:t>
      </w:r>
      <w:r>
        <w:rPr>
          <w:rFonts w:hint="default" w:ascii="Times New Roman" w:hAnsi="Times New Roman" w:eastAsia="仿宋_GB2312" w:cs="Times New Roman"/>
          <w:b w:val="0"/>
          <w:bCs w:val="0"/>
          <w:lang w:val="en-US" w:eastAsia="zh-CN"/>
        </w:rPr>
        <w:t>2025年2月初至3月底，开展秸秆台账调查统计工作</w:t>
      </w:r>
      <w:r>
        <w:rPr>
          <w:rFonts w:hint="eastAsia" w:ascii="Times New Roman" w:hAnsi="Times New Roman" w:cs="Times New Roman"/>
          <w:b w:val="0"/>
          <w:bCs w:val="0"/>
          <w:lang w:val="en-US" w:eastAsia="zh-CN"/>
        </w:rPr>
        <w:t>，</w:t>
      </w:r>
      <w:r>
        <w:rPr>
          <w:rFonts w:hint="default" w:ascii="Times New Roman" w:hAnsi="Times New Roman" w:eastAsia="仿宋_GB2312" w:cs="Times New Roman"/>
          <w:b w:val="0"/>
          <w:bCs w:val="0"/>
          <w:lang w:val="en-US" w:eastAsia="zh-CN"/>
        </w:rPr>
        <w:t>3月底至4月初，</w:t>
      </w:r>
      <w:r>
        <w:rPr>
          <w:rFonts w:hint="eastAsia" w:ascii="Times New Roman" w:hAnsi="Times New Roman" w:cs="Times New Roman"/>
          <w:b w:val="0"/>
          <w:bCs w:val="0"/>
          <w:lang w:val="en-US" w:eastAsia="zh-CN"/>
        </w:rPr>
        <w:t>完成</w:t>
      </w:r>
      <w:r>
        <w:rPr>
          <w:rFonts w:hint="default" w:ascii="Times New Roman" w:hAnsi="Times New Roman" w:eastAsia="仿宋_GB2312" w:cs="Times New Roman"/>
          <w:b w:val="0"/>
          <w:bCs w:val="0"/>
          <w:lang w:val="en-US" w:eastAsia="zh-CN"/>
        </w:rPr>
        <w:t>秸秆台账系统数据</w:t>
      </w:r>
      <w:r>
        <w:rPr>
          <w:rFonts w:hint="eastAsia" w:ascii="Times New Roman" w:hAnsi="Times New Roman" w:cs="Times New Roman"/>
          <w:b w:val="0"/>
          <w:bCs w:val="0"/>
          <w:lang w:val="en-US" w:eastAsia="zh-CN"/>
        </w:rPr>
        <w:t>填报</w:t>
      </w:r>
      <w:r>
        <w:rPr>
          <w:rFonts w:hint="default" w:ascii="Times New Roman" w:hAnsi="Times New Roman" w:eastAsia="仿宋_GB2312" w:cs="Times New Roman"/>
          <w:b w:val="0"/>
          <w:bCs w:val="0"/>
          <w:lang w:val="en-US" w:eastAsia="zh-CN"/>
        </w:rPr>
        <w:t>工作。</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 w:hAnsi="楷体" w:eastAsia="楷体" w:cs="楷体"/>
          <w:b w:val="0"/>
          <w:bCs w:val="0"/>
          <w:lang w:val="en-US" w:eastAsia="zh-CN"/>
        </w:rPr>
      </w:pPr>
      <w:bookmarkStart w:id="44" w:name="_Toc23143"/>
      <w:r>
        <w:rPr>
          <w:rFonts w:hint="eastAsia" w:ascii="楷体" w:hAnsi="楷体" w:eastAsia="楷体" w:cs="楷体"/>
          <w:b w:val="0"/>
          <w:bCs w:val="0"/>
          <w:lang w:val="en-US" w:eastAsia="zh-CN"/>
        </w:rPr>
        <w:t>（七）建设期限</w:t>
      </w:r>
      <w:bookmarkEnd w:id="43"/>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2024年10月—2025年12月</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楷体_GB2312" w:hAnsi="楷体_GB2312" w:eastAsia="楷体_GB2312" w:cs="楷体_GB2312"/>
        </w:rPr>
      </w:pPr>
      <w:bookmarkStart w:id="45" w:name="_Toc29749"/>
      <w:bookmarkStart w:id="46" w:name="_Toc25353"/>
      <w:r>
        <w:rPr>
          <w:rFonts w:hint="eastAsia" w:ascii="楷体_GB2312" w:hAnsi="楷体_GB2312" w:eastAsia="楷体_GB2312" w:cs="楷体_GB2312"/>
        </w:rPr>
        <w:t>(</w:t>
      </w:r>
      <w:r>
        <w:rPr>
          <w:rFonts w:hint="eastAsia" w:ascii="楷体_GB2312" w:hAnsi="楷体_GB2312" w:eastAsia="楷体_GB2312" w:cs="楷体_GB2312"/>
          <w:lang w:eastAsia="zh-CN"/>
        </w:rPr>
        <w:t>八</w:t>
      </w:r>
      <w:r>
        <w:rPr>
          <w:rFonts w:hint="eastAsia" w:ascii="楷体_GB2312" w:hAnsi="楷体_GB2312" w:eastAsia="楷体_GB2312" w:cs="楷体_GB2312"/>
        </w:rPr>
        <w:t>)投资估算</w:t>
      </w:r>
      <w:bookmarkEnd w:id="45"/>
      <w:bookmarkEnd w:id="46"/>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项目总投资</w:t>
      </w:r>
      <w:r>
        <w:rPr>
          <w:rFonts w:hint="eastAsia" w:ascii="Times New Roman" w:hAnsi="Times New Roman" w:cs="Times New Roman"/>
          <w:highlight w:val="none"/>
          <w:lang w:val="en-US" w:eastAsia="zh-CN"/>
        </w:rPr>
        <w:t>2215.3406</w:t>
      </w:r>
      <w:r>
        <w:rPr>
          <w:rFonts w:hint="default" w:ascii="Times New Roman" w:hAnsi="Times New Roman" w:eastAsia="仿宋_GB2312" w:cs="Times New Roman"/>
          <w:highlight w:val="none"/>
        </w:rPr>
        <w:t>万元，其中：中央投资974.4万元，自筹资金</w:t>
      </w:r>
      <w:r>
        <w:rPr>
          <w:rFonts w:hint="eastAsia" w:ascii="Times New Roman" w:hAnsi="Times New Roman" w:cs="Times New Roman"/>
          <w:highlight w:val="none"/>
          <w:lang w:val="en-US" w:eastAsia="zh-CN"/>
        </w:rPr>
        <w:t>1240.9406万</w:t>
      </w:r>
      <w:r>
        <w:rPr>
          <w:rFonts w:hint="default" w:ascii="Times New Roman" w:hAnsi="Times New Roman" w:eastAsia="仿宋_GB2312" w:cs="Times New Roman"/>
          <w:highlight w:val="none"/>
        </w:rPr>
        <w:t>元。详见列表：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highlight w:val="none"/>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highlight w:val="none"/>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highlight w:val="none"/>
        </w:rPr>
        <w:sectPr>
          <w:footerReference r:id="rId3" w:type="default"/>
          <w:pgSz w:w="11906" w:h="16838"/>
          <w:pgMar w:top="1247" w:right="1474" w:bottom="1247" w:left="1587" w:header="851" w:footer="1587" w:gutter="0"/>
          <w:pgBorders>
            <w:top w:val="none" w:sz="0" w:space="0"/>
            <w:left w:val="none" w:sz="0" w:space="0"/>
            <w:bottom w:val="none" w:sz="0" w:space="0"/>
            <w:right w:val="none" w:sz="0" w:space="0"/>
          </w:pgBorders>
          <w:pgNumType w:fmt="decimal" w:start="1"/>
          <w:cols w:space="0" w:num="1"/>
          <w:docGrid w:type="lines" w:linePitch="439" w:charSpace="0"/>
        </w:sect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2"/>
        <w:rPr>
          <w:rFonts w:hint="eastAsia" w:ascii="Times New Roman" w:hAnsi="Times New Roman" w:eastAsia="仿宋_GB2312" w:cs="Times New Roman"/>
          <w:b/>
          <w:bCs/>
          <w:lang w:eastAsia="zh-CN"/>
        </w:rPr>
      </w:pPr>
      <w:bookmarkStart w:id="47" w:name="_Toc21219"/>
      <w:r>
        <w:rPr>
          <w:rFonts w:hint="eastAsia" w:ascii="Times New Roman" w:hAnsi="Times New Roman" w:cs="Times New Roman"/>
          <w:b/>
          <w:bCs/>
          <w:lang w:eastAsia="zh-CN"/>
        </w:rPr>
        <w:t>项目投资总概算表</w:t>
      </w:r>
      <w:bookmarkEnd w:id="47"/>
    </w:p>
    <w:p>
      <w:pPr>
        <w:spacing w:line="600" w:lineRule="exact"/>
        <w:jc w:val="center"/>
        <w:rPr>
          <w:rFonts w:hint="eastAsia" w:ascii="宋体" w:hAnsi="宋体" w:cs="宋体"/>
          <w:b/>
          <w:color w:val="000000"/>
          <w:kern w:val="0"/>
          <w:sz w:val="24"/>
          <w:szCs w:val="24"/>
          <w:lang w:eastAsia="zh-CN"/>
        </w:rPr>
      </w:pPr>
      <w:r>
        <w:rPr>
          <w:rFonts w:hint="eastAsia" w:ascii="宋体" w:hAnsi="宋体" w:cs="宋体"/>
          <w:b/>
          <w:color w:val="000000"/>
          <w:kern w:val="0"/>
          <w:sz w:val="24"/>
          <w:szCs w:val="24"/>
          <w:lang w:val="en-US" w:eastAsia="zh-CN"/>
        </w:rPr>
        <w:t>2024年秸秆综合利用项目汇总</w:t>
      </w:r>
      <w:r>
        <w:rPr>
          <w:rFonts w:hint="eastAsia" w:ascii="宋体" w:hAnsi="宋体" w:cs="宋体"/>
          <w:b/>
          <w:color w:val="000000"/>
          <w:kern w:val="0"/>
          <w:sz w:val="24"/>
          <w:szCs w:val="24"/>
        </w:rPr>
        <w:t>表</w:t>
      </w:r>
      <w:r>
        <w:rPr>
          <w:rFonts w:hint="eastAsia" w:ascii="宋体" w:hAnsi="宋体" w:cs="宋体"/>
          <w:b/>
          <w:color w:val="000000"/>
          <w:kern w:val="0"/>
          <w:sz w:val="24"/>
          <w:szCs w:val="24"/>
          <w:lang w:eastAsia="zh-CN"/>
        </w:rPr>
        <w:t>（饲料化）</w:t>
      </w:r>
    </w:p>
    <w:tbl>
      <w:tblPr>
        <w:tblStyle w:val="21"/>
        <w:tblW w:w="0" w:type="auto"/>
        <w:tblInd w:w="-3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
        <w:gridCol w:w="2710"/>
        <w:gridCol w:w="1000"/>
        <w:gridCol w:w="1034"/>
        <w:gridCol w:w="1034"/>
        <w:gridCol w:w="1881"/>
        <w:gridCol w:w="372"/>
        <w:gridCol w:w="505"/>
        <w:gridCol w:w="505"/>
        <w:gridCol w:w="733"/>
        <w:gridCol w:w="733"/>
        <w:gridCol w:w="696"/>
        <w:gridCol w:w="853"/>
        <w:gridCol w:w="1034"/>
        <w:gridCol w:w="10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blHeader/>
        </w:trPr>
        <w:tc>
          <w:tcPr>
            <w:tcW w:w="0" w:type="auto"/>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序号</w:t>
            </w:r>
          </w:p>
        </w:tc>
        <w:tc>
          <w:tcPr>
            <w:tcW w:w="0" w:type="auto"/>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申报主体</w:t>
            </w:r>
          </w:p>
        </w:tc>
        <w:tc>
          <w:tcPr>
            <w:tcW w:w="0" w:type="auto"/>
            <w:vMerge w:val="restart"/>
            <w:vAlign w:val="center"/>
          </w:tcPr>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总投资(万)</w:t>
            </w:r>
          </w:p>
        </w:tc>
        <w:tc>
          <w:tcPr>
            <w:tcW w:w="0" w:type="auto"/>
            <w:vMerge w:val="restart"/>
            <w:vAlign w:val="center"/>
          </w:tcPr>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中央投资(万)</w:t>
            </w:r>
          </w:p>
        </w:tc>
        <w:tc>
          <w:tcPr>
            <w:tcW w:w="1034" w:type="dxa"/>
            <w:vMerge w:val="restart"/>
            <w:vAlign w:val="center"/>
          </w:tcPr>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自筹资金(万)</w:t>
            </w:r>
          </w:p>
        </w:tc>
        <w:tc>
          <w:tcPr>
            <w:tcW w:w="4729" w:type="dxa"/>
            <w:gridSpan w:val="6"/>
            <w:vAlign w:val="center"/>
          </w:tcPr>
          <w:p>
            <w:pPr>
              <w:tabs>
                <w:tab w:val="left" w:pos="1596"/>
                <w:tab w:val="center" w:pos="2460"/>
              </w:tabs>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购置机械</w:t>
            </w:r>
          </w:p>
        </w:tc>
        <w:tc>
          <w:tcPr>
            <w:tcW w:w="0" w:type="auto"/>
            <w:gridSpan w:val="4"/>
            <w:vAlign w:val="center"/>
          </w:tcPr>
          <w:p>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val="en-US" w:eastAsia="zh-CN"/>
              </w:rPr>
              <w:t>建设</w:t>
            </w:r>
            <w:r>
              <w:rPr>
                <w:rFonts w:hint="eastAsia" w:ascii="Times New Roman" w:hAnsi="Times New Roman" w:cs="Times New Roman"/>
                <w:b/>
                <w:bCs/>
                <w:sz w:val="18"/>
                <w:szCs w:val="18"/>
                <w:lang w:eastAsia="zh-CN"/>
              </w:rPr>
              <w:t>秸秆储存库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atLeast"/>
          <w:tblHeader/>
        </w:trPr>
        <w:tc>
          <w:tcPr>
            <w:tcW w:w="0" w:type="auto"/>
            <w:vMerge w:val="continue"/>
            <w:vAlign w:val="center"/>
          </w:tcPr>
          <w:p>
            <w:pPr>
              <w:jc w:val="center"/>
              <w:rPr>
                <w:rFonts w:hint="default" w:ascii="Times New Roman" w:hAnsi="Times New Roman" w:eastAsia="仿宋_GB2312" w:cs="Times New Roman"/>
                <w:b/>
                <w:bCs/>
                <w:sz w:val="18"/>
                <w:szCs w:val="18"/>
              </w:rPr>
            </w:pPr>
          </w:p>
        </w:tc>
        <w:tc>
          <w:tcPr>
            <w:tcW w:w="0" w:type="auto"/>
            <w:vMerge w:val="continue"/>
            <w:vAlign w:val="center"/>
          </w:tcPr>
          <w:p>
            <w:pPr>
              <w:jc w:val="center"/>
              <w:rPr>
                <w:rFonts w:hint="default" w:ascii="Times New Roman" w:hAnsi="Times New Roman" w:eastAsia="仿宋_GB2312" w:cs="Times New Roman"/>
                <w:b/>
                <w:bCs/>
                <w:sz w:val="18"/>
                <w:szCs w:val="18"/>
              </w:rPr>
            </w:pPr>
          </w:p>
        </w:tc>
        <w:tc>
          <w:tcPr>
            <w:tcW w:w="0" w:type="auto"/>
            <w:vMerge w:val="continue"/>
            <w:shd w:val="clear" w:color="auto" w:fill="auto"/>
            <w:vAlign w:val="center"/>
          </w:tcPr>
          <w:p>
            <w:pPr>
              <w:jc w:val="center"/>
              <w:rPr>
                <w:rFonts w:hint="default" w:ascii="Times New Roman" w:hAnsi="Times New Roman" w:eastAsia="仿宋_GB2312" w:cs="Times New Roman"/>
                <w:b/>
                <w:bCs/>
                <w:kern w:val="2"/>
                <w:sz w:val="18"/>
                <w:szCs w:val="18"/>
                <w:lang w:val="en-US" w:eastAsia="zh-CN" w:bidi="ar-SA"/>
              </w:rPr>
            </w:pPr>
          </w:p>
        </w:tc>
        <w:tc>
          <w:tcPr>
            <w:tcW w:w="0" w:type="auto"/>
            <w:vMerge w:val="continue"/>
            <w:shd w:val="clear" w:color="auto" w:fill="auto"/>
            <w:vAlign w:val="center"/>
          </w:tcPr>
          <w:p>
            <w:pPr>
              <w:jc w:val="center"/>
              <w:rPr>
                <w:rFonts w:hint="default" w:ascii="Times New Roman" w:hAnsi="Times New Roman" w:eastAsia="仿宋_GB2312" w:cs="Times New Roman"/>
                <w:b/>
                <w:bCs/>
                <w:kern w:val="2"/>
                <w:sz w:val="18"/>
                <w:szCs w:val="18"/>
                <w:lang w:val="en-US" w:eastAsia="zh-CN" w:bidi="ar-SA"/>
              </w:rPr>
            </w:pPr>
          </w:p>
        </w:tc>
        <w:tc>
          <w:tcPr>
            <w:tcW w:w="1034" w:type="dxa"/>
            <w:vMerge w:val="continue"/>
            <w:shd w:val="clear" w:color="auto" w:fill="auto"/>
            <w:vAlign w:val="center"/>
          </w:tcPr>
          <w:p>
            <w:pPr>
              <w:jc w:val="center"/>
              <w:rPr>
                <w:rFonts w:hint="default" w:ascii="Times New Roman" w:hAnsi="Times New Roman" w:eastAsia="仿宋_GB2312" w:cs="Times New Roman"/>
                <w:b/>
                <w:bCs/>
                <w:kern w:val="2"/>
                <w:sz w:val="18"/>
                <w:szCs w:val="18"/>
                <w:lang w:val="en-US" w:eastAsia="zh-CN" w:bidi="ar-SA"/>
              </w:rPr>
            </w:pPr>
          </w:p>
        </w:tc>
        <w:tc>
          <w:tcPr>
            <w:tcW w:w="1881" w:type="dxa"/>
            <w:shd w:val="clear" w:color="auto" w:fill="auto"/>
            <w:vAlign w:val="center"/>
          </w:tcPr>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机械设备</w:t>
            </w:r>
          </w:p>
        </w:tc>
        <w:tc>
          <w:tcPr>
            <w:tcW w:w="0" w:type="auto"/>
            <w:shd w:val="clear" w:color="auto" w:fill="auto"/>
            <w:vAlign w:val="center"/>
          </w:tcPr>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数量</w:t>
            </w:r>
          </w:p>
        </w:tc>
        <w:tc>
          <w:tcPr>
            <w:tcW w:w="0" w:type="auto"/>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单价</w:t>
            </w:r>
          </w:p>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(万元)</w:t>
            </w:r>
          </w:p>
        </w:tc>
        <w:tc>
          <w:tcPr>
            <w:tcW w:w="0" w:type="auto"/>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总价</w:t>
            </w:r>
          </w:p>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(万元)</w:t>
            </w:r>
          </w:p>
        </w:tc>
        <w:tc>
          <w:tcPr>
            <w:tcW w:w="0" w:type="auto"/>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(万元)</w:t>
            </w:r>
          </w:p>
        </w:tc>
        <w:tc>
          <w:tcPr>
            <w:tcW w:w="0" w:type="auto"/>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(万元)</w:t>
            </w:r>
          </w:p>
        </w:tc>
        <w:tc>
          <w:tcPr>
            <w:tcW w:w="0" w:type="auto"/>
            <w:shd w:val="clear" w:color="auto" w:fill="auto"/>
            <w:vAlign w:val="center"/>
          </w:tcPr>
          <w:p>
            <w:pPr>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eastAsia="zh-CN"/>
              </w:rPr>
              <w:t>面积</w:t>
            </w:r>
            <w:r>
              <w:rPr>
                <w:rFonts w:hint="default" w:ascii="Times New Roman" w:hAnsi="Times New Roman" w:eastAsia="仿宋_GB2312" w:cs="Times New Roman"/>
                <w:b/>
                <w:bCs/>
                <w:sz w:val="18"/>
                <w:szCs w:val="18"/>
              </w:rPr>
              <w:t>(m²)</w:t>
            </w:r>
          </w:p>
        </w:tc>
        <w:tc>
          <w:tcPr>
            <w:tcW w:w="0" w:type="auto"/>
            <w:shd w:val="clear" w:color="auto" w:fill="auto"/>
            <w:vAlign w:val="center"/>
          </w:tcPr>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总投资(万)</w:t>
            </w:r>
          </w:p>
        </w:tc>
        <w:tc>
          <w:tcPr>
            <w:tcW w:w="0" w:type="auto"/>
            <w:shd w:val="clear" w:color="auto" w:fill="auto"/>
            <w:vAlign w:val="center"/>
          </w:tcPr>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中央投资(万)</w:t>
            </w:r>
          </w:p>
        </w:tc>
        <w:tc>
          <w:tcPr>
            <w:tcW w:w="0" w:type="auto"/>
            <w:shd w:val="clear" w:color="auto" w:fill="auto"/>
            <w:vAlign w:val="center"/>
          </w:tcPr>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自筹资金(万)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仿宋_GB2312" w:cs="Times New Roman"/>
                <w:b w:val="0"/>
                <w:bCs w:val="0"/>
                <w:sz w:val="18"/>
                <w:szCs w:val="18"/>
                <w:lang w:eastAsia="zh-CN"/>
              </w:rPr>
              <w:t>喀喇沁旗非凡养殖场</w:t>
            </w:r>
          </w:p>
        </w:tc>
        <w:tc>
          <w:tcPr>
            <w:tcW w:w="0" w:type="auto"/>
            <w:shd w:val="clear" w:color="auto" w:fill="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203.6921</w:t>
            </w:r>
          </w:p>
        </w:tc>
        <w:tc>
          <w:tcPr>
            <w:tcW w:w="0" w:type="auto"/>
            <w:shd w:val="clear" w:color="auto" w:fill="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100</w:t>
            </w:r>
          </w:p>
        </w:tc>
        <w:tc>
          <w:tcPr>
            <w:tcW w:w="1034" w:type="dxa"/>
            <w:shd w:val="clear" w:color="auto" w:fill="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103.6921</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N型</w:t>
            </w:r>
          </w:p>
        </w:tc>
        <w:tc>
          <w:tcPr>
            <w:tcW w:w="0" w:type="auto"/>
            <w:vAlign w:val="center"/>
          </w:tcPr>
          <w:p>
            <w:pPr>
              <w:jc w:val="center"/>
              <w:rPr>
                <w:rFonts w:hint="eastAsia"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5.6</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5.6</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1500</w:t>
            </w:r>
          </w:p>
        </w:tc>
        <w:tc>
          <w:tcPr>
            <w:tcW w:w="0" w:type="auto"/>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198.0921</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kern w:val="2"/>
                <w:sz w:val="18"/>
                <w:szCs w:val="18"/>
                <w:lang w:val="en-US" w:eastAsia="zh-CN" w:bidi="ar-SA"/>
              </w:rPr>
              <w:t>97.5</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100.5921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2</w:t>
            </w:r>
          </w:p>
        </w:tc>
        <w:tc>
          <w:tcPr>
            <w:tcW w:w="0" w:type="auto"/>
            <w:shd w:val="clear" w:color="auto" w:fill="auto"/>
            <w:vAlign w:val="center"/>
          </w:tcPr>
          <w:p>
            <w:pPr>
              <w:jc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仿宋_GB2312" w:cs="Times New Roman"/>
                <w:sz w:val="18"/>
                <w:szCs w:val="18"/>
              </w:rPr>
              <w:t>喀喇沁旗张树强畜牧养殖场</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68.4204</w:t>
            </w:r>
          </w:p>
        </w:tc>
        <w:tc>
          <w:tcPr>
            <w:tcW w:w="0" w:type="auto"/>
            <w:shd w:val="clear" w:color="auto" w:fill="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cs="Times New Roman"/>
                <w:sz w:val="18"/>
                <w:szCs w:val="18"/>
                <w:lang w:val="en-US" w:eastAsia="zh-CN"/>
              </w:rPr>
              <w:t>30.4266</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37.9938</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A型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1.9</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1.9</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0.8516</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1.0484</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455</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cs="Times New Roman"/>
                <w:sz w:val="18"/>
                <w:szCs w:val="18"/>
              </w:rPr>
              <w:t>66.5204</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29.575</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36.9454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0" w:type="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3</w:t>
            </w:r>
          </w:p>
        </w:tc>
        <w:tc>
          <w:tcPr>
            <w:tcW w:w="0" w:type="auto"/>
            <w:shd w:val="clear" w:color="auto" w:fill="auto"/>
            <w:vAlign w:val="center"/>
          </w:tcPr>
          <w:p>
            <w:pPr>
              <w:jc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仿宋_GB2312" w:cs="Times New Roman"/>
                <w:sz w:val="18"/>
                <w:szCs w:val="18"/>
              </w:rPr>
              <w:t>喀喇沁旗顺利养殖场</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84.6653</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37.8116</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46.8537</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B型</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3.3616 </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4.1384</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530</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cs="Times New Roman"/>
                <w:sz w:val="18"/>
                <w:szCs w:val="18"/>
              </w:rPr>
              <w:t>77.1653</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34.45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42.7153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0" w:type="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4</w:t>
            </w:r>
          </w:p>
        </w:tc>
        <w:tc>
          <w:tcPr>
            <w:tcW w:w="0" w:type="auto"/>
            <w:shd w:val="clear" w:color="auto" w:fill="auto"/>
            <w:vAlign w:val="center"/>
          </w:tcPr>
          <w:p>
            <w:pPr>
              <w:jc w:val="center"/>
              <w:rPr>
                <w:rFonts w:hint="default" w:ascii="Times New Roman" w:hAnsi="Times New Roman" w:eastAsia="仿宋_GB2312" w:cs="Times New Roman"/>
                <w:kern w:val="2"/>
                <w:sz w:val="18"/>
                <w:szCs w:val="18"/>
                <w:highlight w:val="green"/>
                <w:lang w:val="en-US" w:eastAsia="zh-CN" w:bidi="ar-SA"/>
              </w:rPr>
            </w:pPr>
            <w:r>
              <w:rPr>
                <w:rFonts w:hint="default" w:ascii="Times New Roman" w:hAnsi="Times New Roman" w:eastAsia="仿宋_GB2312" w:cs="Times New Roman"/>
                <w:color w:val="auto"/>
                <w:sz w:val="18"/>
                <w:szCs w:val="18"/>
                <w:highlight w:val="none"/>
              </w:rPr>
              <w:t>喀喇沁旗娜兰肉牛养殖有限公司</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375.5861</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275.5861</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highlight w:val="green"/>
                <w:u w:val="none"/>
                <w:lang w:val="en-US" w:eastAsia="zh-CN" w:bidi="ar"/>
              </w:rPr>
            </w:pPr>
          </w:p>
        </w:tc>
        <w:tc>
          <w:tcPr>
            <w:tcW w:w="0" w:type="auto"/>
            <w:vAlign w:val="center"/>
          </w:tcPr>
          <w:p>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2880</w:t>
            </w:r>
          </w:p>
        </w:tc>
        <w:tc>
          <w:tcPr>
            <w:tcW w:w="0" w:type="auto"/>
            <w:vAlign w:val="center"/>
          </w:tcPr>
          <w:p>
            <w:pPr>
              <w:keepNext w:val="0"/>
              <w:keepLines w:val="0"/>
              <w:widowControl/>
              <w:suppressLineNumbers w:val="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bidi="ar"/>
              </w:rPr>
              <w:t>375.5861</w:t>
            </w:r>
          </w:p>
        </w:tc>
        <w:tc>
          <w:tcPr>
            <w:tcW w:w="0" w:type="auto"/>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100</w:t>
            </w:r>
          </w:p>
        </w:tc>
        <w:tc>
          <w:tcPr>
            <w:tcW w:w="0" w:type="auto"/>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275.5861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0" w:type="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5</w:t>
            </w:r>
          </w:p>
        </w:tc>
        <w:tc>
          <w:tcPr>
            <w:tcW w:w="0" w:type="auto"/>
            <w:shd w:val="clear" w:color="auto" w:fill="auto"/>
            <w:vAlign w:val="center"/>
          </w:tcPr>
          <w:p>
            <w:pPr>
              <w:jc w:val="center"/>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喀喇沁旗凯祥家庭农牧场</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i w:val="0"/>
                <w:iCs w:val="0"/>
                <w:color w:val="000000"/>
                <w:kern w:val="0"/>
                <w:sz w:val="18"/>
                <w:szCs w:val="18"/>
                <w:u w:val="none"/>
                <w:lang w:val="en-US" w:eastAsia="zh-CN" w:bidi="ar"/>
              </w:rPr>
              <w:t>205.4072</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i w:val="0"/>
                <w:iCs w:val="0"/>
                <w:color w:val="000000"/>
                <w:kern w:val="0"/>
                <w:sz w:val="18"/>
                <w:szCs w:val="18"/>
                <w:u w:val="none"/>
                <w:lang w:val="en-US" w:eastAsia="zh-CN" w:bidi="ar"/>
              </w:rPr>
              <w:t>100</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i w:val="0"/>
                <w:iCs w:val="0"/>
                <w:color w:val="000000"/>
                <w:kern w:val="0"/>
                <w:sz w:val="18"/>
                <w:szCs w:val="18"/>
                <w:u w:val="none"/>
                <w:lang w:val="en-US" w:eastAsia="zh-CN" w:bidi="ar"/>
              </w:rPr>
              <w:t>105.4072</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1540</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205.4072</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100</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105.4072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0" w:type="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6</w:t>
            </w:r>
          </w:p>
        </w:tc>
        <w:tc>
          <w:tcPr>
            <w:tcW w:w="0" w:type="auto"/>
            <w:shd w:val="clear" w:color="auto" w:fill="auto"/>
            <w:vAlign w:val="center"/>
          </w:tcPr>
          <w:p>
            <w:pPr>
              <w:jc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仿宋_GB2312" w:cs="Times New Roman"/>
                <w:sz w:val="18"/>
                <w:szCs w:val="18"/>
              </w:rPr>
              <w:t>喀喇沁旗治国养殖场</w:t>
            </w:r>
          </w:p>
        </w:tc>
        <w:tc>
          <w:tcPr>
            <w:tcW w:w="100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198.0921</w:t>
            </w:r>
          </w:p>
        </w:tc>
        <w:tc>
          <w:tcPr>
            <w:tcW w:w="0" w:type="auto"/>
            <w:shd w:val="clear" w:color="auto" w:fill="auto"/>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97.5</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100.5921</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1500</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198.0921</w:t>
            </w:r>
          </w:p>
        </w:tc>
        <w:tc>
          <w:tcPr>
            <w:tcW w:w="0" w:type="auto"/>
            <w:shd w:val="clear" w:color="auto" w:fill="auto"/>
            <w:vAlign w:val="center"/>
          </w:tcPr>
          <w:p>
            <w:pPr>
              <w:jc w:val="center"/>
              <w:rPr>
                <w:rFonts w:hint="default"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val="en-US" w:eastAsia="zh-CN"/>
              </w:rPr>
              <w:t>97.5</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100.5921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0" w:type="auto"/>
            <w:vMerge w:val="restart"/>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7</w:t>
            </w:r>
          </w:p>
        </w:tc>
        <w:tc>
          <w:tcPr>
            <w:tcW w:w="0" w:type="auto"/>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喀喇沁旗永恒养殖专业合作社</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22.2</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9.9504</w:t>
            </w:r>
          </w:p>
        </w:tc>
        <w:tc>
          <w:tcPr>
            <w:tcW w:w="103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12.2496</w:t>
            </w:r>
          </w:p>
        </w:tc>
        <w:tc>
          <w:tcPr>
            <w:tcW w:w="188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秸秆打捆机</w:t>
            </w:r>
            <w:r>
              <w:rPr>
                <w:rFonts w:hint="eastAsia" w:ascii="Times New Roman" w:hAnsi="Times New Roman" w:cs="Times New Roman"/>
                <w:sz w:val="18"/>
                <w:szCs w:val="18"/>
                <w:vertAlign w:val="baseline"/>
                <w:lang w:val="en-US" w:eastAsia="zh-CN"/>
              </w:rPr>
              <w:t>C型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17</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17</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7.6197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9.3803</w:t>
            </w: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0" w:type="auto"/>
            <w:vMerge w:val="continue"/>
            <w:vAlign w:val="center"/>
          </w:tcPr>
          <w:p>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pPr>
              <w:jc w:val="center"/>
              <w:rPr>
                <w:rFonts w:hint="default" w:ascii="Times New Roman" w:hAnsi="Times New Roman" w:eastAsia="仿宋_GB2312" w:cs="Times New Roman"/>
                <w:sz w:val="18"/>
                <w:szCs w:val="18"/>
              </w:rPr>
            </w:pPr>
          </w:p>
        </w:tc>
        <w:tc>
          <w:tcPr>
            <w:tcW w:w="1034" w:type="dxa"/>
            <w:vMerge w:val="continue"/>
            <w:shd w:val="clear" w:color="auto" w:fill="auto"/>
            <w:vAlign w:val="center"/>
          </w:tcPr>
          <w:p>
            <w:pPr>
              <w:jc w:val="center"/>
              <w:rPr>
                <w:rFonts w:hint="default" w:ascii="Times New Roman" w:hAnsi="Times New Roman" w:eastAsia="仿宋_GB2312" w:cs="Times New Roman"/>
                <w:sz w:val="18"/>
                <w:szCs w:val="18"/>
              </w:rPr>
            </w:pP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C型</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5.2</w:t>
            </w:r>
          </w:p>
        </w:tc>
        <w:tc>
          <w:tcPr>
            <w:tcW w:w="0" w:type="auto"/>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5.2</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2.3307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2.8693</w:t>
            </w: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0" w:type="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8</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喀喇沁旗锦峰养殖家庭牧场</w:t>
            </w:r>
          </w:p>
        </w:tc>
        <w:tc>
          <w:tcPr>
            <w:tcW w:w="0" w:type="auto"/>
            <w:shd w:val="clear" w:color="auto" w:fill="auto"/>
            <w:vAlign w:val="center"/>
          </w:tcPr>
          <w:p>
            <w:pPr>
              <w:jc w:val="center"/>
              <w:rPr>
                <w:rFonts w:hint="default" w:ascii="Times New Roman" w:hAnsi="Times New Roman" w:eastAsia="仿宋_GB2312" w:cs="Times New Roman"/>
                <w:sz w:val="18"/>
                <w:szCs w:val="18"/>
                <w:vertAlign w:val="baseline"/>
                <w:lang w:eastAsia="zh-CN"/>
              </w:rPr>
            </w:pPr>
            <w:r>
              <w:rPr>
                <w:rFonts w:hint="eastAsia" w:ascii="Times New Roman" w:hAnsi="Times New Roman" w:cs="Times New Roman"/>
                <w:b w:val="0"/>
                <w:bCs w:val="0"/>
                <w:sz w:val="18"/>
                <w:szCs w:val="18"/>
                <w:lang w:val="en-US" w:eastAsia="zh-CN"/>
              </w:rPr>
              <w:t>4.5</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2.017 </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2.483</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18"/>
                <w:szCs w:val="18"/>
                <w:u w:val="no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D型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4.5</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4.5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2.017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2.483</w:t>
            </w: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0" w:type="auto"/>
            <w:vMerge w:val="restart"/>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9</w:t>
            </w:r>
          </w:p>
        </w:tc>
        <w:tc>
          <w:tcPr>
            <w:tcW w:w="0" w:type="auto"/>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喀喇沁旗东弘牧场</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25.05</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11.2278</w:t>
            </w:r>
          </w:p>
        </w:tc>
        <w:tc>
          <w:tcPr>
            <w:tcW w:w="103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13.8222</w:t>
            </w:r>
          </w:p>
        </w:tc>
        <w:tc>
          <w:tcPr>
            <w:tcW w:w="188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青贮取料机</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2.95</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2.95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1.3222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1.6278</w:t>
            </w: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0" w:type="auto"/>
            <w:vMerge w:val="continue"/>
            <w:vAlign w:val="center"/>
          </w:tcPr>
          <w:p>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pPr>
              <w:jc w:val="center"/>
              <w:rPr>
                <w:rFonts w:hint="default" w:ascii="Times New Roman" w:hAnsi="Times New Roman" w:eastAsia="仿宋_GB2312" w:cs="Times New Roman"/>
                <w:sz w:val="18"/>
                <w:szCs w:val="18"/>
              </w:rPr>
            </w:pPr>
          </w:p>
        </w:tc>
        <w:tc>
          <w:tcPr>
            <w:tcW w:w="1034" w:type="dxa"/>
            <w:vMerge w:val="continue"/>
            <w:shd w:val="clear" w:color="auto" w:fill="auto"/>
            <w:vAlign w:val="center"/>
          </w:tcPr>
          <w:p>
            <w:pPr>
              <w:jc w:val="center"/>
              <w:rPr>
                <w:rFonts w:hint="default" w:ascii="Times New Roman" w:hAnsi="Times New Roman" w:eastAsia="仿宋_GB2312" w:cs="Times New Roman"/>
                <w:sz w:val="18"/>
                <w:szCs w:val="18"/>
              </w:rPr>
            </w:pPr>
          </w:p>
        </w:tc>
        <w:tc>
          <w:tcPr>
            <w:tcW w:w="188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秸秆粉碎机</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w:t>
            </w:r>
          </w:p>
        </w:tc>
        <w:tc>
          <w:tcPr>
            <w:tcW w:w="0" w:type="auto"/>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1.6136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1.9864</w:t>
            </w: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034" w:type="dxa"/>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88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秸秆打捆机</w:t>
            </w:r>
            <w:r>
              <w:rPr>
                <w:rFonts w:hint="eastAsia" w:ascii="Times New Roman" w:hAnsi="Times New Roman" w:cs="Times New Roman"/>
                <w:sz w:val="18"/>
                <w:szCs w:val="18"/>
                <w:vertAlign w:val="baseline"/>
                <w:lang w:val="en-US" w:eastAsia="zh-CN"/>
              </w:rPr>
              <w:t>A型</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18.5</w:t>
            </w:r>
          </w:p>
        </w:tc>
        <w:tc>
          <w:tcPr>
            <w:tcW w:w="0" w:type="auto"/>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8.292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10.208</w:t>
            </w: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0" w:type="auto"/>
            <w:vMerge w:val="restart"/>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10</w:t>
            </w:r>
          </w:p>
        </w:tc>
        <w:tc>
          <w:tcPr>
            <w:tcW w:w="0" w:type="auto"/>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喀喇沁旗洪恺家庭农牧场</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1.5688</w:t>
            </w:r>
          </w:p>
        </w:tc>
        <w:tc>
          <w:tcPr>
            <w:tcW w:w="103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1.9312</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18"/>
                <w:szCs w:val="18"/>
                <w:u w:val="no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E型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2.2</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2.2</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0.9861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1.2139</w:t>
            </w: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0" w:type="auto"/>
            <w:vMerge w:val="continue"/>
            <w:vAlign w:val="center"/>
          </w:tcPr>
          <w:p>
            <w:pPr>
              <w:jc w:val="center"/>
            </w:pPr>
          </w:p>
        </w:tc>
        <w:tc>
          <w:tcPr>
            <w:tcW w:w="0" w:type="auto"/>
            <w:vMerge w:val="continue"/>
            <w:shd w:val="clear" w:color="auto" w:fill="auto"/>
            <w:vAlign w:val="center"/>
          </w:tcPr>
          <w:p>
            <w:pPr>
              <w:jc w:val="center"/>
            </w:pPr>
          </w:p>
        </w:tc>
        <w:tc>
          <w:tcPr>
            <w:tcW w:w="0" w:type="auto"/>
            <w:vMerge w:val="continue"/>
            <w:shd w:val="clear" w:color="auto" w:fill="auto"/>
            <w:vAlign w:val="center"/>
          </w:tcPr>
          <w:p>
            <w:pPr>
              <w:jc w:val="center"/>
              <w:rPr>
                <w:rFonts w:hint="default" w:ascii="Times New Roman" w:hAnsi="Times New Roman" w:cs="Times New Roman"/>
                <w:sz w:val="18"/>
                <w:szCs w:val="18"/>
              </w:rPr>
            </w:pPr>
          </w:p>
        </w:tc>
        <w:tc>
          <w:tcPr>
            <w:tcW w:w="0" w:type="auto"/>
            <w:vMerge w:val="continue"/>
            <w:shd w:val="clear" w:color="auto" w:fill="auto"/>
            <w:vAlign w:val="center"/>
          </w:tcPr>
          <w:p>
            <w:pPr>
              <w:jc w:val="center"/>
              <w:rPr>
                <w:rFonts w:hint="default" w:ascii="Times New Roman" w:hAnsi="Times New Roman" w:cs="Times New Roman"/>
                <w:sz w:val="18"/>
                <w:szCs w:val="18"/>
              </w:rPr>
            </w:pPr>
          </w:p>
        </w:tc>
        <w:tc>
          <w:tcPr>
            <w:tcW w:w="1034" w:type="dxa"/>
            <w:vMerge w:val="continue"/>
            <w:shd w:val="clear" w:color="auto" w:fill="auto"/>
            <w:vAlign w:val="center"/>
          </w:tcPr>
          <w:p>
            <w:pPr>
              <w:jc w:val="center"/>
              <w:rPr>
                <w:rFonts w:hint="default" w:ascii="Times New Roman" w:hAnsi="Times New Roman" w:cs="Times New Roman"/>
                <w:sz w:val="18"/>
                <w:szCs w:val="18"/>
              </w:rPr>
            </w:pPr>
          </w:p>
        </w:tc>
        <w:tc>
          <w:tcPr>
            <w:tcW w:w="1881" w:type="dxa"/>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F型</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1.3</w:t>
            </w:r>
          </w:p>
        </w:tc>
        <w:tc>
          <w:tcPr>
            <w:tcW w:w="0" w:type="auto"/>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1.3</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0.5827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0.7173</w:t>
            </w: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0" w:type="auto"/>
            <w:vMerge w:val="restart"/>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11</w:t>
            </w:r>
          </w:p>
        </w:tc>
        <w:tc>
          <w:tcPr>
            <w:tcW w:w="0" w:type="auto"/>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喀喇沁旗赵文建养殖专业合作社</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8.7403</w:t>
            </w:r>
          </w:p>
        </w:tc>
        <w:tc>
          <w:tcPr>
            <w:tcW w:w="103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10.7597</w:t>
            </w:r>
          </w:p>
        </w:tc>
        <w:tc>
          <w:tcPr>
            <w:tcW w:w="188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秸秆打捆机</w:t>
            </w:r>
            <w:r>
              <w:rPr>
                <w:rFonts w:hint="eastAsia" w:ascii="Times New Roman" w:hAnsi="Times New Roman" w:cs="Times New Roman"/>
                <w:sz w:val="18"/>
                <w:szCs w:val="18"/>
                <w:vertAlign w:val="baseline"/>
                <w:lang w:val="en-US" w:eastAsia="zh-CN"/>
              </w:rPr>
              <w:t>C型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17</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17</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7.6197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9.3803</w:t>
            </w: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0" w:type="auto"/>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0" w:type="auto"/>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18"/>
                <w:szCs w:val="18"/>
              </w:rPr>
            </w:pPr>
          </w:p>
        </w:tc>
        <w:tc>
          <w:tcPr>
            <w:tcW w:w="0" w:type="auto"/>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18"/>
                <w:szCs w:val="18"/>
              </w:rPr>
            </w:pPr>
          </w:p>
        </w:tc>
        <w:tc>
          <w:tcPr>
            <w:tcW w:w="10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18"/>
                <w:szCs w:val="18"/>
              </w:rPr>
            </w:pPr>
          </w:p>
        </w:tc>
        <w:tc>
          <w:tcPr>
            <w:tcW w:w="188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H型</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1</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eastAsia" w:ascii="Times New Roman" w:hAnsi="Times New Roman" w:cs="Times New Roman"/>
                <w:sz w:val="18"/>
                <w:szCs w:val="18"/>
                <w:vertAlign w:val="baseline"/>
                <w:lang w:val="en-US" w:eastAsia="zh-CN"/>
              </w:rPr>
              <w:t>2.5</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eastAsia" w:ascii="Times New Roman" w:hAnsi="Times New Roman" w:cs="Times New Roman"/>
                <w:sz w:val="18"/>
                <w:szCs w:val="18"/>
                <w:vertAlign w:val="baseline"/>
                <w:lang w:val="en-US" w:eastAsia="zh-CN"/>
              </w:rPr>
              <w:t>2.5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1.1206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1.3794</w:t>
            </w:r>
          </w:p>
        </w:tc>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p>
        </w:tc>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p>
        </w:tc>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p>
        </w:tc>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0" w:type="auto"/>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12</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sz w:val="18"/>
                <w:szCs w:val="18"/>
                <w:lang w:eastAsia="zh-CN"/>
              </w:rPr>
              <w:t>喀喇沁旗炳森养殖家庭农场</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cs="Times New Roman"/>
                <w:b w:val="0"/>
                <w:bCs w:val="0"/>
                <w:sz w:val="18"/>
                <w:szCs w:val="18"/>
                <w:lang w:val="en-US" w:eastAsia="zh-CN"/>
              </w:rPr>
              <w:t>12</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5.3786</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6.6214</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18"/>
                <w:szCs w:val="18"/>
                <w:u w:val="no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G型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12</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12</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5.3786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6.6214</w:t>
            </w: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0" w:type="auto"/>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13</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喀喇沁旗谢伟军养牛场</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cs="Times New Roman"/>
                <w:b w:val="0"/>
                <w:bCs w:val="0"/>
                <w:sz w:val="18"/>
                <w:szCs w:val="18"/>
                <w:lang w:val="en-US" w:eastAsia="zh-CN"/>
              </w:rPr>
              <w:t>2.5</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1.1206</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1.3794</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H型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1.1206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1.3794</w:t>
            </w: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0" w:type="auto"/>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14</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喀喇沁旗田野风种植专业合作社</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highlight w:val="none"/>
                <w:lang w:val="en-US" w:eastAsia="zh-CN" w:bidi="ar-SA"/>
              </w:rPr>
            </w:pPr>
            <w:r>
              <w:rPr>
                <w:rFonts w:hint="eastAsia" w:ascii="Times New Roman" w:hAnsi="Times New Roman" w:cs="Times New Roman"/>
                <w:b w:val="0"/>
                <w:bCs w:val="0"/>
                <w:sz w:val="18"/>
                <w:szCs w:val="18"/>
                <w:highlight w:val="none"/>
                <w:lang w:val="en-US" w:eastAsia="zh-CN"/>
              </w:rPr>
              <w:t>84</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37.6504 </w:t>
            </w:r>
          </w:p>
        </w:tc>
        <w:tc>
          <w:tcPr>
            <w:tcW w:w="103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46.3496</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highlight w:val="none"/>
                <w:u w:val="none"/>
                <w:lang w:val="en-US" w:eastAsia="zh-CN" w:bidi="ar"/>
              </w:rPr>
            </w:pPr>
            <w:r>
              <w:rPr>
                <w:rFonts w:hint="eastAsia" w:ascii="Times New Roman" w:hAnsi="Times New Roman" w:cs="Times New Roman"/>
                <w:i w:val="0"/>
                <w:iCs w:val="0"/>
                <w:color w:val="000000"/>
                <w:kern w:val="0"/>
                <w:sz w:val="18"/>
                <w:szCs w:val="18"/>
                <w:highlight w:val="none"/>
                <w:u w:val="none"/>
                <w:lang w:val="en-US" w:eastAsia="zh-CN" w:bidi="ar"/>
              </w:rPr>
              <w:t>玉米茎穗双收机B型</w:t>
            </w:r>
          </w:p>
        </w:tc>
        <w:tc>
          <w:tcPr>
            <w:tcW w:w="0" w:type="auto"/>
            <w:vAlign w:val="center"/>
          </w:tcPr>
          <w:p>
            <w:pPr>
              <w:jc w:val="center"/>
              <w:rPr>
                <w:rFonts w:hint="default" w:ascii="Times New Roman" w:hAnsi="Times New Roman" w:eastAsia="仿宋_GB2312"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2</w:t>
            </w:r>
          </w:p>
        </w:tc>
        <w:tc>
          <w:tcPr>
            <w:tcW w:w="0" w:type="auto"/>
            <w:vAlign w:val="center"/>
          </w:tcPr>
          <w:p>
            <w:pPr>
              <w:jc w:val="center"/>
              <w:rPr>
                <w:rFonts w:hint="default" w:ascii="Times New Roman" w:hAnsi="Times New Roman" w:eastAsia="仿宋_GB2312"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42</w:t>
            </w:r>
          </w:p>
        </w:tc>
        <w:tc>
          <w:tcPr>
            <w:tcW w:w="0" w:type="auto"/>
            <w:vAlign w:val="center"/>
          </w:tcPr>
          <w:p>
            <w:pPr>
              <w:jc w:val="center"/>
              <w:rPr>
                <w:rFonts w:hint="default" w:ascii="Times New Roman" w:hAnsi="Times New Roman" w:eastAsia="仿宋_GB2312"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84</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37.6504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46.3496</w:t>
            </w: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c>
          <w:tcPr>
            <w:tcW w:w="0" w:type="auto"/>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0" w:type="auto"/>
            <w:vMerge w:val="restart"/>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15</w:t>
            </w:r>
          </w:p>
        </w:tc>
        <w:tc>
          <w:tcPr>
            <w:tcW w:w="0" w:type="auto"/>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喀喇沁旗旺晟农牧业专业合作社</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27.15</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12.1692</w:t>
            </w:r>
          </w:p>
        </w:tc>
        <w:tc>
          <w:tcPr>
            <w:tcW w:w="103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14.9808</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J型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2.2411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2.7589</w:t>
            </w: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0" w:type="auto"/>
            <w:vMerge w:val="continue"/>
            <w:vAlign w:val="center"/>
          </w:tcPr>
          <w:p>
            <w:pPr>
              <w:jc w:val="center"/>
            </w:pPr>
          </w:p>
        </w:tc>
        <w:tc>
          <w:tcPr>
            <w:tcW w:w="0" w:type="auto"/>
            <w:vMerge w:val="continue"/>
            <w:shd w:val="clear" w:color="auto" w:fill="auto"/>
            <w:vAlign w:val="center"/>
          </w:tcPr>
          <w:p>
            <w:pPr>
              <w:jc w:val="center"/>
            </w:pPr>
          </w:p>
        </w:tc>
        <w:tc>
          <w:tcPr>
            <w:tcW w:w="0" w:type="auto"/>
            <w:vMerge w:val="continue"/>
            <w:shd w:val="clear" w:color="auto" w:fill="auto"/>
            <w:vAlign w:val="center"/>
          </w:tcPr>
          <w:p>
            <w:pPr>
              <w:jc w:val="center"/>
            </w:pPr>
          </w:p>
        </w:tc>
        <w:tc>
          <w:tcPr>
            <w:tcW w:w="0" w:type="auto"/>
            <w:vMerge w:val="continue"/>
            <w:shd w:val="clear" w:color="auto" w:fill="auto"/>
            <w:vAlign w:val="center"/>
          </w:tcPr>
          <w:p>
            <w:pPr>
              <w:jc w:val="center"/>
            </w:pPr>
          </w:p>
        </w:tc>
        <w:tc>
          <w:tcPr>
            <w:tcW w:w="1034" w:type="dxa"/>
            <w:vMerge w:val="continue"/>
            <w:shd w:val="clear" w:color="auto" w:fill="auto"/>
            <w:vAlign w:val="center"/>
          </w:tcPr>
          <w:p>
            <w:pPr>
              <w:jc w:val="center"/>
            </w:pP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K型</w:t>
            </w:r>
          </w:p>
        </w:tc>
        <w:tc>
          <w:tcPr>
            <w:tcW w:w="0" w:type="auto"/>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kern w:val="2"/>
                <w:sz w:val="18"/>
                <w:szCs w:val="18"/>
                <w:lang w:val="en-US" w:eastAsia="zh-CN" w:bidi="ar-SA"/>
              </w:rPr>
              <w:t>3</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1.45</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4.35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1.9498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2.4002</w:t>
            </w: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034" w:type="dxa"/>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圆草捆</w:t>
            </w:r>
            <w:r>
              <w:rPr>
                <w:rFonts w:hint="eastAsia" w:ascii="Times New Roman" w:hAnsi="Times New Roman" w:cs="Times New Roman"/>
                <w:i w:val="0"/>
                <w:iCs w:val="0"/>
                <w:color w:val="000000"/>
                <w:kern w:val="0"/>
                <w:sz w:val="18"/>
                <w:szCs w:val="18"/>
                <w:u w:val="none"/>
                <w:lang w:val="en-US" w:eastAsia="zh-CN" w:bidi="ar"/>
              </w:rPr>
              <w:t>打捆</w:t>
            </w:r>
            <w:r>
              <w:rPr>
                <w:rFonts w:hint="default" w:ascii="Times New Roman" w:hAnsi="Times New Roman" w:eastAsia="仿宋_GB2312" w:cs="Times New Roman"/>
                <w:i w:val="0"/>
                <w:iCs w:val="0"/>
                <w:color w:val="000000"/>
                <w:kern w:val="0"/>
                <w:sz w:val="18"/>
                <w:szCs w:val="18"/>
                <w:u w:val="none"/>
                <w:lang w:val="en-US" w:eastAsia="zh-CN" w:bidi="ar"/>
              </w:rPr>
              <w:t>包膜</w:t>
            </w:r>
            <w:r>
              <w:rPr>
                <w:rFonts w:hint="eastAsia" w:ascii="Times New Roman" w:hAnsi="Times New Roman" w:cs="Times New Roman"/>
                <w:i w:val="0"/>
                <w:iCs w:val="0"/>
                <w:color w:val="000000"/>
                <w:kern w:val="0"/>
                <w:sz w:val="18"/>
                <w:szCs w:val="18"/>
                <w:u w:val="none"/>
                <w:lang w:val="en-US" w:eastAsia="zh-CN" w:bidi="ar"/>
              </w:rPr>
              <w:t>一体机</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2.5</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2.2411 </w:t>
            </w: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2.7589</w:t>
            </w: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034" w:type="dxa"/>
            <w:vMerge w:val="continue"/>
            <w:shd w:val="clear" w:color="auto" w:fill="auto"/>
            <w:vAlign w:val="center"/>
          </w:tcPr>
          <w:p>
            <w:pPr>
              <w:jc w:val="both"/>
              <w:rPr>
                <w:rFonts w:hint="default" w:ascii="Times New Roman" w:hAnsi="Times New Roman" w:eastAsia="仿宋_GB2312" w:cs="Times New Roman"/>
                <w:i w:val="0"/>
                <w:iCs w:val="0"/>
                <w:color w:val="000000"/>
                <w:kern w:val="0"/>
                <w:sz w:val="18"/>
                <w:szCs w:val="18"/>
                <w:u w:val="none"/>
                <w:lang w:val="en-US" w:eastAsia="zh-CN" w:bidi="ar"/>
              </w:rPr>
            </w:pP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秸秆打捆机</w:t>
            </w:r>
            <w:r>
              <w:rPr>
                <w:rFonts w:hint="eastAsia" w:ascii="Times New Roman" w:hAnsi="Times New Roman" w:cs="Times New Roman"/>
                <w:i w:val="0"/>
                <w:iCs w:val="0"/>
                <w:color w:val="000000"/>
                <w:kern w:val="0"/>
                <w:sz w:val="18"/>
                <w:szCs w:val="18"/>
                <w:u w:val="none"/>
                <w:lang w:val="en-US" w:eastAsia="zh-CN" w:bidi="ar"/>
              </w:rPr>
              <w:t>F型</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12.8</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12.8</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5.7372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7.0628</w:t>
            </w: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0" w:type="auto"/>
            <w:vMerge w:val="restart"/>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16</w:t>
            </w:r>
          </w:p>
        </w:tc>
        <w:tc>
          <w:tcPr>
            <w:tcW w:w="0" w:type="auto"/>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喀喇沁旗鼎盛养殖种植专业合作社</w:t>
            </w:r>
          </w:p>
        </w:tc>
        <w:tc>
          <w:tcPr>
            <w:tcW w:w="0" w:type="auto"/>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2.06</w:t>
            </w:r>
          </w:p>
        </w:tc>
        <w:tc>
          <w:tcPr>
            <w:tcW w:w="0" w:type="auto"/>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0.9234</w:t>
            </w:r>
          </w:p>
        </w:tc>
        <w:tc>
          <w:tcPr>
            <w:tcW w:w="103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1.1366</w:t>
            </w:r>
          </w:p>
        </w:tc>
        <w:tc>
          <w:tcPr>
            <w:tcW w:w="1881"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铡草机</w:t>
            </w:r>
            <w:r>
              <w:rPr>
                <w:rFonts w:hint="eastAsia" w:ascii="Times New Roman" w:hAnsi="Times New Roman" w:cs="Times New Roman"/>
                <w:i w:val="0"/>
                <w:iCs w:val="0"/>
                <w:color w:val="000000"/>
                <w:kern w:val="0"/>
                <w:sz w:val="18"/>
                <w:szCs w:val="18"/>
                <w:u w:val="none"/>
                <w:lang w:val="en-US" w:eastAsia="zh-CN" w:bidi="ar"/>
              </w:rPr>
              <w:t>A型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1.7</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1.7</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0.762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0.938</w:t>
            </w: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0" w:type="auto"/>
            <w:vMerge w:val="continue"/>
            <w:vAlign w:val="center"/>
          </w:tcPr>
          <w:p>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pPr>
              <w:jc w:val="center"/>
              <w:rPr>
                <w:rFonts w:hint="default" w:ascii="Times New Roman" w:hAnsi="Times New Roman" w:eastAsia="仿宋_GB2312" w:cs="Times New Roman"/>
                <w:sz w:val="18"/>
                <w:szCs w:val="18"/>
              </w:rPr>
            </w:pPr>
          </w:p>
        </w:tc>
        <w:tc>
          <w:tcPr>
            <w:tcW w:w="0" w:type="auto"/>
            <w:vMerge w:val="continue"/>
            <w:vAlign w:val="center"/>
          </w:tcPr>
          <w:p>
            <w:pPr>
              <w:jc w:val="center"/>
              <w:rPr>
                <w:rFonts w:hint="default" w:ascii="Times New Roman" w:hAnsi="Times New Roman" w:eastAsia="仿宋_GB2312" w:cs="Times New Roman"/>
                <w:sz w:val="18"/>
                <w:szCs w:val="18"/>
              </w:rPr>
            </w:pPr>
          </w:p>
        </w:tc>
        <w:tc>
          <w:tcPr>
            <w:tcW w:w="0" w:type="auto"/>
            <w:vMerge w:val="continue"/>
            <w:vAlign w:val="center"/>
          </w:tcPr>
          <w:p>
            <w:pPr>
              <w:jc w:val="center"/>
              <w:rPr>
                <w:rFonts w:hint="default" w:ascii="Times New Roman" w:hAnsi="Times New Roman" w:eastAsia="仿宋_GB2312" w:cs="Times New Roman"/>
                <w:sz w:val="18"/>
                <w:szCs w:val="18"/>
              </w:rPr>
            </w:pPr>
          </w:p>
        </w:tc>
        <w:tc>
          <w:tcPr>
            <w:tcW w:w="1034" w:type="dxa"/>
            <w:vMerge w:val="continue"/>
            <w:vAlign w:val="center"/>
          </w:tcPr>
          <w:p>
            <w:pPr>
              <w:jc w:val="center"/>
              <w:rPr>
                <w:rFonts w:hint="default" w:ascii="Times New Roman" w:hAnsi="Times New Roman" w:eastAsia="仿宋_GB2312" w:cs="Times New Roman"/>
                <w:sz w:val="18"/>
                <w:szCs w:val="18"/>
              </w:rPr>
            </w:pPr>
          </w:p>
        </w:tc>
        <w:tc>
          <w:tcPr>
            <w:tcW w:w="1881" w:type="dxa"/>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饲草</w:t>
            </w:r>
            <w:r>
              <w:rPr>
                <w:rFonts w:hint="eastAsia" w:ascii="Times New Roman" w:hAnsi="Times New Roman" w:cs="Times New Roman"/>
                <w:i w:val="0"/>
                <w:iCs w:val="0"/>
                <w:color w:val="000000"/>
                <w:kern w:val="0"/>
                <w:sz w:val="18"/>
                <w:szCs w:val="18"/>
                <w:u w:val="none"/>
                <w:lang w:val="en-US" w:eastAsia="zh-CN" w:bidi="ar"/>
              </w:rPr>
              <w:t>混合</w:t>
            </w:r>
            <w:r>
              <w:rPr>
                <w:rFonts w:hint="default" w:ascii="Times New Roman" w:hAnsi="Times New Roman" w:eastAsia="仿宋_GB2312" w:cs="Times New Roman"/>
                <w:i w:val="0"/>
                <w:iCs w:val="0"/>
                <w:color w:val="000000"/>
                <w:kern w:val="0"/>
                <w:sz w:val="18"/>
                <w:szCs w:val="18"/>
                <w:u w:val="none"/>
                <w:lang w:val="en-US" w:eastAsia="zh-CN" w:bidi="ar"/>
              </w:rPr>
              <w:t>机</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0.36</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0.36</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0.1614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0.1986</w:t>
            </w: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0" w:type="auto"/>
            <w:vMerge w:val="restart"/>
            <w:vAlign w:val="center"/>
          </w:tcPr>
          <w:p>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17</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仿宋_GB2312" w:cs="Times New Roman"/>
                <w:sz w:val="18"/>
                <w:szCs w:val="18"/>
                <w:lang w:eastAsia="zh-CN"/>
              </w:rPr>
              <w:t>喀喇沁旗龙运养殖家庭农场</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61.55</w:t>
            </w:r>
          </w:p>
        </w:tc>
        <w:tc>
          <w:tcPr>
            <w:tcW w:w="0" w:type="auto"/>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27.5878</w:t>
            </w:r>
          </w:p>
        </w:tc>
        <w:tc>
          <w:tcPr>
            <w:tcW w:w="103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33.9622</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default" w:ascii="Times New Roman" w:hAnsi="Times New Roman" w:cs="Times New Roman"/>
                <w:i w:val="0"/>
                <w:iCs w:val="0"/>
                <w:color w:val="000000"/>
                <w:kern w:val="0"/>
                <w:sz w:val="18"/>
                <w:szCs w:val="18"/>
                <w:u w:val="none"/>
                <w:lang w:val="en-US" w:eastAsia="zh-CN" w:bidi="ar"/>
              </w:rPr>
              <w:t>L型</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3.85</w:t>
            </w:r>
          </w:p>
        </w:tc>
        <w:tc>
          <w:tcPr>
            <w:tcW w:w="0" w:type="auto"/>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3.85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1.7256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2.1244</w:t>
            </w: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c>
          <w:tcPr>
            <w:tcW w:w="0" w:type="auto"/>
            <w:vMerge w:val="restart"/>
            <w:vAlign w:val="center"/>
          </w:tcPr>
          <w:p>
            <w:pPr>
              <w:jc w:val="center"/>
              <w:rPr>
                <w:rFonts w:hint="default" w:ascii="Times New Roman" w:hAnsi="Times New Roman" w:eastAsia="仿宋_GB2312" w:cs="Times New Roman"/>
                <w:b w:val="0"/>
                <w:bCs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0" w:type="auto"/>
            <w:vMerge w:val="continue"/>
            <w:vAlign w:val="center"/>
          </w:tcPr>
          <w:p>
            <w:pPr>
              <w:jc w:val="center"/>
              <w:rPr>
                <w:sz w:val="18"/>
                <w:szCs w:val="18"/>
              </w:rPr>
            </w:pPr>
          </w:p>
        </w:tc>
        <w:tc>
          <w:tcPr>
            <w:tcW w:w="0" w:type="auto"/>
            <w:vMerge w:val="continue"/>
            <w:shd w:val="clear" w:color="auto" w:fill="auto"/>
            <w:vAlign w:val="center"/>
          </w:tcPr>
          <w:p>
            <w:pPr>
              <w:jc w:val="center"/>
              <w:rPr>
                <w:sz w:val="18"/>
                <w:szCs w:val="18"/>
              </w:rPr>
            </w:pPr>
          </w:p>
        </w:tc>
        <w:tc>
          <w:tcPr>
            <w:tcW w:w="0" w:type="auto"/>
            <w:vMerge w:val="continue"/>
            <w:shd w:val="clear" w:color="auto" w:fill="auto"/>
            <w:vAlign w:val="center"/>
          </w:tcPr>
          <w:p>
            <w:pPr>
              <w:jc w:val="center"/>
              <w:rPr>
                <w:sz w:val="18"/>
                <w:szCs w:val="18"/>
              </w:rPr>
            </w:pPr>
          </w:p>
        </w:tc>
        <w:tc>
          <w:tcPr>
            <w:tcW w:w="0" w:type="auto"/>
            <w:vMerge w:val="continue"/>
            <w:shd w:val="clear" w:color="auto" w:fill="auto"/>
            <w:vAlign w:val="center"/>
          </w:tcPr>
          <w:p>
            <w:pPr>
              <w:jc w:val="center"/>
              <w:rPr>
                <w:sz w:val="18"/>
                <w:szCs w:val="18"/>
              </w:rPr>
            </w:pPr>
          </w:p>
        </w:tc>
        <w:tc>
          <w:tcPr>
            <w:tcW w:w="1034" w:type="dxa"/>
            <w:vMerge w:val="continue"/>
            <w:shd w:val="clear" w:color="auto" w:fill="auto"/>
            <w:vAlign w:val="center"/>
          </w:tcPr>
          <w:p>
            <w:pPr>
              <w:jc w:val="center"/>
              <w:rPr>
                <w:sz w:val="18"/>
                <w:szCs w:val="18"/>
              </w:rPr>
            </w:pP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秸秆打捆机A型</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18.5</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18.5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8.2920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10.208</w:t>
            </w: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1034" w:type="dxa"/>
            <w:vMerge w:val="continue"/>
            <w:shd w:val="clear" w:color="auto" w:fill="auto"/>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玉米</w:t>
            </w:r>
            <w:r>
              <w:rPr>
                <w:rFonts w:hint="eastAsia" w:ascii="Times New Roman" w:hAnsi="Times New Roman" w:cs="Times New Roman"/>
                <w:i w:val="0"/>
                <w:iCs w:val="0"/>
                <w:color w:val="000000"/>
                <w:kern w:val="0"/>
                <w:sz w:val="18"/>
                <w:szCs w:val="18"/>
                <w:u w:val="none"/>
                <w:lang w:val="en-US" w:eastAsia="zh-CN" w:bidi="ar"/>
              </w:rPr>
              <w:t>茎穗</w:t>
            </w:r>
            <w:r>
              <w:rPr>
                <w:rFonts w:hint="default" w:ascii="Times New Roman" w:hAnsi="Times New Roman" w:cs="Times New Roman"/>
                <w:i w:val="0"/>
                <w:iCs w:val="0"/>
                <w:color w:val="000000"/>
                <w:kern w:val="0"/>
                <w:sz w:val="18"/>
                <w:szCs w:val="18"/>
                <w:u w:val="none"/>
                <w:lang w:val="en-US" w:eastAsia="zh-CN" w:bidi="ar"/>
              </w:rPr>
              <w:t>双收机</w:t>
            </w:r>
            <w:r>
              <w:rPr>
                <w:rFonts w:hint="eastAsia" w:ascii="Times New Roman" w:hAnsi="Times New Roman" w:cs="Times New Roman"/>
                <w:i w:val="0"/>
                <w:iCs w:val="0"/>
                <w:color w:val="000000"/>
                <w:kern w:val="0"/>
                <w:sz w:val="18"/>
                <w:szCs w:val="18"/>
                <w:u w:val="none"/>
                <w:lang w:val="en-US" w:eastAsia="zh-CN" w:bidi="ar"/>
              </w:rPr>
              <w:t>A</w:t>
            </w:r>
            <w:r>
              <w:rPr>
                <w:rFonts w:hint="default" w:ascii="Times New Roman" w:hAnsi="Times New Roman" w:cs="Times New Roman"/>
                <w:i w:val="0"/>
                <w:iCs w:val="0"/>
                <w:color w:val="000000"/>
                <w:kern w:val="0"/>
                <w:sz w:val="18"/>
                <w:szCs w:val="18"/>
                <w:u w:val="none"/>
                <w:lang w:val="en-US" w:eastAsia="zh-CN" w:bidi="ar"/>
              </w:rPr>
              <w:t>型</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38</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38</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17.0323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20.9677</w:t>
            </w: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1034" w:type="dxa"/>
            <w:vMerge w:val="continue"/>
            <w:shd w:val="clear" w:color="auto" w:fill="auto"/>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搂草机</w:t>
            </w:r>
            <w:r>
              <w:rPr>
                <w:rFonts w:hint="eastAsia" w:ascii="Times New Roman" w:hAnsi="Times New Roman" w:cs="Times New Roman"/>
                <w:i w:val="0"/>
                <w:iCs w:val="0"/>
                <w:color w:val="000000"/>
                <w:kern w:val="0"/>
                <w:sz w:val="18"/>
                <w:szCs w:val="18"/>
                <w:u w:val="none"/>
                <w:lang w:val="en-US" w:eastAsia="zh-CN" w:bidi="ar"/>
              </w:rPr>
              <w:t>C型</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1.2</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1.2</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0.5379 </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0.6621</w:t>
            </w: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pPr>
              <w:jc w:val="center"/>
              <w:rPr>
                <w:rFonts w:hint="eastAsia" w:ascii="仿宋_GB2312" w:hAnsi="仿宋_GB2312" w:eastAsia="仿宋_GB2312" w:cs="仿宋_GB2312"/>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w:t>
            </w:r>
          </w:p>
        </w:tc>
        <w:tc>
          <w:tcPr>
            <w:tcW w:w="0" w:type="auto"/>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喀喇沁旗杜文涛种养殖家庭农场</w:t>
            </w:r>
          </w:p>
        </w:tc>
        <w:tc>
          <w:tcPr>
            <w:tcW w:w="0" w:type="auto"/>
            <w:shd w:val="clear" w:color="auto" w:fill="auto"/>
            <w:vAlign w:val="center"/>
          </w:tcPr>
          <w:p>
            <w:pPr>
              <w:jc w:val="center"/>
              <w:rPr>
                <w:rFonts w:hint="eastAsia"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4.5</w:t>
            </w:r>
          </w:p>
        </w:tc>
        <w:tc>
          <w:tcPr>
            <w:tcW w:w="0" w:type="auto"/>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2.017</w:t>
            </w:r>
          </w:p>
        </w:tc>
        <w:tc>
          <w:tcPr>
            <w:tcW w:w="103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2.483</w:t>
            </w:r>
          </w:p>
        </w:tc>
        <w:tc>
          <w:tcPr>
            <w:tcW w:w="188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M</w:t>
            </w:r>
            <w:r>
              <w:rPr>
                <w:rFonts w:hint="default" w:ascii="Times New Roman" w:hAnsi="Times New Roman" w:cs="Times New Roman"/>
                <w:i w:val="0"/>
                <w:iCs w:val="0"/>
                <w:color w:val="000000"/>
                <w:kern w:val="0"/>
                <w:sz w:val="18"/>
                <w:szCs w:val="18"/>
                <w:u w:val="none"/>
                <w:lang w:val="en-US" w:eastAsia="zh-CN" w:bidi="ar"/>
              </w:rPr>
              <w:t>型</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4.5</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4.5</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2.017</w:t>
            </w:r>
          </w:p>
        </w:tc>
        <w:tc>
          <w:tcPr>
            <w:tcW w:w="0" w:type="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2.483</w:t>
            </w: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0" w:type="auto"/>
            <w:gridSpan w:val="2"/>
            <w:tcBorders>
              <w:bottom w:val="single" w:color="auto" w:sz="4" w:space="0"/>
            </w:tcBorders>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b/>
                <w:bCs/>
                <w:i w:val="0"/>
                <w:iCs w:val="0"/>
                <w:color w:val="000000"/>
                <w:kern w:val="0"/>
                <w:sz w:val="20"/>
                <w:szCs w:val="20"/>
                <w:u w:val="none"/>
                <w:lang w:val="en-US" w:eastAsia="zh-CN" w:bidi="ar"/>
              </w:rPr>
              <w:t>合计</w:t>
            </w:r>
          </w:p>
        </w:tc>
        <w:tc>
          <w:tcPr>
            <w:tcW w:w="100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1404.3732</w:t>
            </w:r>
          </w:p>
        </w:tc>
        <w:tc>
          <w:tcPr>
            <w:tcW w:w="1034"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586.0895</w:t>
            </w:r>
          </w:p>
        </w:tc>
        <w:tc>
          <w:tcPr>
            <w:tcW w:w="1034"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818.2837</w:t>
            </w:r>
          </w:p>
        </w:tc>
        <w:tc>
          <w:tcPr>
            <w:tcW w:w="1881" w:type="dxa"/>
            <w:tcBorders>
              <w:bottom w:val="single" w:color="auto" w:sz="4" w:space="0"/>
            </w:tcBorders>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0" w:type="auto"/>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233.61</w:t>
            </w:r>
          </w:p>
        </w:tc>
        <w:tc>
          <w:tcPr>
            <w:tcW w:w="0" w:type="auto"/>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283.51</w:t>
            </w:r>
          </w:p>
        </w:tc>
        <w:tc>
          <w:tcPr>
            <w:tcW w:w="0" w:type="auto"/>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127.0645</w:t>
            </w:r>
          </w:p>
        </w:tc>
        <w:tc>
          <w:tcPr>
            <w:tcW w:w="0" w:type="auto"/>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156.4455</w:t>
            </w:r>
          </w:p>
        </w:tc>
        <w:tc>
          <w:tcPr>
            <w:tcW w:w="696"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8405</w:t>
            </w:r>
          </w:p>
        </w:tc>
        <w:tc>
          <w:tcPr>
            <w:tcW w:w="853"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1120.8632</w:t>
            </w:r>
          </w:p>
        </w:tc>
        <w:tc>
          <w:tcPr>
            <w:tcW w:w="1034"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459.025</w:t>
            </w:r>
          </w:p>
        </w:tc>
        <w:tc>
          <w:tcPr>
            <w:tcW w:w="1034"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661.8382</w:t>
            </w:r>
          </w:p>
        </w:tc>
      </w:tr>
    </w:tbl>
    <w:p>
      <w:pPr>
        <w:spacing w:line="600" w:lineRule="exact"/>
        <w:jc w:val="center"/>
        <w:rPr>
          <w:rFonts w:hint="eastAsia" w:ascii="宋体" w:hAnsi="宋体" w:cs="宋体"/>
          <w:b/>
          <w:color w:val="000000"/>
          <w:kern w:val="0"/>
          <w:sz w:val="24"/>
          <w:szCs w:val="24"/>
          <w:lang w:val="en-US" w:eastAsia="zh-CN"/>
        </w:rPr>
        <w:sectPr>
          <w:pgSz w:w="16838" w:h="11906" w:orient="landscape"/>
          <w:pgMar w:top="1587" w:right="1247" w:bottom="1474" w:left="1247" w:header="851" w:footer="1587" w:gutter="0"/>
          <w:pgBorders>
            <w:top w:val="none" w:sz="0" w:space="0"/>
            <w:left w:val="none" w:sz="0" w:space="0"/>
            <w:bottom w:val="none" w:sz="0" w:space="0"/>
            <w:right w:val="none" w:sz="0" w:space="0"/>
          </w:pgBorders>
          <w:pgNumType w:fmt="decimal"/>
          <w:cols w:space="0" w:num="1"/>
          <w:docGrid w:type="lines" w:linePitch="439" w:charSpace="0"/>
        </w:sectPr>
      </w:pPr>
    </w:p>
    <w:p>
      <w:pPr>
        <w:spacing w:line="600" w:lineRule="exact"/>
        <w:jc w:val="center"/>
        <w:rPr>
          <w:rFonts w:hint="eastAsia" w:ascii="宋体" w:hAnsi="宋体" w:cs="宋体"/>
          <w:b/>
          <w:color w:val="000000"/>
          <w:kern w:val="0"/>
          <w:sz w:val="24"/>
          <w:szCs w:val="24"/>
          <w:lang w:eastAsia="zh-CN"/>
        </w:rPr>
      </w:pPr>
      <w:r>
        <w:rPr>
          <w:rFonts w:hint="eastAsia" w:ascii="宋体" w:hAnsi="宋体" w:cs="宋体"/>
          <w:b/>
          <w:color w:val="000000"/>
          <w:kern w:val="0"/>
          <w:sz w:val="24"/>
          <w:szCs w:val="24"/>
          <w:lang w:val="en-US" w:eastAsia="zh-CN"/>
        </w:rPr>
        <w:t>2024年秸秆综合利用项目汇总</w:t>
      </w:r>
      <w:r>
        <w:rPr>
          <w:rFonts w:hint="eastAsia" w:ascii="宋体" w:hAnsi="宋体" w:cs="宋体"/>
          <w:b/>
          <w:color w:val="000000"/>
          <w:kern w:val="0"/>
          <w:sz w:val="24"/>
          <w:szCs w:val="24"/>
        </w:rPr>
        <w:t>表</w:t>
      </w:r>
      <w:r>
        <w:rPr>
          <w:rFonts w:hint="eastAsia" w:ascii="宋体" w:hAnsi="宋体" w:cs="宋体"/>
          <w:b/>
          <w:color w:val="000000"/>
          <w:kern w:val="0"/>
          <w:sz w:val="24"/>
          <w:szCs w:val="24"/>
          <w:lang w:eastAsia="zh-CN"/>
        </w:rPr>
        <w:t>（燃料化）</w:t>
      </w:r>
    </w:p>
    <w:tbl>
      <w:tblPr>
        <w:tblStyle w:val="21"/>
        <w:tblW w:w="5113" w:type="pct"/>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26"/>
        <w:gridCol w:w="2262"/>
        <w:gridCol w:w="1013"/>
        <w:gridCol w:w="972"/>
        <w:gridCol w:w="899"/>
        <w:gridCol w:w="1404"/>
        <w:gridCol w:w="629"/>
        <w:gridCol w:w="734"/>
        <w:gridCol w:w="737"/>
        <w:gridCol w:w="881"/>
        <w:gridCol w:w="969"/>
        <w:gridCol w:w="728"/>
        <w:gridCol w:w="925"/>
        <w:gridCol w:w="990"/>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79" w:type="pct"/>
            <w:vMerge w:val="restart"/>
            <w:vAlign w:val="center"/>
          </w:tcPr>
          <w:p>
            <w:pPr>
              <w:jc w:val="center"/>
              <w:rPr>
                <w:rFonts w:hint="eastAsia"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序号</w:t>
            </w:r>
          </w:p>
        </w:tc>
        <w:tc>
          <w:tcPr>
            <w:tcW w:w="770"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申报主体</w:t>
            </w:r>
          </w:p>
        </w:tc>
        <w:tc>
          <w:tcPr>
            <w:tcW w:w="345"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总投资</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331"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306" w:type="pct"/>
            <w:vMerge w:val="restart"/>
            <w:vAlign w:val="center"/>
          </w:tcPr>
          <w:p>
            <w:pPr>
              <w:jc w:val="center"/>
              <w:rPr>
                <w:rFonts w:hint="eastAsia" w:ascii="Times New Roman" w:hAnsi="Times New Roman" w:eastAsia="仿宋_GB2312" w:cs="Times New Roman"/>
                <w:b/>
                <w:bCs/>
                <w:sz w:val="18"/>
                <w:szCs w:val="18"/>
                <w:lang w:eastAsia="zh-CN"/>
              </w:rPr>
            </w:pPr>
            <w:r>
              <w:rPr>
                <w:rFonts w:hint="default" w:ascii="Times New Roman" w:hAnsi="Times New Roman" w:eastAsia="仿宋_GB2312" w:cs="Times New Roman"/>
                <w:b/>
                <w:bCs/>
                <w:sz w:val="18"/>
                <w:szCs w:val="18"/>
              </w:rPr>
              <w:t>自筹资金(万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1823" w:type="pct"/>
            <w:gridSpan w:val="6"/>
            <w:vAlign w:val="center"/>
          </w:tcPr>
          <w:p>
            <w:pPr>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购置机械</w:t>
            </w:r>
          </w:p>
        </w:tc>
        <w:tc>
          <w:tcPr>
            <w:tcW w:w="1243" w:type="pct"/>
            <w:gridSpan w:val="4"/>
            <w:vAlign w:val="center"/>
          </w:tcPr>
          <w:p>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val="en-US" w:eastAsia="zh-CN"/>
              </w:rPr>
              <w:t>建设秸秆储存库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79" w:type="pct"/>
            <w:vMerge w:val="continue"/>
            <w:vAlign w:val="center"/>
          </w:tcPr>
          <w:p>
            <w:pPr>
              <w:jc w:val="center"/>
              <w:rPr>
                <w:rFonts w:hint="default" w:ascii="Times New Roman" w:hAnsi="Times New Roman" w:eastAsia="仿宋_GB2312" w:cs="Times New Roman"/>
                <w:b/>
                <w:bCs/>
                <w:sz w:val="18"/>
                <w:szCs w:val="18"/>
              </w:rPr>
            </w:pPr>
          </w:p>
        </w:tc>
        <w:tc>
          <w:tcPr>
            <w:tcW w:w="770" w:type="pct"/>
            <w:vMerge w:val="continue"/>
            <w:vAlign w:val="center"/>
          </w:tcPr>
          <w:p>
            <w:pPr>
              <w:jc w:val="center"/>
              <w:rPr>
                <w:rFonts w:hint="default" w:ascii="Times New Roman" w:hAnsi="Times New Roman" w:eastAsia="仿宋_GB2312" w:cs="Times New Roman"/>
                <w:b/>
                <w:bCs/>
                <w:sz w:val="18"/>
                <w:szCs w:val="18"/>
              </w:rPr>
            </w:pPr>
          </w:p>
        </w:tc>
        <w:tc>
          <w:tcPr>
            <w:tcW w:w="345" w:type="pct"/>
            <w:vMerge w:val="continue"/>
            <w:vAlign w:val="center"/>
          </w:tcPr>
          <w:p>
            <w:pPr>
              <w:jc w:val="center"/>
              <w:rPr>
                <w:rFonts w:hint="default" w:ascii="Times New Roman" w:hAnsi="Times New Roman" w:eastAsia="仿宋_GB2312" w:cs="Times New Roman"/>
                <w:b/>
                <w:bCs/>
                <w:sz w:val="18"/>
                <w:szCs w:val="18"/>
              </w:rPr>
            </w:pPr>
          </w:p>
        </w:tc>
        <w:tc>
          <w:tcPr>
            <w:tcW w:w="331" w:type="pct"/>
            <w:vMerge w:val="continue"/>
            <w:vAlign w:val="center"/>
          </w:tcPr>
          <w:p>
            <w:pPr>
              <w:jc w:val="center"/>
              <w:rPr>
                <w:rFonts w:hint="default" w:ascii="Times New Roman" w:hAnsi="Times New Roman" w:eastAsia="仿宋_GB2312" w:cs="Times New Roman"/>
                <w:b/>
                <w:bCs/>
                <w:sz w:val="18"/>
                <w:szCs w:val="18"/>
              </w:rPr>
            </w:pPr>
          </w:p>
        </w:tc>
        <w:tc>
          <w:tcPr>
            <w:tcW w:w="306" w:type="pct"/>
            <w:vMerge w:val="continue"/>
            <w:vAlign w:val="center"/>
          </w:tcPr>
          <w:p>
            <w:pPr>
              <w:jc w:val="center"/>
              <w:rPr>
                <w:rFonts w:hint="default" w:ascii="Times New Roman" w:hAnsi="Times New Roman" w:eastAsia="仿宋_GB2312" w:cs="Times New Roman"/>
                <w:b/>
                <w:bCs/>
                <w:sz w:val="18"/>
                <w:szCs w:val="18"/>
                <w:lang w:val="en-US"/>
              </w:rPr>
            </w:pPr>
          </w:p>
        </w:tc>
        <w:tc>
          <w:tcPr>
            <w:tcW w:w="478"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机械设备</w:t>
            </w:r>
          </w:p>
        </w:tc>
        <w:tc>
          <w:tcPr>
            <w:tcW w:w="214"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数量</w:t>
            </w:r>
          </w:p>
        </w:tc>
        <w:tc>
          <w:tcPr>
            <w:tcW w:w="250"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单价</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251"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总价</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300"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329"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248" w:type="pct"/>
            <w:shd w:val="clear" w:color="auto" w:fill="auto"/>
            <w:vAlign w:val="center"/>
          </w:tcPr>
          <w:p>
            <w:pPr>
              <w:jc w:val="center"/>
              <w:rPr>
                <w:rFonts w:hint="eastAsia" w:ascii="Times New Roman" w:hAnsi="Times New Roman" w:cs="Times New Roman"/>
                <w:b/>
                <w:bCs/>
                <w:sz w:val="18"/>
                <w:szCs w:val="18"/>
                <w:lang w:eastAsia="zh-CN"/>
              </w:rPr>
            </w:pPr>
            <w:r>
              <w:rPr>
                <w:rFonts w:hint="eastAsia" w:ascii="Times New Roman" w:hAnsi="Times New Roman" w:cs="Times New Roman"/>
                <w:b/>
                <w:bCs/>
                <w:sz w:val="18"/>
                <w:szCs w:val="18"/>
                <w:lang w:eastAsia="zh-CN"/>
              </w:rPr>
              <w:t>面积</w:t>
            </w:r>
          </w:p>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(m²)</w:t>
            </w:r>
          </w:p>
        </w:tc>
        <w:tc>
          <w:tcPr>
            <w:tcW w:w="315" w:type="pct"/>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总投资</w:t>
            </w:r>
          </w:p>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c>
          <w:tcPr>
            <w:tcW w:w="337" w:type="pct"/>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c>
          <w:tcPr>
            <w:tcW w:w="342" w:type="pct"/>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79" w:type="pct"/>
            <w:shd w:val="clear" w:color="auto" w:fill="auto"/>
            <w:vAlign w:val="center"/>
          </w:tcPr>
          <w:p>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770" w:type="pct"/>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eastAsia="zh-CN"/>
              </w:rPr>
              <w:t>喀喇沁旗忆阳家庭农牧场</w:t>
            </w:r>
          </w:p>
        </w:tc>
        <w:tc>
          <w:tcPr>
            <w:tcW w:w="345" w:type="pct"/>
            <w:vAlign w:val="center"/>
          </w:tcPr>
          <w:p>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231.7337</w:t>
            </w:r>
          </w:p>
        </w:tc>
        <w:tc>
          <w:tcPr>
            <w:tcW w:w="331" w:type="pct"/>
            <w:vAlign w:val="center"/>
          </w:tcPr>
          <w:p>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306" w:type="pct"/>
            <w:vAlign w:val="center"/>
          </w:tcPr>
          <w:p>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131.7337</w:t>
            </w:r>
          </w:p>
        </w:tc>
        <w:tc>
          <w:tcPr>
            <w:tcW w:w="478" w:type="pct"/>
            <w:vAlign w:val="center"/>
          </w:tcPr>
          <w:p>
            <w:pPr>
              <w:jc w:val="center"/>
              <w:rPr>
                <w:rFonts w:hint="eastAsia" w:ascii="Times New Roman" w:hAnsi="Times New Roman" w:eastAsia="仿宋_GB2312" w:cs="Times New Roman"/>
                <w:b w:val="0"/>
                <w:bCs w:val="0"/>
                <w:sz w:val="18"/>
                <w:szCs w:val="18"/>
                <w:lang w:eastAsia="zh-CN"/>
              </w:rPr>
            </w:pPr>
            <w:r>
              <w:rPr>
                <w:rFonts w:hint="eastAsia" w:ascii="Times New Roman" w:hAnsi="Times New Roman" w:cs="Times New Roman"/>
                <w:b w:val="0"/>
                <w:bCs w:val="0"/>
                <w:sz w:val="18"/>
                <w:szCs w:val="18"/>
                <w:lang w:eastAsia="zh-CN"/>
              </w:rPr>
              <w:t>生物质压块机</w:t>
            </w:r>
          </w:p>
        </w:tc>
        <w:tc>
          <w:tcPr>
            <w:tcW w:w="214" w:type="pct"/>
            <w:vAlign w:val="center"/>
          </w:tcPr>
          <w:p>
            <w:pPr>
              <w:jc w:val="center"/>
              <w:rPr>
                <w:rFonts w:hint="eastAsia"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25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9.58</w:t>
            </w:r>
          </w:p>
        </w:tc>
        <w:tc>
          <w:tcPr>
            <w:tcW w:w="251"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9.58</w:t>
            </w:r>
          </w:p>
        </w:tc>
        <w:tc>
          <w:tcPr>
            <w:tcW w:w="30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329"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7.08</w:t>
            </w:r>
          </w:p>
        </w:tc>
        <w:tc>
          <w:tcPr>
            <w:tcW w:w="248"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1500</w:t>
            </w:r>
          </w:p>
        </w:tc>
        <w:tc>
          <w:tcPr>
            <w:tcW w:w="315" w:type="pct"/>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222.1537</w:t>
            </w:r>
          </w:p>
        </w:tc>
        <w:tc>
          <w:tcPr>
            <w:tcW w:w="337" w:type="pct"/>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kern w:val="2"/>
                <w:sz w:val="18"/>
                <w:szCs w:val="18"/>
                <w:lang w:val="en-US" w:eastAsia="zh-CN" w:bidi="ar-SA"/>
              </w:rPr>
              <w:t>97.5</w:t>
            </w:r>
          </w:p>
        </w:tc>
        <w:tc>
          <w:tcPr>
            <w:tcW w:w="34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124.6537</w:t>
            </w:r>
          </w:p>
        </w:tc>
      </w:tr>
    </w:tbl>
    <w:p>
      <w:pPr>
        <w:spacing w:line="600" w:lineRule="exact"/>
        <w:jc w:val="center"/>
        <w:rPr>
          <w:rFonts w:hint="eastAsia" w:ascii="宋体" w:hAnsi="宋体" w:cs="宋体"/>
          <w:b/>
          <w:color w:val="000000"/>
          <w:kern w:val="0"/>
          <w:sz w:val="24"/>
          <w:szCs w:val="24"/>
          <w:lang w:eastAsia="zh-CN"/>
        </w:rPr>
      </w:pPr>
      <w:r>
        <w:rPr>
          <w:rFonts w:hint="eastAsia" w:ascii="宋体" w:hAnsi="宋体" w:cs="宋体"/>
          <w:b/>
          <w:color w:val="000000"/>
          <w:kern w:val="0"/>
          <w:sz w:val="24"/>
          <w:szCs w:val="24"/>
          <w:lang w:val="en-US" w:eastAsia="zh-CN"/>
        </w:rPr>
        <w:t>2024年秸秆综合利用项目汇总</w:t>
      </w:r>
      <w:r>
        <w:rPr>
          <w:rFonts w:hint="eastAsia" w:ascii="宋体" w:hAnsi="宋体" w:cs="宋体"/>
          <w:b/>
          <w:color w:val="000000"/>
          <w:kern w:val="0"/>
          <w:sz w:val="24"/>
          <w:szCs w:val="24"/>
        </w:rPr>
        <w:t>表</w:t>
      </w:r>
      <w:r>
        <w:rPr>
          <w:rFonts w:hint="eastAsia" w:ascii="宋体" w:hAnsi="宋体" w:cs="宋体"/>
          <w:b/>
          <w:color w:val="000000"/>
          <w:kern w:val="0"/>
          <w:sz w:val="24"/>
          <w:szCs w:val="24"/>
          <w:lang w:eastAsia="zh-CN"/>
        </w:rPr>
        <w:t>（收储运）</w:t>
      </w:r>
    </w:p>
    <w:tbl>
      <w:tblPr>
        <w:tblStyle w:val="21"/>
        <w:tblW w:w="5124" w:type="pct"/>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1"/>
        <w:gridCol w:w="2684"/>
        <w:gridCol w:w="810"/>
        <w:gridCol w:w="818"/>
        <w:gridCol w:w="910"/>
        <w:gridCol w:w="1395"/>
        <w:gridCol w:w="648"/>
        <w:gridCol w:w="736"/>
        <w:gridCol w:w="718"/>
        <w:gridCol w:w="910"/>
        <w:gridCol w:w="1051"/>
        <w:gridCol w:w="736"/>
        <w:gridCol w:w="786"/>
        <w:gridCol w:w="1016"/>
        <w:gridCol w:w="1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67"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序号</w:t>
            </w:r>
          </w:p>
        </w:tc>
        <w:tc>
          <w:tcPr>
            <w:tcW w:w="912"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申报主体</w:t>
            </w:r>
          </w:p>
        </w:tc>
        <w:tc>
          <w:tcPr>
            <w:tcW w:w="275"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总投资</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278"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309"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1854" w:type="pct"/>
            <w:gridSpan w:val="6"/>
            <w:vAlign w:val="center"/>
          </w:tcPr>
          <w:p>
            <w:pPr>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购置机械</w:t>
            </w:r>
          </w:p>
        </w:tc>
        <w:tc>
          <w:tcPr>
            <w:tcW w:w="1202" w:type="pct"/>
            <w:gridSpan w:val="4"/>
            <w:vAlign w:val="center"/>
          </w:tcPr>
          <w:p>
            <w:pPr>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建设秸秆收储库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67" w:type="pct"/>
            <w:vMerge w:val="continue"/>
            <w:vAlign w:val="center"/>
          </w:tcPr>
          <w:p>
            <w:pPr>
              <w:jc w:val="center"/>
              <w:rPr>
                <w:rFonts w:hint="default" w:ascii="Times New Roman" w:hAnsi="Times New Roman" w:eastAsia="仿宋_GB2312" w:cs="Times New Roman"/>
                <w:b/>
                <w:bCs/>
                <w:sz w:val="18"/>
                <w:szCs w:val="18"/>
              </w:rPr>
            </w:pPr>
          </w:p>
        </w:tc>
        <w:tc>
          <w:tcPr>
            <w:tcW w:w="912" w:type="pct"/>
            <w:vMerge w:val="continue"/>
            <w:vAlign w:val="center"/>
          </w:tcPr>
          <w:p>
            <w:pPr>
              <w:jc w:val="center"/>
              <w:rPr>
                <w:rFonts w:hint="default" w:ascii="Times New Roman" w:hAnsi="Times New Roman" w:eastAsia="仿宋_GB2312" w:cs="Times New Roman"/>
                <w:b/>
                <w:bCs/>
                <w:sz w:val="18"/>
                <w:szCs w:val="18"/>
              </w:rPr>
            </w:pPr>
          </w:p>
        </w:tc>
        <w:tc>
          <w:tcPr>
            <w:tcW w:w="275" w:type="pct"/>
            <w:vMerge w:val="continue"/>
            <w:vAlign w:val="center"/>
          </w:tcPr>
          <w:p>
            <w:pPr>
              <w:jc w:val="center"/>
              <w:rPr>
                <w:rFonts w:hint="default" w:ascii="Times New Roman" w:hAnsi="Times New Roman" w:eastAsia="仿宋_GB2312" w:cs="Times New Roman"/>
                <w:b/>
                <w:bCs/>
                <w:sz w:val="18"/>
                <w:szCs w:val="18"/>
              </w:rPr>
            </w:pPr>
          </w:p>
        </w:tc>
        <w:tc>
          <w:tcPr>
            <w:tcW w:w="278" w:type="pct"/>
            <w:vMerge w:val="continue"/>
            <w:vAlign w:val="center"/>
          </w:tcPr>
          <w:p>
            <w:pPr>
              <w:jc w:val="center"/>
              <w:rPr>
                <w:rFonts w:hint="default" w:ascii="Times New Roman" w:hAnsi="Times New Roman" w:eastAsia="仿宋_GB2312" w:cs="Times New Roman"/>
                <w:b/>
                <w:bCs/>
                <w:sz w:val="18"/>
                <w:szCs w:val="18"/>
              </w:rPr>
            </w:pPr>
          </w:p>
        </w:tc>
        <w:tc>
          <w:tcPr>
            <w:tcW w:w="309" w:type="pct"/>
            <w:vMerge w:val="continue"/>
            <w:vAlign w:val="center"/>
          </w:tcPr>
          <w:p>
            <w:pPr>
              <w:jc w:val="center"/>
              <w:rPr>
                <w:rFonts w:hint="default" w:ascii="Times New Roman" w:hAnsi="Times New Roman" w:eastAsia="仿宋_GB2312" w:cs="Times New Roman"/>
                <w:b/>
                <w:bCs/>
                <w:sz w:val="18"/>
                <w:szCs w:val="18"/>
              </w:rPr>
            </w:pPr>
          </w:p>
        </w:tc>
        <w:tc>
          <w:tcPr>
            <w:tcW w:w="474"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机械设备</w:t>
            </w:r>
          </w:p>
        </w:tc>
        <w:tc>
          <w:tcPr>
            <w:tcW w:w="220"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数量</w:t>
            </w:r>
          </w:p>
        </w:tc>
        <w:tc>
          <w:tcPr>
            <w:tcW w:w="250"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单价</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244"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总价</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309"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355" w:type="pc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250" w:type="pct"/>
            <w:shd w:val="clear" w:color="auto" w:fill="auto"/>
            <w:vAlign w:val="center"/>
          </w:tcPr>
          <w:p>
            <w:pPr>
              <w:jc w:val="center"/>
              <w:rPr>
                <w:rFonts w:hint="eastAsia" w:ascii="Times New Roman" w:hAnsi="Times New Roman" w:cs="Times New Roman"/>
                <w:b/>
                <w:bCs/>
                <w:sz w:val="18"/>
                <w:szCs w:val="18"/>
                <w:lang w:eastAsia="zh-CN"/>
              </w:rPr>
            </w:pPr>
            <w:r>
              <w:rPr>
                <w:rFonts w:hint="eastAsia" w:ascii="Times New Roman" w:hAnsi="Times New Roman" w:cs="Times New Roman"/>
                <w:b/>
                <w:bCs/>
                <w:sz w:val="18"/>
                <w:szCs w:val="18"/>
                <w:lang w:eastAsia="zh-CN"/>
              </w:rPr>
              <w:t>面积</w:t>
            </w:r>
          </w:p>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(m²)</w:t>
            </w:r>
          </w:p>
        </w:tc>
        <w:tc>
          <w:tcPr>
            <w:tcW w:w="267" w:type="pct"/>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总投资</w:t>
            </w:r>
          </w:p>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c>
          <w:tcPr>
            <w:tcW w:w="345" w:type="pct"/>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c>
          <w:tcPr>
            <w:tcW w:w="339" w:type="pct"/>
            <w:shd w:val="clear" w:color="auto" w:fill="auto"/>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67" w:type="pct"/>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91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Style w:val="25"/>
                <w:rFonts w:hint="eastAsia" w:ascii="仿宋_GB2312" w:hAnsi="仿宋_GB2312" w:eastAsia="仿宋_GB2312" w:cs="仿宋_GB2312"/>
                <w:sz w:val="18"/>
                <w:szCs w:val="18"/>
                <w:lang w:val="en-US" w:eastAsia="zh-CN" w:bidi="ar"/>
              </w:rPr>
              <w:t>赤峰友利诚农业发展有限公司</w:t>
            </w:r>
          </w:p>
        </w:tc>
        <w:tc>
          <w:tcPr>
            <w:tcW w:w="275" w:type="pct"/>
            <w:shd w:val="clear" w:color="auto" w:fill="auto"/>
            <w:vAlign w:val="center"/>
          </w:tcPr>
          <w:p>
            <w:pPr>
              <w:keepNext w:val="0"/>
              <w:keepLines w:val="0"/>
              <w:widowControl/>
              <w:suppressLineNumbers w:val="0"/>
              <w:jc w:val="center"/>
              <w:textAlignment w:val="center"/>
              <w:rPr>
                <w:rStyle w:val="25"/>
                <w:rFonts w:hint="eastAsia" w:ascii="仿宋_GB2312" w:hAnsi="仿宋_GB2312" w:eastAsia="仿宋_GB2312" w:cs="仿宋_GB231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156.362</w:t>
            </w:r>
          </w:p>
        </w:tc>
        <w:tc>
          <w:tcPr>
            <w:tcW w:w="278" w:type="pct"/>
            <w:shd w:val="clear" w:color="auto" w:fill="auto"/>
            <w:vAlign w:val="center"/>
          </w:tcPr>
          <w:p>
            <w:pPr>
              <w:keepNext w:val="0"/>
              <w:keepLines w:val="0"/>
              <w:widowControl/>
              <w:suppressLineNumbers w:val="0"/>
              <w:jc w:val="center"/>
              <w:textAlignment w:val="center"/>
              <w:rPr>
                <w:rStyle w:val="25"/>
                <w:rFonts w:hint="eastAsia" w:ascii="仿宋_GB2312" w:hAnsi="仿宋_GB2312" w:eastAsia="仿宋_GB2312" w:cs="仿宋_GB231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74.592</w:t>
            </w:r>
          </w:p>
        </w:tc>
        <w:tc>
          <w:tcPr>
            <w:tcW w:w="309" w:type="pct"/>
            <w:shd w:val="clear" w:color="auto" w:fill="auto"/>
            <w:vAlign w:val="center"/>
          </w:tcPr>
          <w:p>
            <w:pPr>
              <w:keepNext w:val="0"/>
              <w:keepLines w:val="0"/>
              <w:widowControl/>
              <w:suppressLineNumbers w:val="0"/>
              <w:jc w:val="center"/>
              <w:textAlignment w:val="center"/>
              <w:rPr>
                <w:rStyle w:val="25"/>
                <w:rFonts w:hint="eastAsia" w:ascii="仿宋_GB2312" w:hAnsi="仿宋_GB2312" w:eastAsia="仿宋_GB2312" w:cs="仿宋_GB231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81.77</w:t>
            </w:r>
          </w:p>
        </w:tc>
        <w:tc>
          <w:tcPr>
            <w:tcW w:w="474" w:type="pct"/>
            <w:shd w:val="clear" w:color="auto" w:fill="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秸秆打捆机A型</w:t>
            </w:r>
          </w:p>
        </w:tc>
        <w:tc>
          <w:tcPr>
            <w:tcW w:w="22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25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18.5</w:t>
            </w:r>
          </w:p>
        </w:tc>
        <w:tc>
          <w:tcPr>
            <w:tcW w:w="244"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18.5</w:t>
            </w:r>
          </w:p>
        </w:tc>
        <w:tc>
          <w:tcPr>
            <w:tcW w:w="309" w:type="pct"/>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8.292 </w:t>
            </w:r>
          </w:p>
        </w:tc>
        <w:tc>
          <w:tcPr>
            <w:tcW w:w="355" w:type="pct"/>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10.208</w:t>
            </w:r>
          </w:p>
        </w:tc>
        <w:tc>
          <w:tcPr>
            <w:tcW w:w="25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1020</w:t>
            </w:r>
          </w:p>
        </w:tc>
        <w:tc>
          <w:tcPr>
            <w:tcW w:w="267" w:type="pct"/>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137.8620 </w:t>
            </w:r>
          </w:p>
        </w:tc>
        <w:tc>
          <w:tcPr>
            <w:tcW w:w="34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66.3</w:t>
            </w:r>
          </w:p>
        </w:tc>
        <w:tc>
          <w:tcPr>
            <w:tcW w:w="3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71.562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67" w:type="pct"/>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cs="Times New Roman"/>
                <w:b w:val="0"/>
                <w:bCs w:val="0"/>
                <w:sz w:val="18"/>
                <w:szCs w:val="18"/>
                <w:lang w:val="en-US" w:eastAsia="zh-CN"/>
              </w:rPr>
              <w:t>2</w:t>
            </w:r>
          </w:p>
        </w:tc>
        <w:tc>
          <w:tcPr>
            <w:tcW w:w="912" w:type="pct"/>
            <w:shd w:val="clear" w:color="auto" w:fill="auto"/>
            <w:vAlign w:val="center"/>
          </w:tcPr>
          <w:p>
            <w:pPr>
              <w:jc w:val="center"/>
              <w:rPr>
                <w:rFonts w:hint="eastAsia" w:ascii="Times New Roman" w:hAnsi="Times New Roman" w:cs="Times New Roman"/>
                <w:b w:val="0"/>
                <w:bCs w:val="0"/>
                <w:sz w:val="18"/>
                <w:szCs w:val="18"/>
                <w:lang w:eastAsia="zh-CN"/>
              </w:rPr>
            </w:pPr>
            <w:r>
              <w:rPr>
                <w:rFonts w:hint="eastAsia" w:ascii="Times New Roman" w:hAnsi="Times New Roman" w:cs="Times New Roman"/>
                <w:b w:val="0"/>
                <w:bCs w:val="0"/>
                <w:sz w:val="18"/>
                <w:szCs w:val="18"/>
                <w:lang w:eastAsia="zh-CN"/>
              </w:rPr>
              <w:t>喀喇沁旗泉盛养殖种植专业合作社</w:t>
            </w:r>
          </w:p>
        </w:tc>
        <w:tc>
          <w:tcPr>
            <w:tcW w:w="275" w:type="pct"/>
            <w:vAlign w:val="center"/>
          </w:tcPr>
          <w:p>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211.0868</w:t>
            </w:r>
          </w:p>
        </w:tc>
        <w:tc>
          <w:tcPr>
            <w:tcW w:w="278" w:type="pct"/>
            <w:vAlign w:val="center"/>
          </w:tcPr>
          <w:p>
            <w:pPr>
              <w:jc w:val="center"/>
              <w:rPr>
                <w:rFonts w:hint="eastAsia" w:ascii="Times New Roman" w:hAnsi="Times New Roman" w:cs="Times New Roman"/>
                <w:b w:val="0"/>
                <w:bCs w:val="0"/>
                <w:sz w:val="18"/>
                <w:szCs w:val="18"/>
                <w:lang w:eastAsia="zh-CN"/>
              </w:rPr>
            </w:pPr>
            <w:r>
              <w:rPr>
                <w:rFonts w:hint="eastAsia" w:ascii="Times New Roman" w:hAnsi="Times New Roman" w:cs="Times New Roman"/>
                <w:b w:val="0"/>
                <w:bCs w:val="0"/>
                <w:kern w:val="2"/>
                <w:sz w:val="18"/>
                <w:szCs w:val="18"/>
                <w:lang w:val="en-US" w:eastAsia="zh-CN" w:bidi="ar-SA"/>
              </w:rPr>
              <w:t>100</w:t>
            </w:r>
          </w:p>
        </w:tc>
        <w:tc>
          <w:tcPr>
            <w:tcW w:w="309" w:type="pct"/>
            <w:vAlign w:val="center"/>
          </w:tcPr>
          <w:p>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111.0868</w:t>
            </w:r>
          </w:p>
        </w:tc>
        <w:tc>
          <w:tcPr>
            <w:tcW w:w="474" w:type="pct"/>
            <w:vAlign w:val="center"/>
          </w:tcPr>
          <w:p>
            <w:pPr>
              <w:jc w:val="center"/>
              <w:rPr>
                <w:rFonts w:hint="default" w:ascii="Times New Roman" w:hAnsi="Times New Roman" w:eastAsia="仿宋_GB2312" w:cs="Times New Roman"/>
                <w:sz w:val="18"/>
                <w:szCs w:val="18"/>
              </w:rPr>
            </w:pPr>
          </w:p>
        </w:tc>
        <w:tc>
          <w:tcPr>
            <w:tcW w:w="220" w:type="pct"/>
            <w:vAlign w:val="center"/>
          </w:tcPr>
          <w:p>
            <w:pPr>
              <w:jc w:val="center"/>
              <w:rPr>
                <w:rFonts w:hint="eastAsia" w:ascii="Times New Roman" w:hAnsi="Times New Roman" w:cs="Times New Roman"/>
                <w:b w:val="0"/>
                <w:bCs w:val="0"/>
                <w:sz w:val="18"/>
                <w:szCs w:val="18"/>
                <w:lang w:val="en-US" w:eastAsia="zh-CN"/>
              </w:rPr>
            </w:pPr>
          </w:p>
        </w:tc>
        <w:tc>
          <w:tcPr>
            <w:tcW w:w="250" w:type="pct"/>
            <w:vAlign w:val="center"/>
          </w:tcPr>
          <w:p>
            <w:pPr>
              <w:jc w:val="center"/>
              <w:rPr>
                <w:rFonts w:hint="default" w:ascii="Times New Roman" w:hAnsi="Times New Roman" w:eastAsia="仿宋_GB2312" w:cs="Times New Roman"/>
                <w:b w:val="0"/>
                <w:bCs w:val="0"/>
                <w:sz w:val="18"/>
                <w:szCs w:val="18"/>
              </w:rPr>
            </w:pPr>
          </w:p>
        </w:tc>
        <w:tc>
          <w:tcPr>
            <w:tcW w:w="244" w:type="pct"/>
            <w:vAlign w:val="center"/>
          </w:tcPr>
          <w:p>
            <w:pPr>
              <w:jc w:val="center"/>
              <w:rPr>
                <w:rFonts w:hint="default" w:ascii="Times New Roman" w:hAnsi="Times New Roman" w:eastAsia="仿宋_GB2312" w:cs="Times New Roman"/>
                <w:b w:val="0"/>
                <w:bCs w:val="0"/>
                <w:sz w:val="18"/>
                <w:szCs w:val="18"/>
              </w:rPr>
            </w:pPr>
          </w:p>
        </w:tc>
        <w:tc>
          <w:tcPr>
            <w:tcW w:w="309" w:type="pct"/>
            <w:vAlign w:val="center"/>
          </w:tcPr>
          <w:p>
            <w:pPr>
              <w:jc w:val="center"/>
              <w:rPr>
                <w:rFonts w:hint="default" w:ascii="Times New Roman" w:hAnsi="Times New Roman" w:eastAsia="仿宋_GB2312" w:cs="Times New Roman"/>
                <w:b w:val="0"/>
                <w:bCs w:val="0"/>
                <w:sz w:val="18"/>
                <w:szCs w:val="18"/>
              </w:rPr>
            </w:pPr>
          </w:p>
        </w:tc>
        <w:tc>
          <w:tcPr>
            <w:tcW w:w="355" w:type="pct"/>
            <w:vAlign w:val="center"/>
          </w:tcPr>
          <w:p>
            <w:pPr>
              <w:jc w:val="center"/>
              <w:rPr>
                <w:rFonts w:hint="default" w:ascii="Times New Roman" w:hAnsi="Times New Roman" w:eastAsia="仿宋_GB2312" w:cs="Times New Roman"/>
                <w:b w:val="0"/>
                <w:bCs w:val="0"/>
                <w:sz w:val="18"/>
                <w:szCs w:val="18"/>
              </w:rPr>
            </w:pPr>
          </w:p>
        </w:tc>
        <w:tc>
          <w:tcPr>
            <w:tcW w:w="25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1580</w:t>
            </w:r>
          </w:p>
        </w:tc>
        <w:tc>
          <w:tcPr>
            <w:tcW w:w="267" w:type="pct"/>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211.0868</w:t>
            </w:r>
          </w:p>
        </w:tc>
        <w:tc>
          <w:tcPr>
            <w:tcW w:w="345" w:type="pct"/>
            <w:shd w:val="clear" w:color="auto" w:fill="auto"/>
            <w:vAlign w:val="center"/>
          </w:tcPr>
          <w:p>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kern w:val="2"/>
                <w:sz w:val="18"/>
                <w:szCs w:val="18"/>
                <w:lang w:val="en-US" w:eastAsia="zh-CN" w:bidi="ar-SA"/>
              </w:rPr>
              <w:t>100</w:t>
            </w:r>
          </w:p>
        </w:tc>
        <w:tc>
          <w:tcPr>
            <w:tcW w:w="33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111.0868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67" w:type="pct"/>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3</w:t>
            </w:r>
          </w:p>
        </w:tc>
        <w:tc>
          <w:tcPr>
            <w:tcW w:w="912"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喀喇沁旗杜文涛种养殖家庭农场</w:t>
            </w:r>
          </w:p>
        </w:tc>
        <w:tc>
          <w:tcPr>
            <w:tcW w:w="275"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161.9849</w:t>
            </w:r>
          </w:p>
        </w:tc>
        <w:tc>
          <w:tcPr>
            <w:tcW w:w="27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84.5</w:t>
            </w:r>
          </w:p>
        </w:tc>
        <w:tc>
          <w:tcPr>
            <w:tcW w:w="309"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77.4849</w:t>
            </w:r>
          </w:p>
        </w:tc>
        <w:tc>
          <w:tcPr>
            <w:tcW w:w="474" w:type="pct"/>
            <w:vAlign w:val="center"/>
          </w:tcPr>
          <w:p>
            <w:pPr>
              <w:jc w:val="center"/>
              <w:rPr>
                <w:rFonts w:hint="default" w:ascii="Times New Roman" w:hAnsi="Times New Roman" w:eastAsia="仿宋_GB2312" w:cs="Times New Roman"/>
                <w:sz w:val="18"/>
                <w:szCs w:val="18"/>
              </w:rPr>
            </w:pPr>
          </w:p>
        </w:tc>
        <w:tc>
          <w:tcPr>
            <w:tcW w:w="220" w:type="pct"/>
            <w:vAlign w:val="center"/>
          </w:tcPr>
          <w:p>
            <w:pPr>
              <w:jc w:val="center"/>
              <w:rPr>
                <w:rFonts w:hint="eastAsia" w:ascii="Times New Roman" w:hAnsi="Times New Roman" w:cs="Times New Roman"/>
                <w:b w:val="0"/>
                <w:bCs w:val="0"/>
                <w:sz w:val="18"/>
                <w:szCs w:val="18"/>
                <w:lang w:val="en-US" w:eastAsia="zh-CN"/>
              </w:rPr>
            </w:pPr>
          </w:p>
        </w:tc>
        <w:tc>
          <w:tcPr>
            <w:tcW w:w="250" w:type="pct"/>
            <w:vAlign w:val="center"/>
          </w:tcPr>
          <w:p>
            <w:pPr>
              <w:jc w:val="center"/>
              <w:rPr>
                <w:rFonts w:hint="default" w:ascii="Times New Roman" w:hAnsi="Times New Roman" w:eastAsia="仿宋_GB2312" w:cs="Times New Roman"/>
                <w:b w:val="0"/>
                <w:bCs w:val="0"/>
                <w:sz w:val="18"/>
                <w:szCs w:val="18"/>
              </w:rPr>
            </w:pPr>
          </w:p>
        </w:tc>
        <w:tc>
          <w:tcPr>
            <w:tcW w:w="244" w:type="pct"/>
            <w:vAlign w:val="center"/>
          </w:tcPr>
          <w:p>
            <w:pPr>
              <w:jc w:val="center"/>
              <w:rPr>
                <w:rFonts w:hint="default" w:ascii="Times New Roman" w:hAnsi="Times New Roman" w:eastAsia="仿宋_GB2312" w:cs="Times New Roman"/>
                <w:b w:val="0"/>
                <w:bCs w:val="0"/>
                <w:sz w:val="18"/>
                <w:szCs w:val="18"/>
              </w:rPr>
            </w:pPr>
          </w:p>
        </w:tc>
        <w:tc>
          <w:tcPr>
            <w:tcW w:w="309" w:type="pct"/>
            <w:vAlign w:val="center"/>
          </w:tcPr>
          <w:p>
            <w:pPr>
              <w:jc w:val="center"/>
              <w:rPr>
                <w:rFonts w:hint="default" w:ascii="Times New Roman" w:hAnsi="Times New Roman" w:eastAsia="仿宋_GB2312" w:cs="Times New Roman"/>
                <w:b w:val="0"/>
                <w:bCs w:val="0"/>
                <w:sz w:val="18"/>
                <w:szCs w:val="18"/>
              </w:rPr>
            </w:pPr>
          </w:p>
        </w:tc>
        <w:tc>
          <w:tcPr>
            <w:tcW w:w="355" w:type="pct"/>
            <w:vAlign w:val="center"/>
          </w:tcPr>
          <w:p>
            <w:pPr>
              <w:jc w:val="center"/>
              <w:rPr>
                <w:rFonts w:hint="default" w:ascii="Times New Roman" w:hAnsi="Times New Roman" w:eastAsia="仿宋_GB2312" w:cs="Times New Roman"/>
                <w:b w:val="0"/>
                <w:bCs w:val="0"/>
                <w:sz w:val="18"/>
                <w:szCs w:val="18"/>
              </w:rPr>
            </w:pPr>
          </w:p>
        </w:tc>
        <w:tc>
          <w:tcPr>
            <w:tcW w:w="25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1300</w:t>
            </w:r>
          </w:p>
        </w:tc>
        <w:tc>
          <w:tcPr>
            <w:tcW w:w="267" w:type="pct"/>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161.9849</w:t>
            </w:r>
          </w:p>
        </w:tc>
        <w:tc>
          <w:tcPr>
            <w:tcW w:w="345"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84.5</w:t>
            </w:r>
          </w:p>
        </w:tc>
        <w:tc>
          <w:tcPr>
            <w:tcW w:w="3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77.4849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167" w:type="pct"/>
            <w:vMerge w:val="restart"/>
            <w:vAlign w:val="center"/>
          </w:tcPr>
          <w:p>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cs="Times New Roman"/>
                <w:b w:val="0"/>
                <w:bCs w:val="0"/>
                <w:sz w:val="18"/>
                <w:szCs w:val="18"/>
                <w:lang w:val="en-US" w:eastAsia="zh-CN"/>
              </w:rPr>
              <w:t>4</w:t>
            </w:r>
          </w:p>
        </w:tc>
        <w:tc>
          <w:tcPr>
            <w:tcW w:w="912" w:type="pct"/>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喀喇沁旗沃野农机专业合作社</w:t>
            </w:r>
          </w:p>
        </w:tc>
        <w:tc>
          <w:tcPr>
            <w:tcW w:w="275"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37.3</w:t>
            </w:r>
          </w:p>
        </w:tc>
        <w:tc>
          <w:tcPr>
            <w:tcW w:w="278"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16.7185</w:t>
            </w:r>
          </w:p>
        </w:tc>
        <w:tc>
          <w:tcPr>
            <w:tcW w:w="309"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20.5815</w:t>
            </w:r>
          </w:p>
        </w:tc>
        <w:tc>
          <w:tcPr>
            <w:tcW w:w="474" w:type="pct"/>
            <w:shd w:val="clear" w:color="auto" w:fill="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秸秆打捆机A型</w:t>
            </w:r>
          </w:p>
        </w:tc>
        <w:tc>
          <w:tcPr>
            <w:tcW w:w="220" w:type="pct"/>
            <w:vAlign w:val="center"/>
          </w:tcPr>
          <w:p>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25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18.5</w:t>
            </w:r>
          </w:p>
        </w:tc>
        <w:tc>
          <w:tcPr>
            <w:tcW w:w="244"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18.5</w:t>
            </w:r>
          </w:p>
        </w:tc>
        <w:tc>
          <w:tcPr>
            <w:tcW w:w="30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8.292 </w:t>
            </w:r>
          </w:p>
        </w:tc>
        <w:tc>
          <w:tcPr>
            <w:tcW w:w="355"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10.208</w:t>
            </w:r>
          </w:p>
        </w:tc>
        <w:tc>
          <w:tcPr>
            <w:tcW w:w="250" w:type="pct"/>
            <w:vAlign w:val="center"/>
          </w:tcPr>
          <w:p>
            <w:pPr>
              <w:jc w:val="center"/>
              <w:rPr>
                <w:rFonts w:hint="eastAsia" w:ascii="Times New Roman" w:hAnsi="Times New Roman" w:cs="Times New Roman"/>
                <w:b w:val="0"/>
                <w:bCs w:val="0"/>
                <w:sz w:val="18"/>
                <w:szCs w:val="18"/>
                <w:lang w:val="en-US" w:eastAsia="zh-CN"/>
              </w:rPr>
            </w:pPr>
          </w:p>
        </w:tc>
        <w:tc>
          <w:tcPr>
            <w:tcW w:w="267" w:type="pct"/>
            <w:vAlign w:val="center"/>
          </w:tcPr>
          <w:p>
            <w:pPr>
              <w:jc w:val="center"/>
              <w:rPr>
                <w:rFonts w:hint="eastAsia" w:ascii="Times New Roman" w:hAnsi="Times New Roman" w:cs="Times New Roman"/>
                <w:b w:val="0"/>
                <w:bCs w:val="0"/>
                <w:sz w:val="18"/>
                <w:szCs w:val="18"/>
                <w:lang w:val="en-US" w:eastAsia="zh-CN"/>
              </w:rPr>
            </w:pPr>
          </w:p>
        </w:tc>
        <w:tc>
          <w:tcPr>
            <w:tcW w:w="345" w:type="pct"/>
            <w:shd w:val="clear" w:color="auto" w:fill="auto"/>
            <w:vAlign w:val="center"/>
          </w:tcPr>
          <w:p>
            <w:pPr>
              <w:jc w:val="center"/>
              <w:rPr>
                <w:rFonts w:hint="eastAsia" w:ascii="Times New Roman" w:hAnsi="Times New Roman" w:cs="Times New Roman"/>
                <w:b w:val="0"/>
                <w:bCs w:val="0"/>
                <w:kern w:val="2"/>
                <w:sz w:val="18"/>
                <w:szCs w:val="18"/>
                <w:lang w:val="en-US" w:eastAsia="zh-CN" w:bidi="ar-SA"/>
              </w:rPr>
            </w:pPr>
          </w:p>
        </w:tc>
        <w:tc>
          <w:tcPr>
            <w:tcW w:w="339" w:type="pct"/>
            <w:shd w:val="clear" w:color="auto" w:fill="auto"/>
            <w:vAlign w:val="center"/>
          </w:tcPr>
          <w:p>
            <w:pPr>
              <w:jc w:val="center"/>
              <w:rPr>
                <w:rFonts w:hint="eastAsia" w:ascii="Times New Roman" w:hAnsi="Times New Roman" w:cs="Times New Roman"/>
                <w:b w:val="0"/>
                <w:bCs w:val="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7" w:type="pct"/>
            <w:vMerge w:val="continue"/>
            <w:vAlign w:val="center"/>
          </w:tcPr>
          <w:p>
            <w:pPr>
              <w:jc w:val="center"/>
              <w:rPr>
                <w:rFonts w:hint="eastAsia" w:ascii="仿宋_GB2312" w:hAnsi="仿宋_GB2312" w:cs="仿宋_GB2312"/>
                <w:b w:val="0"/>
                <w:bCs w:val="0"/>
                <w:sz w:val="18"/>
                <w:szCs w:val="18"/>
                <w:lang w:val="en-US" w:eastAsia="zh-CN"/>
              </w:rPr>
            </w:pPr>
          </w:p>
        </w:tc>
        <w:tc>
          <w:tcPr>
            <w:tcW w:w="912" w:type="pct"/>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275" w:type="pct"/>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278" w:type="pct"/>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309" w:type="pct"/>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474" w:type="pct"/>
            <w:shd w:val="clear" w:color="auto" w:fill="auto"/>
            <w:vAlign w:val="center"/>
          </w:tcPr>
          <w:p>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秸秆打捆机G型</w:t>
            </w:r>
          </w:p>
        </w:tc>
        <w:tc>
          <w:tcPr>
            <w:tcW w:w="220" w:type="pct"/>
            <w:vAlign w:val="center"/>
          </w:tcPr>
          <w:p>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25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18.8</w:t>
            </w:r>
          </w:p>
        </w:tc>
        <w:tc>
          <w:tcPr>
            <w:tcW w:w="244"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18.8</w:t>
            </w:r>
          </w:p>
        </w:tc>
        <w:tc>
          <w:tcPr>
            <w:tcW w:w="309" w:type="pct"/>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8.4265 </w:t>
            </w:r>
          </w:p>
        </w:tc>
        <w:tc>
          <w:tcPr>
            <w:tcW w:w="355" w:type="pct"/>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10.3735</w:t>
            </w:r>
          </w:p>
        </w:tc>
        <w:tc>
          <w:tcPr>
            <w:tcW w:w="250" w:type="pct"/>
            <w:vAlign w:val="center"/>
          </w:tcPr>
          <w:p>
            <w:pPr>
              <w:jc w:val="center"/>
              <w:rPr>
                <w:rFonts w:hint="eastAsia" w:ascii="Times New Roman" w:hAnsi="Times New Roman" w:cs="Times New Roman"/>
                <w:b w:val="0"/>
                <w:bCs w:val="0"/>
                <w:sz w:val="18"/>
                <w:szCs w:val="18"/>
                <w:lang w:val="en-US" w:eastAsia="zh-CN"/>
              </w:rPr>
            </w:pPr>
          </w:p>
        </w:tc>
        <w:tc>
          <w:tcPr>
            <w:tcW w:w="267" w:type="pct"/>
            <w:vAlign w:val="center"/>
          </w:tcPr>
          <w:p>
            <w:pPr>
              <w:jc w:val="center"/>
              <w:rPr>
                <w:rFonts w:hint="eastAsia" w:ascii="Times New Roman" w:hAnsi="Times New Roman" w:cs="Times New Roman"/>
                <w:b w:val="0"/>
                <w:bCs w:val="0"/>
                <w:sz w:val="18"/>
                <w:szCs w:val="18"/>
                <w:lang w:val="en-US" w:eastAsia="zh-CN"/>
              </w:rPr>
            </w:pPr>
          </w:p>
        </w:tc>
        <w:tc>
          <w:tcPr>
            <w:tcW w:w="345" w:type="pct"/>
            <w:shd w:val="clear" w:color="auto" w:fill="auto"/>
            <w:vAlign w:val="center"/>
          </w:tcPr>
          <w:p>
            <w:pPr>
              <w:jc w:val="center"/>
              <w:rPr>
                <w:rFonts w:hint="eastAsia" w:ascii="Times New Roman" w:hAnsi="Times New Roman" w:cs="Times New Roman"/>
                <w:b w:val="0"/>
                <w:bCs w:val="0"/>
                <w:kern w:val="2"/>
                <w:sz w:val="18"/>
                <w:szCs w:val="18"/>
                <w:lang w:val="en-US" w:eastAsia="zh-CN" w:bidi="ar-SA"/>
              </w:rPr>
            </w:pPr>
          </w:p>
        </w:tc>
        <w:tc>
          <w:tcPr>
            <w:tcW w:w="339" w:type="pct"/>
            <w:shd w:val="clear" w:color="auto" w:fill="auto"/>
            <w:vAlign w:val="center"/>
          </w:tcPr>
          <w:p>
            <w:pPr>
              <w:jc w:val="center"/>
              <w:rPr>
                <w:rFonts w:hint="eastAsia" w:ascii="Times New Roman" w:hAnsi="Times New Roman" w:cs="Times New Roman"/>
                <w:b w:val="0"/>
                <w:bCs w:val="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079" w:type="pct"/>
            <w:gridSpan w:val="2"/>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b/>
                <w:bCs/>
                <w:i w:val="0"/>
                <w:iCs w:val="0"/>
                <w:color w:val="000000"/>
                <w:kern w:val="0"/>
                <w:sz w:val="20"/>
                <w:szCs w:val="20"/>
                <w:u w:val="none"/>
                <w:lang w:val="en-US" w:eastAsia="zh-CN" w:bidi="ar"/>
              </w:rPr>
              <w:t>合计</w:t>
            </w:r>
          </w:p>
        </w:tc>
        <w:tc>
          <w:tcPr>
            <w:tcW w:w="275" w:type="pct"/>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566.7337</w:t>
            </w:r>
          </w:p>
        </w:tc>
        <w:tc>
          <w:tcPr>
            <w:tcW w:w="278" w:type="pct"/>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275.8105</w:t>
            </w:r>
          </w:p>
        </w:tc>
        <w:tc>
          <w:tcPr>
            <w:tcW w:w="309" w:type="pct"/>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290.9232</w:t>
            </w:r>
          </w:p>
        </w:tc>
        <w:tc>
          <w:tcPr>
            <w:tcW w:w="474" w:type="pct"/>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c>
          <w:tcPr>
            <w:tcW w:w="220" w:type="pct"/>
            <w:vAlign w:val="center"/>
          </w:tcPr>
          <w:p>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3</w:t>
            </w:r>
          </w:p>
        </w:tc>
        <w:tc>
          <w:tcPr>
            <w:tcW w:w="25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55.8</w:t>
            </w:r>
          </w:p>
        </w:tc>
        <w:tc>
          <w:tcPr>
            <w:tcW w:w="244"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55.8</w:t>
            </w:r>
          </w:p>
        </w:tc>
        <w:tc>
          <w:tcPr>
            <w:tcW w:w="3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25.0105</w:t>
            </w:r>
          </w:p>
        </w:tc>
        <w:tc>
          <w:tcPr>
            <w:tcW w:w="35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30.7895</w:t>
            </w:r>
          </w:p>
        </w:tc>
        <w:tc>
          <w:tcPr>
            <w:tcW w:w="25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3900</w:t>
            </w:r>
          </w:p>
        </w:tc>
        <w:tc>
          <w:tcPr>
            <w:tcW w:w="2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510.9337</w:t>
            </w:r>
          </w:p>
        </w:tc>
        <w:tc>
          <w:tcPr>
            <w:tcW w:w="34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250.8</w:t>
            </w:r>
          </w:p>
        </w:tc>
        <w:tc>
          <w:tcPr>
            <w:tcW w:w="3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260.1337</w:t>
            </w:r>
          </w:p>
        </w:tc>
      </w:tr>
    </w:tbl>
    <w:p>
      <w:pPr>
        <w:spacing w:line="600" w:lineRule="exact"/>
        <w:jc w:val="center"/>
        <w:rPr>
          <w:rFonts w:hint="eastAsia" w:ascii="宋体" w:hAnsi="宋体" w:cs="宋体"/>
          <w:b/>
          <w:color w:val="000000"/>
          <w:kern w:val="0"/>
          <w:sz w:val="24"/>
          <w:szCs w:val="24"/>
          <w:lang w:val="en-US" w:eastAsia="zh-CN"/>
        </w:rPr>
        <w:sectPr>
          <w:pgSz w:w="16838" w:h="11906" w:orient="landscape"/>
          <w:pgMar w:top="1587" w:right="1247" w:bottom="1474" w:left="1247" w:header="851" w:footer="1587" w:gutter="0"/>
          <w:pgBorders>
            <w:top w:val="none" w:sz="0" w:space="0"/>
            <w:left w:val="none" w:sz="0" w:space="0"/>
            <w:bottom w:val="none" w:sz="0" w:space="0"/>
            <w:right w:val="none" w:sz="0" w:space="0"/>
          </w:pgBorders>
          <w:pgNumType w:fmt="decimal"/>
          <w:cols w:space="0" w:num="1"/>
          <w:docGrid w:type="lines" w:linePitch="439" w:charSpace="0"/>
        </w:sectPr>
      </w:pPr>
    </w:p>
    <w:p>
      <w:pPr>
        <w:spacing w:line="600" w:lineRule="exact"/>
        <w:jc w:val="center"/>
        <w:rPr>
          <w:rFonts w:hint="eastAsia" w:ascii="宋体" w:hAnsi="宋体" w:cs="宋体"/>
          <w:b/>
          <w:color w:val="000000"/>
          <w:kern w:val="0"/>
          <w:sz w:val="24"/>
          <w:szCs w:val="24"/>
          <w:lang w:val="en-US" w:eastAsia="zh-CN"/>
        </w:rPr>
      </w:pPr>
    </w:p>
    <w:p>
      <w:pPr>
        <w:spacing w:line="600" w:lineRule="exact"/>
        <w:jc w:val="center"/>
        <w:rPr>
          <w:rFonts w:hint="eastAsia" w:ascii="宋体" w:hAnsi="宋体" w:cs="宋体"/>
          <w:b/>
          <w:color w:val="000000"/>
          <w:kern w:val="0"/>
          <w:sz w:val="24"/>
          <w:szCs w:val="24"/>
          <w:lang w:eastAsia="zh-CN"/>
        </w:rPr>
      </w:pPr>
      <w:r>
        <w:rPr>
          <w:rFonts w:hint="eastAsia" w:ascii="宋体" w:hAnsi="宋体" w:cs="宋体"/>
          <w:b/>
          <w:color w:val="000000"/>
          <w:kern w:val="0"/>
          <w:sz w:val="24"/>
          <w:szCs w:val="24"/>
          <w:lang w:val="en-US" w:eastAsia="zh-CN"/>
        </w:rPr>
        <w:t>2024年秸秆综合利用项目汇总</w:t>
      </w:r>
      <w:r>
        <w:rPr>
          <w:rFonts w:hint="eastAsia" w:ascii="宋体" w:hAnsi="宋体" w:cs="宋体"/>
          <w:b/>
          <w:color w:val="000000"/>
          <w:kern w:val="0"/>
          <w:sz w:val="24"/>
          <w:szCs w:val="24"/>
        </w:rPr>
        <w:t>表</w:t>
      </w:r>
      <w:r>
        <w:rPr>
          <w:rFonts w:hint="eastAsia" w:ascii="宋体" w:hAnsi="宋体" w:cs="宋体"/>
          <w:b/>
          <w:color w:val="000000"/>
          <w:kern w:val="0"/>
          <w:sz w:val="24"/>
          <w:szCs w:val="24"/>
          <w:lang w:eastAsia="zh-CN"/>
        </w:rPr>
        <w:t>（其他）</w:t>
      </w:r>
    </w:p>
    <w:tbl>
      <w:tblPr>
        <w:tblStyle w:val="21"/>
        <w:tblW w:w="4996" w:type="pct"/>
        <w:tblInd w:w="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5"/>
        <w:gridCol w:w="1729"/>
        <w:gridCol w:w="3094"/>
        <w:gridCol w:w="1558"/>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1" w:type="pct"/>
            <w:vMerge w:val="restart"/>
            <w:vAlign w:val="center"/>
          </w:tcPr>
          <w:p>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序号</w:t>
            </w:r>
          </w:p>
        </w:tc>
        <w:tc>
          <w:tcPr>
            <w:tcW w:w="977" w:type="pct"/>
            <w:vMerge w:val="restart"/>
            <w:vAlign w:val="center"/>
          </w:tcPr>
          <w:p>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eastAsia="zh-CN"/>
              </w:rPr>
              <w:t>类目</w:t>
            </w:r>
          </w:p>
        </w:tc>
        <w:tc>
          <w:tcPr>
            <w:tcW w:w="1746" w:type="pct"/>
            <w:vMerge w:val="restart"/>
            <w:vAlign w:val="center"/>
          </w:tcPr>
          <w:p>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eastAsia="zh-CN"/>
              </w:rPr>
              <w:t>建设项目</w:t>
            </w:r>
          </w:p>
        </w:tc>
        <w:tc>
          <w:tcPr>
            <w:tcW w:w="880" w:type="pct"/>
            <w:vMerge w:val="restart"/>
            <w:vAlign w:val="center"/>
          </w:tcPr>
          <w:p>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eastAsia="zh-CN"/>
              </w:rPr>
              <w:t>总价（万元）</w:t>
            </w:r>
          </w:p>
        </w:tc>
        <w:tc>
          <w:tcPr>
            <w:tcW w:w="973" w:type="pct"/>
            <w:vMerge w:val="restart"/>
            <w:vAlign w:val="center"/>
          </w:tcPr>
          <w:p>
            <w:pPr>
              <w:jc w:val="center"/>
              <w:rPr>
                <w:rFonts w:hint="default" w:ascii="Times New Roman" w:hAnsi="Times New Roman" w:eastAsia="仿宋_GB2312" w:cs="Times New Roman"/>
                <w:b/>
                <w:bCs/>
                <w:sz w:val="18"/>
                <w:szCs w:val="18"/>
              </w:rPr>
            </w:pPr>
            <w:r>
              <w:rPr>
                <w:rFonts w:hint="eastAsia" w:ascii="Times New Roman" w:hAnsi="Times New Roman" w:cs="Times New Roman"/>
                <w:b/>
                <w:bCs/>
                <w:sz w:val="18"/>
                <w:szCs w:val="18"/>
                <w:lang w:eastAsia="zh-CN"/>
              </w:rPr>
              <w:t>中央投资</w:t>
            </w:r>
            <w:r>
              <w:rPr>
                <w:rFonts w:hint="default" w:ascii="Times New Roman" w:hAnsi="Times New Roman" w:eastAsia="仿宋_GB2312" w:cs="Times New Roman"/>
                <w:b/>
                <w:bCs/>
                <w:sz w:val="18"/>
                <w:szCs w:val="1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1" w:type="pct"/>
            <w:vMerge w:val="continue"/>
            <w:vAlign w:val="center"/>
          </w:tcPr>
          <w:p>
            <w:pPr>
              <w:jc w:val="center"/>
              <w:rPr>
                <w:rFonts w:hint="default" w:ascii="Times New Roman" w:hAnsi="Times New Roman" w:eastAsia="仿宋_GB2312" w:cs="Times New Roman"/>
                <w:b/>
                <w:bCs/>
                <w:sz w:val="18"/>
                <w:szCs w:val="18"/>
              </w:rPr>
            </w:pPr>
          </w:p>
        </w:tc>
        <w:tc>
          <w:tcPr>
            <w:tcW w:w="977" w:type="pct"/>
            <w:vMerge w:val="continue"/>
            <w:vAlign w:val="center"/>
          </w:tcPr>
          <w:p>
            <w:pPr>
              <w:jc w:val="center"/>
              <w:rPr>
                <w:rFonts w:hint="default" w:ascii="Times New Roman" w:hAnsi="Times New Roman" w:eastAsia="仿宋_GB2312" w:cs="Times New Roman"/>
                <w:b/>
                <w:bCs/>
                <w:sz w:val="18"/>
                <w:szCs w:val="18"/>
              </w:rPr>
            </w:pPr>
          </w:p>
        </w:tc>
        <w:tc>
          <w:tcPr>
            <w:tcW w:w="1746" w:type="pct"/>
            <w:vMerge w:val="continue"/>
            <w:vAlign w:val="center"/>
          </w:tcPr>
          <w:p>
            <w:pPr>
              <w:jc w:val="center"/>
              <w:rPr>
                <w:rFonts w:hint="default" w:ascii="Times New Roman" w:hAnsi="Times New Roman" w:eastAsia="仿宋_GB2312" w:cs="Times New Roman"/>
                <w:b/>
                <w:bCs/>
                <w:sz w:val="18"/>
                <w:szCs w:val="18"/>
              </w:rPr>
            </w:pPr>
          </w:p>
        </w:tc>
        <w:tc>
          <w:tcPr>
            <w:tcW w:w="880" w:type="pct"/>
            <w:vMerge w:val="continue"/>
            <w:vAlign w:val="center"/>
          </w:tcPr>
          <w:p>
            <w:pPr>
              <w:jc w:val="center"/>
              <w:rPr>
                <w:rFonts w:hint="default" w:ascii="Times New Roman" w:hAnsi="Times New Roman" w:eastAsia="仿宋_GB2312" w:cs="Times New Roman"/>
                <w:b/>
                <w:bCs/>
                <w:sz w:val="18"/>
                <w:szCs w:val="18"/>
              </w:rPr>
            </w:pPr>
          </w:p>
        </w:tc>
        <w:tc>
          <w:tcPr>
            <w:tcW w:w="973" w:type="pct"/>
            <w:vMerge w:val="continue"/>
            <w:vAlign w:val="center"/>
          </w:tcPr>
          <w:p>
            <w:pPr>
              <w:jc w:val="center"/>
              <w:rPr>
                <w:rFonts w:hint="default" w:ascii="Times New Roman" w:hAnsi="Times New Roman" w:eastAsia="仿宋_GB2312" w:cs="Times New Roman"/>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421" w:type="pct"/>
            <w:vAlign w:val="center"/>
          </w:tcPr>
          <w:p>
            <w:pPr>
              <w:jc w:val="center"/>
              <w:rPr>
                <w:rFonts w:hint="eastAsia"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977" w:type="pct"/>
            <w:vAlign w:val="center"/>
          </w:tcPr>
          <w:p>
            <w:pPr>
              <w:jc w:val="center"/>
              <w:rPr>
                <w:rFonts w:hint="eastAsia" w:ascii="Times New Roman" w:hAnsi="Times New Roman" w:eastAsia="仿宋_GB2312" w:cs="Times New Roman"/>
                <w:b w:val="0"/>
                <w:bCs w:val="0"/>
                <w:sz w:val="18"/>
                <w:szCs w:val="18"/>
                <w:lang w:eastAsia="zh-CN"/>
              </w:rPr>
            </w:pPr>
            <w:r>
              <w:rPr>
                <w:rFonts w:hint="eastAsia" w:ascii="Times New Roman" w:hAnsi="Times New Roman" w:cs="Times New Roman"/>
                <w:b w:val="0"/>
                <w:bCs w:val="0"/>
                <w:sz w:val="18"/>
                <w:szCs w:val="18"/>
                <w:lang w:eastAsia="zh-CN"/>
              </w:rPr>
              <w:t>秸秆资源台账建设</w:t>
            </w:r>
          </w:p>
        </w:tc>
        <w:tc>
          <w:tcPr>
            <w:tcW w:w="1746"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eastAsia="zh-CN"/>
              </w:rPr>
              <w:t>租车费、</w:t>
            </w:r>
            <w:r>
              <w:rPr>
                <w:rFonts w:hint="eastAsia" w:ascii="Times New Roman" w:hAnsi="Times New Roman" w:cs="Times New Roman"/>
                <w:b w:val="0"/>
                <w:bCs w:val="0"/>
                <w:sz w:val="18"/>
                <w:szCs w:val="18"/>
                <w:lang w:val="en-US" w:eastAsia="zh-CN"/>
              </w:rPr>
              <w:t>印刷费、劳务费、其他费用</w:t>
            </w:r>
          </w:p>
        </w:tc>
        <w:tc>
          <w:tcPr>
            <w:tcW w:w="88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9.5</w:t>
            </w:r>
          </w:p>
        </w:tc>
        <w:tc>
          <w:tcPr>
            <w:tcW w:w="973"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421" w:type="pct"/>
            <w:vAlign w:val="center"/>
          </w:tcPr>
          <w:p>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2</w:t>
            </w:r>
          </w:p>
        </w:tc>
        <w:tc>
          <w:tcPr>
            <w:tcW w:w="977" w:type="pct"/>
            <w:vAlign w:val="center"/>
          </w:tcPr>
          <w:p>
            <w:pPr>
              <w:jc w:val="center"/>
              <w:rPr>
                <w:rFonts w:hint="eastAsia" w:ascii="Times New Roman" w:hAnsi="Times New Roman" w:cs="Times New Roman"/>
                <w:b w:val="0"/>
                <w:bCs w:val="0"/>
                <w:sz w:val="18"/>
                <w:szCs w:val="18"/>
                <w:lang w:eastAsia="zh-CN"/>
              </w:rPr>
            </w:pPr>
            <w:r>
              <w:rPr>
                <w:rFonts w:hint="eastAsia" w:ascii="Times New Roman" w:hAnsi="Times New Roman" w:cs="Times New Roman"/>
                <w:b w:val="0"/>
                <w:bCs w:val="0"/>
                <w:sz w:val="18"/>
                <w:szCs w:val="18"/>
                <w:lang w:eastAsia="zh-CN"/>
              </w:rPr>
              <w:t>建设展示基地</w:t>
            </w:r>
          </w:p>
        </w:tc>
        <w:tc>
          <w:tcPr>
            <w:tcW w:w="1746" w:type="pct"/>
            <w:vAlign w:val="center"/>
          </w:tcPr>
          <w:p>
            <w:pPr>
              <w:jc w:val="center"/>
              <w:rPr>
                <w:rFonts w:hint="eastAsia" w:ascii="Times New Roman" w:hAnsi="Times New Roman" w:eastAsia="仿宋_GB2312" w:cs="Times New Roman"/>
                <w:b w:val="0"/>
                <w:bCs w:val="0"/>
                <w:sz w:val="18"/>
                <w:szCs w:val="18"/>
                <w:lang w:eastAsia="zh-CN"/>
              </w:rPr>
            </w:pPr>
            <w:r>
              <w:rPr>
                <w:rFonts w:hint="eastAsia" w:ascii="Times New Roman" w:hAnsi="Times New Roman" w:cs="Times New Roman"/>
                <w:b w:val="0"/>
                <w:bCs w:val="0"/>
                <w:sz w:val="18"/>
                <w:szCs w:val="18"/>
                <w:lang w:eastAsia="zh-CN"/>
              </w:rPr>
              <w:t>示范基地展示牌</w:t>
            </w:r>
          </w:p>
        </w:tc>
        <w:tc>
          <w:tcPr>
            <w:tcW w:w="880"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w:t>
            </w:r>
          </w:p>
        </w:tc>
        <w:tc>
          <w:tcPr>
            <w:tcW w:w="973" w:type="pct"/>
            <w:vAlign w:val="center"/>
          </w:tcPr>
          <w:p>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146" w:type="pct"/>
            <w:gridSpan w:val="3"/>
            <w:vAlign w:val="center"/>
          </w:tcPr>
          <w:p>
            <w:pPr>
              <w:jc w:val="center"/>
              <w:rPr>
                <w:rFonts w:hint="eastAsia" w:ascii="Times New Roman" w:hAnsi="Times New Roman" w:cs="Times New Roman"/>
                <w:b/>
                <w:bCs/>
                <w:sz w:val="18"/>
                <w:szCs w:val="18"/>
                <w:lang w:eastAsia="zh-CN"/>
              </w:rPr>
            </w:pPr>
            <w:r>
              <w:rPr>
                <w:rFonts w:hint="eastAsia" w:ascii="仿宋_GB2312" w:hAnsi="仿宋_GB2312" w:eastAsia="仿宋_GB2312" w:cs="仿宋_GB2312"/>
                <w:b/>
                <w:bCs/>
                <w:i w:val="0"/>
                <w:iCs w:val="0"/>
                <w:color w:val="000000"/>
                <w:kern w:val="0"/>
                <w:sz w:val="20"/>
                <w:szCs w:val="20"/>
                <w:u w:val="none"/>
                <w:lang w:val="en-US" w:eastAsia="zh-CN" w:bidi="ar"/>
              </w:rPr>
              <w:t>合计</w:t>
            </w:r>
          </w:p>
        </w:tc>
        <w:tc>
          <w:tcPr>
            <w:tcW w:w="880" w:type="pct"/>
            <w:vAlign w:val="center"/>
          </w:tcPr>
          <w:p>
            <w:pPr>
              <w:jc w:val="center"/>
              <w:rPr>
                <w:rFonts w:hint="default"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12.5</w:t>
            </w:r>
          </w:p>
        </w:tc>
        <w:tc>
          <w:tcPr>
            <w:tcW w:w="973" w:type="pct"/>
            <w:vAlign w:val="center"/>
          </w:tcPr>
          <w:p>
            <w:pPr>
              <w:jc w:val="center"/>
              <w:rPr>
                <w:rFonts w:hint="default"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12.5</w:t>
            </w:r>
          </w:p>
        </w:tc>
      </w:tr>
    </w:tbl>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楷体_GB2312" w:hAnsi="楷体_GB2312" w:eastAsia="楷体_GB2312" w:cs="楷体_GB2312"/>
        </w:rPr>
      </w:pPr>
      <w:bookmarkStart w:id="48" w:name="_Toc16771"/>
      <w:bookmarkStart w:id="49" w:name="_Toc6915"/>
      <w:r>
        <w:rPr>
          <w:rFonts w:hint="eastAsia" w:ascii="楷体_GB2312" w:hAnsi="楷体_GB2312" w:eastAsia="楷体_GB2312" w:cs="楷体_GB2312"/>
        </w:rPr>
        <w:t>(</w:t>
      </w:r>
      <w:r>
        <w:rPr>
          <w:rFonts w:hint="eastAsia" w:ascii="楷体_GB2312" w:hAnsi="楷体_GB2312" w:eastAsia="楷体_GB2312" w:cs="楷体_GB2312"/>
          <w:lang w:val="en-US" w:eastAsia="zh-CN"/>
        </w:rPr>
        <w:t>九</w:t>
      </w:r>
      <w:r>
        <w:rPr>
          <w:rFonts w:hint="eastAsia" w:ascii="楷体_GB2312" w:hAnsi="楷体_GB2312" w:eastAsia="楷体_GB2312" w:cs="楷体_GB2312"/>
        </w:rPr>
        <w:t>)建设成效</w:t>
      </w:r>
      <w:bookmarkEnd w:id="48"/>
      <w:bookmarkEnd w:id="49"/>
    </w:p>
    <w:p>
      <w:pPr>
        <w:spacing w:line="576" w:lineRule="exact"/>
        <w:ind w:firstLine="640" w:firstLineChars="200"/>
        <w:rPr>
          <w:rFonts w:ascii="仿宋_GB2312" w:hAnsi="仿宋_GB2312"/>
        </w:rPr>
      </w:pPr>
      <w:r>
        <w:rPr>
          <w:rFonts w:hint="eastAsia" w:ascii="仿宋_GB2312" w:hAnsi="仿宋_GB2312"/>
          <w:lang w:val="en-US" w:eastAsia="zh-CN"/>
        </w:rPr>
        <w:t>1.</w:t>
      </w:r>
      <w:r>
        <w:rPr>
          <w:rFonts w:hint="eastAsia" w:ascii="仿宋_GB2312" w:hAnsi="仿宋_GB2312"/>
        </w:rPr>
        <w:t>通过秸秆青（黄）贮，转化秸秆</w:t>
      </w:r>
      <w:r>
        <w:rPr>
          <w:rFonts w:hint="eastAsia" w:ascii="仿宋_GB2312" w:hAnsi="仿宋_GB2312"/>
          <w:lang w:val="en-US" w:eastAsia="zh-CN"/>
        </w:rPr>
        <w:t>5</w:t>
      </w:r>
      <w:r>
        <w:rPr>
          <w:rFonts w:hint="eastAsia" w:ascii="仿宋_GB2312" w:hAnsi="仿宋_GB2312"/>
        </w:rPr>
        <w:t>万吨，养殖企业节省饲料支出</w:t>
      </w:r>
      <w:r>
        <w:rPr>
          <w:rFonts w:hint="eastAsia" w:ascii="仿宋_GB2312" w:hAnsi="仿宋_GB2312"/>
          <w:lang w:val="en-US" w:eastAsia="zh-CN"/>
        </w:rPr>
        <w:t>1150</w:t>
      </w:r>
      <w:r>
        <w:rPr>
          <w:rFonts w:hint="eastAsia" w:ascii="仿宋_GB2312" w:hAnsi="仿宋_GB2312"/>
        </w:rPr>
        <w:t>万元；秸秆收储运新增秸秆利用</w:t>
      </w:r>
      <w:r>
        <w:rPr>
          <w:rFonts w:hint="eastAsia" w:ascii="仿宋_GB2312" w:hAnsi="仿宋_GB2312"/>
          <w:lang w:val="en-US" w:eastAsia="zh-CN"/>
        </w:rPr>
        <w:t>1</w:t>
      </w:r>
      <w:r>
        <w:rPr>
          <w:rFonts w:hint="eastAsia" w:ascii="仿宋_GB2312" w:hAnsi="仿宋_GB2312"/>
        </w:rPr>
        <w:t>万吨，企业增加效益</w:t>
      </w:r>
      <w:r>
        <w:rPr>
          <w:rFonts w:hint="eastAsia" w:ascii="仿宋_GB2312" w:hAnsi="仿宋_GB2312"/>
          <w:lang w:val="en-US" w:eastAsia="zh-CN"/>
        </w:rPr>
        <w:t>300</w:t>
      </w:r>
      <w:r>
        <w:rPr>
          <w:rFonts w:hint="eastAsia" w:ascii="仿宋_GB2312" w:hAnsi="仿宋_GB2312"/>
        </w:rPr>
        <w:t>万元；秸秆燃料化通过收割带有残膜的秸秆，进行加工固化形成颗粒燃料，预计秸秆产量</w:t>
      </w:r>
      <w:r>
        <w:rPr>
          <w:rFonts w:hint="eastAsia" w:ascii="仿宋_GB2312" w:hAnsi="仿宋_GB2312"/>
          <w:lang w:val="en-US" w:eastAsia="zh-CN"/>
        </w:rPr>
        <w:t>1</w:t>
      </w:r>
      <w:r>
        <w:rPr>
          <w:rFonts w:hint="eastAsia" w:ascii="仿宋_GB2312" w:hAnsi="仿宋_GB2312"/>
        </w:rPr>
        <w:t>万吨左右，产生经济效益约为</w:t>
      </w:r>
      <w:r>
        <w:rPr>
          <w:rFonts w:hint="eastAsia" w:ascii="仿宋_GB2312" w:hAnsi="仿宋_GB2312"/>
          <w:lang w:val="en-US" w:eastAsia="zh-CN"/>
        </w:rPr>
        <w:t>1200</w:t>
      </w:r>
      <w:r>
        <w:rPr>
          <w:rFonts w:hint="eastAsia" w:ascii="仿宋_GB2312" w:hAnsi="仿宋_GB2312"/>
        </w:rPr>
        <w:t>万元</w:t>
      </w:r>
      <w:r>
        <w:rPr>
          <w:rFonts w:hint="eastAsia" w:ascii="仿宋_GB2312" w:hAnsi="仿宋_GB2312"/>
          <w:lang w:eastAsia="zh-CN"/>
        </w:rPr>
        <w:t>。</w:t>
      </w:r>
      <w:r>
        <w:rPr>
          <w:rFonts w:hint="eastAsia" w:ascii="仿宋_GB2312" w:hAnsi="仿宋_GB2312"/>
        </w:rPr>
        <w:t>通过项目实施，</w:t>
      </w:r>
      <w:r>
        <w:rPr>
          <w:rFonts w:hint="eastAsia" w:ascii="仿宋_GB2312" w:hAnsi="仿宋_GB2312"/>
          <w:lang w:eastAsia="zh-CN"/>
        </w:rPr>
        <w:t>可</w:t>
      </w:r>
      <w:r>
        <w:rPr>
          <w:rFonts w:hint="eastAsia" w:ascii="仿宋_GB2312" w:hAnsi="仿宋_GB2312"/>
        </w:rPr>
        <w:t>提高企业、合作社及养殖户抵御风险能力，同时带动农牧民和新型经营主体增加收益达到</w:t>
      </w:r>
      <w:r>
        <w:rPr>
          <w:rFonts w:hint="eastAsia" w:ascii="仿宋_GB2312" w:hAnsi="仿宋_GB2312"/>
          <w:lang w:val="en-US" w:eastAsia="zh-CN"/>
        </w:rPr>
        <w:t>2650</w:t>
      </w:r>
      <w:r>
        <w:rPr>
          <w:rFonts w:hint="eastAsia" w:ascii="仿宋_GB2312" w:hAnsi="仿宋_GB2312"/>
        </w:rPr>
        <w:t>万元以上。</w:t>
      </w:r>
    </w:p>
    <w:p>
      <w:pPr>
        <w:spacing w:line="576" w:lineRule="exact"/>
        <w:ind w:firstLine="640" w:firstLineChars="200"/>
        <w:rPr>
          <w:rFonts w:ascii="仿宋_GB2312" w:hAnsi="仿宋_GB2312"/>
        </w:rPr>
      </w:pPr>
      <w:r>
        <w:rPr>
          <w:rFonts w:hint="eastAsia" w:ascii="仿宋_GB2312" w:hAnsi="仿宋_GB2312"/>
          <w:lang w:val="en-US" w:eastAsia="zh-CN"/>
        </w:rPr>
        <w:t>2.</w:t>
      </w:r>
      <w:r>
        <w:rPr>
          <w:rFonts w:hint="eastAsia" w:ascii="仿宋_GB2312" w:hAnsi="仿宋_GB2312"/>
        </w:rPr>
        <w:t>社会效益：秸秆综合利用技术的推广应用，一是农业生产条件得到改善，机械化水平进一步提升，综合生产效益提高，农业生产力得到发展；二是秸秆的商品化可促进农村劳动力转移，促进农牧民增收，秸秆捡拾增加机手收入，收储运体系建成减轻劳动强度、节约劳动力，秸秆的饲料化利用和收储运体系建设，防止了秸秆焚烧，杜绝乱堆乱放，改善人居环境。</w:t>
      </w:r>
    </w:p>
    <w:p>
      <w:pPr>
        <w:spacing w:line="576"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rPr>
        <w:t>3</w:t>
      </w:r>
      <w:r>
        <w:rPr>
          <w:rFonts w:hint="eastAsia" w:ascii="仿宋_GB2312" w:hAnsi="仿宋_GB2312"/>
          <w:lang w:eastAsia="zh-CN"/>
        </w:rPr>
        <w:t>.</w:t>
      </w:r>
      <w:r>
        <w:rPr>
          <w:rFonts w:hint="eastAsia" w:ascii="仿宋_GB2312" w:hAnsi="仿宋_GB2312"/>
        </w:rPr>
        <w:t>生态效益：通过推行秸秆综合利用项目</w:t>
      </w:r>
      <w:r>
        <w:rPr>
          <w:rFonts w:hint="eastAsia" w:ascii="仿宋_GB2312" w:hAnsi="仿宋_GB2312"/>
          <w:lang w:eastAsia="zh-CN"/>
        </w:rPr>
        <w:t>，</w:t>
      </w:r>
      <w:r>
        <w:rPr>
          <w:rFonts w:hint="eastAsia" w:ascii="仿宋_GB2312" w:hAnsi="仿宋_GB2312"/>
        </w:rPr>
        <w:t>可有效控制秋季秸秆焚烧带给环境造成污染的问题，保障交通安全，给当地村民提供一个清洁舒适的生活环境；伴随秸秆还田可以有效缓解化肥使用过多带来的土壤板结、肥力下降等问题，逐步改善农业生态环境，从而维护农业生态系统平衡，促进农业的可持续发展。</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楷体_GB2312" w:hAnsi="仿宋_GB2312" w:eastAsia="楷体_GB2312"/>
          <w:color w:val="auto"/>
        </w:rPr>
      </w:pPr>
      <w:bookmarkStart w:id="50" w:name="_Toc29687"/>
      <w:bookmarkStart w:id="51" w:name="_Toc26820"/>
      <w:r>
        <w:rPr>
          <w:rFonts w:hint="eastAsia" w:ascii="楷体_GB2312" w:hAnsi="仿宋_GB2312" w:eastAsia="楷体_GB2312"/>
          <w:color w:val="auto"/>
        </w:rPr>
        <w:t>(</w:t>
      </w:r>
      <w:r>
        <w:rPr>
          <w:rFonts w:hint="eastAsia" w:ascii="楷体_GB2312" w:hAnsi="仿宋_GB2312" w:eastAsia="楷体_GB2312"/>
          <w:color w:val="auto"/>
          <w:lang w:val="en-US" w:eastAsia="zh-CN"/>
        </w:rPr>
        <w:t>十</w:t>
      </w:r>
      <w:r>
        <w:rPr>
          <w:rFonts w:hint="eastAsia" w:ascii="楷体_GB2312" w:hAnsi="仿宋_GB2312" w:eastAsia="楷体_GB2312"/>
          <w:color w:val="auto"/>
        </w:rPr>
        <w:t>)采取措施</w:t>
      </w:r>
      <w:bookmarkEnd w:id="50"/>
      <w:bookmarkEnd w:id="51"/>
    </w:p>
    <w:p>
      <w:pPr>
        <w:pStyle w:val="3"/>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color w:val="000000" w:themeColor="text1"/>
          <w14:textFill>
            <w14:solidFill>
              <w14:schemeClr w14:val="tx1"/>
            </w14:solidFill>
          </w14:textFill>
        </w:rPr>
      </w:pPr>
      <w:bookmarkStart w:id="52" w:name="_Toc20622"/>
      <w:bookmarkStart w:id="53" w:name="_Toc14258"/>
      <w:bookmarkStart w:id="54" w:name="_Toc491762930"/>
      <w:bookmarkStart w:id="55" w:name="_Toc30027"/>
      <w:r>
        <w:rPr>
          <w:rFonts w:hint="eastAsia" w:ascii="仿宋_GB2312" w:hAnsi="仿宋_GB2312" w:eastAsia="仿宋_GB2312" w:cs="仿宋_GB2312"/>
          <w:b/>
          <w:bCs/>
          <w:color w:val="000000" w:themeColor="text1"/>
          <w14:textFill>
            <w14:solidFill>
              <w14:schemeClr w14:val="tx1"/>
            </w14:solidFill>
          </w14:textFill>
        </w:rPr>
        <w:t>1</w:t>
      </w:r>
      <w:r>
        <w:rPr>
          <w:rFonts w:hint="eastAsia" w:ascii="仿宋_GB2312" w:hAnsi="仿宋_GB2312" w:eastAsia="仿宋_GB2312" w:cs="仿宋_GB2312"/>
          <w:b/>
          <w:bCs/>
          <w:color w:val="000000" w:themeColor="text1"/>
          <w:lang w:eastAsia="zh-CN"/>
          <w14:textFill>
            <w14:solidFill>
              <w14:schemeClr w14:val="tx1"/>
            </w14:solidFill>
          </w14:textFill>
        </w:rPr>
        <w:t>.</w:t>
      </w:r>
      <w:r>
        <w:rPr>
          <w:rFonts w:hint="eastAsia" w:ascii="仿宋_GB2312" w:hAnsi="仿宋_GB2312" w:eastAsia="仿宋_GB2312" w:cs="仿宋_GB2312"/>
          <w:b/>
          <w:bCs/>
          <w:color w:val="000000" w:themeColor="text1"/>
          <w14:textFill>
            <w14:solidFill>
              <w14:schemeClr w14:val="tx1"/>
            </w14:solidFill>
          </w14:textFill>
        </w:rPr>
        <w:t>成立管理机构，加强组织领导</w:t>
      </w:r>
      <w:bookmarkEnd w:id="52"/>
      <w:bookmarkEnd w:id="53"/>
      <w:bookmarkEnd w:id="54"/>
      <w:bookmarkEnd w:id="55"/>
    </w:p>
    <w:p>
      <w:pPr>
        <w:pageBreakBefore w:val="0"/>
        <w:widowControl/>
        <w:shd w:val="clear" w:color="auto"/>
        <w:kinsoku/>
        <w:wordWrap/>
        <w:overflowPunct/>
        <w:topLinePunct w:val="0"/>
        <w:autoSpaceDE/>
        <w:autoSpaceDN/>
        <w:bidi w:val="0"/>
        <w:adjustRightInd/>
        <w:snapToGrid/>
        <w:spacing w:line="576" w:lineRule="exact"/>
        <w:ind w:firstLine="640" w:firstLineChars="200"/>
        <w:jc w:val="left"/>
        <w:textAlignment w:val="auto"/>
        <w:rPr>
          <w:rFonts w:hint="eastAsia" w:ascii="仿宋_GB2312" w:hAnsi="仿宋_GB2312" w:eastAsia="仿宋_GB2312" w:cs="仿宋_GB2312"/>
          <w:color w:val="000000" w:themeColor="text1"/>
          <w:sz w:val="32"/>
          <w:szCs w:val="32"/>
          <w:shd w:val="clear" w:color="auto" w:fill="auto"/>
          <w14:textFill>
            <w14:solidFill>
              <w14:schemeClr w14:val="tx1"/>
            </w14:solidFill>
          </w14:textFill>
        </w:rPr>
      </w:pP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为保证项目顺利实施，成立由分管旗长任组长，旗农牧</w:t>
      </w:r>
      <w:r>
        <w:rPr>
          <w:rFonts w:hint="eastAsia" w:ascii="仿宋_GB2312" w:hAnsi="仿宋_GB2312" w:cs="仿宋_GB2312"/>
          <w:iCs/>
          <w:color w:val="000000" w:themeColor="text1"/>
          <w:sz w:val="32"/>
          <w:szCs w:val="32"/>
          <w:shd w:val="clear" w:color="auto" w:fill="auto"/>
          <w:lang w:eastAsia="zh-CN"/>
          <w14:textFill>
            <w14:solidFill>
              <w14:schemeClr w14:val="tx1"/>
            </w14:solidFill>
          </w14:textFill>
        </w:rPr>
        <w:t>、财政等部门负责人同志</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任副组长</w:t>
      </w:r>
      <w:r>
        <w:rPr>
          <w:rFonts w:hint="eastAsia" w:ascii="仿宋_GB2312" w:hAnsi="仿宋_GB2312" w:cs="仿宋_GB2312"/>
          <w:iCs/>
          <w:color w:val="000000" w:themeColor="text1"/>
          <w:sz w:val="32"/>
          <w:szCs w:val="32"/>
          <w:shd w:val="clear" w:color="auto" w:fill="auto"/>
          <w:lang w:eastAsia="zh-CN"/>
          <w14:textFill>
            <w14:solidFill>
              <w14:schemeClr w14:val="tx1"/>
            </w14:solidFill>
          </w14:textFill>
        </w:rPr>
        <w:t>，其他相关部门和</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各乡镇街主要领导</w:t>
      </w:r>
      <w:r>
        <w:rPr>
          <w:rFonts w:hint="eastAsia" w:ascii="仿宋_GB2312" w:hAnsi="仿宋_GB2312" w:cs="仿宋_GB2312"/>
          <w:iCs/>
          <w:color w:val="000000" w:themeColor="text1"/>
          <w:sz w:val="32"/>
          <w:szCs w:val="32"/>
          <w:shd w:val="clear" w:color="auto" w:fill="auto"/>
          <w:lang w:eastAsia="zh-CN"/>
          <w14:textFill>
            <w14:solidFill>
              <w14:schemeClr w14:val="tx1"/>
            </w14:solidFill>
          </w14:textFill>
        </w:rPr>
        <w:t>同志</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为成员的领导小组，负责项目组织、协调、监督、检查等工作。领导小组下设技术组，技术组组长由旗农牧局副局长兼任，成员由旗农牧局相关股站业务人员及各乡镇街道</w:t>
      </w:r>
      <w:r>
        <w:rPr>
          <w:rFonts w:hint="eastAsia" w:ascii="仿宋_GB2312" w:hAnsi="仿宋_GB2312" w:cs="仿宋_GB2312"/>
          <w:iCs/>
          <w:color w:val="000000" w:themeColor="text1"/>
          <w:sz w:val="32"/>
          <w:szCs w:val="32"/>
          <w:shd w:val="clear" w:color="auto" w:fill="auto"/>
          <w:lang w:eastAsia="zh-CN"/>
          <w14:textFill>
            <w14:solidFill>
              <w14:schemeClr w14:val="tx1"/>
            </w14:solidFill>
          </w14:textFill>
        </w:rPr>
        <w:t>农科站</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长组成，</w:t>
      </w:r>
      <w:r>
        <w:rPr>
          <w:rFonts w:hint="eastAsia" w:ascii="仿宋_GB2312" w:hAnsi="仿宋_GB2312" w:eastAsia="仿宋_GB2312" w:cs="仿宋_GB2312"/>
          <w:color w:val="000000" w:themeColor="text1"/>
          <w:sz w:val="32"/>
          <w:szCs w:val="32"/>
          <w:shd w:val="clear" w:color="auto" w:fill="auto"/>
          <w:lang w:val="zh-TW" w:eastAsia="zh-TW"/>
          <w14:textFill>
            <w14:solidFill>
              <w14:schemeClr w14:val="tx1"/>
            </w14:solidFill>
          </w14:textFill>
        </w:rPr>
        <w:t>负责项目实施方案制定、</w:t>
      </w:r>
      <w:r>
        <w:rPr>
          <w:rFonts w:hint="eastAsia" w:ascii="仿宋_GB2312" w:hAnsi="仿宋_GB2312" w:eastAsia="仿宋_GB2312" w:cs="仿宋_GB2312"/>
          <w:color w:val="000000" w:themeColor="text1"/>
          <w:sz w:val="32"/>
          <w:szCs w:val="32"/>
          <w:shd w:val="clear" w:color="auto" w:fill="auto"/>
          <w:lang w:val="zh-TW"/>
          <w14:textFill>
            <w14:solidFill>
              <w14:schemeClr w14:val="tx1"/>
            </w14:solidFill>
          </w14:textFill>
        </w:rPr>
        <w:t>任务落实、</w:t>
      </w:r>
      <w:r>
        <w:rPr>
          <w:rFonts w:hint="eastAsia" w:ascii="仿宋_GB2312" w:hAnsi="仿宋_GB2312" w:eastAsia="仿宋_GB2312" w:cs="仿宋_GB2312"/>
          <w:color w:val="000000" w:themeColor="text1"/>
          <w:sz w:val="32"/>
          <w:szCs w:val="32"/>
          <w:shd w:val="clear" w:color="auto" w:fill="auto"/>
          <w:lang w:val="zh-TW" w:eastAsia="zh-TW"/>
          <w14:textFill>
            <w14:solidFill>
              <w14:schemeClr w14:val="tx1"/>
            </w14:solidFill>
          </w14:textFill>
        </w:rPr>
        <w:t>检查</w:t>
      </w:r>
      <w:r>
        <w:rPr>
          <w:rFonts w:hint="eastAsia" w:ascii="仿宋_GB2312" w:hAnsi="仿宋_GB2312" w:eastAsia="仿宋_GB2312" w:cs="仿宋_GB2312"/>
          <w:color w:val="000000" w:themeColor="text1"/>
          <w:sz w:val="32"/>
          <w:szCs w:val="32"/>
          <w:shd w:val="clear" w:color="auto" w:fill="auto"/>
          <w:lang w:val="zh-TW"/>
          <w14:textFill>
            <w14:solidFill>
              <w14:schemeClr w14:val="tx1"/>
            </w14:solidFill>
          </w14:textFill>
        </w:rPr>
        <w:t>、技术指导、</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宣传培训、</w:t>
      </w:r>
      <w:r>
        <w:rPr>
          <w:rFonts w:hint="eastAsia" w:ascii="仿宋_GB2312" w:hAnsi="仿宋_GB2312" w:eastAsia="仿宋_GB2312" w:cs="仿宋_GB2312"/>
          <w:color w:val="000000" w:themeColor="text1"/>
          <w:sz w:val="32"/>
          <w:szCs w:val="32"/>
          <w:shd w:val="clear" w:color="auto" w:fill="auto"/>
          <w:lang w:val="zh-TW" w:eastAsia="zh-TW"/>
          <w14:textFill>
            <w14:solidFill>
              <w14:schemeClr w14:val="tx1"/>
            </w14:solidFill>
          </w14:textFill>
        </w:rPr>
        <w:t>验收等工作。</w:t>
      </w:r>
    </w:p>
    <w:p>
      <w:pPr>
        <w:pStyle w:val="3"/>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color w:val="000000" w:themeColor="text1"/>
          <w14:textFill>
            <w14:solidFill>
              <w14:schemeClr w14:val="tx1"/>
            </w14:solidFill>
          </w14:textFill>
        </w:rPr>
      </w:pPr>
      <w:bookmarkStart w:id="56" w:name="_Toc491762931"/>
      <w:bookmarkStart w:id="57" w:name="_Toc7097"/>
      <w:bookmarkStart w:id="58" w:name="_Toc7343"/>
      <w:bookmarkStart w:id="59" w:name="_Toc25330"/>
      <w:r>
        <w:rPr>
          <w:rFonts w:hint="eastAsia" w:ascii="仿宋_GB2312" w:hAnsi="仿宋_GB2312" w:eastAsia="仿宋_GB2312" w:cs="仿宋_GB2312"/>
          <w:b/>
          <w:bCs/>
          <w:color w:val="000000" w:themeColor="text1"/>
          <w14:textFill>
            <w14:solidFill>
              <w14:schemeClr w14:val="tx1"/>
            </w14:solidFill>
          </w14:textFill>
        </w:rPr>
        <w:t>2</w:t>
      </w:r>
      <w:r>
        <w:rPr>
          <w:rFonts w:hint="eastAsia" w:ascii="仿宋_GB2312" w:hAnsi="仿宋_GB2312" w:eastAsia="仿宋_GB2312" w:cs="仿宋_GB2312"/>
          <w:b/>
          <w:bCs/>
          <w:color w:val="000000" w:themeColor="text1"/>
          <w:lang w:eastAsia="zh-CN"/>
          <w14:textFill>
            <w14:solidFill>
              <w14:schemeClr w14:val="tx1"/>
            </w14:solidFill>
          </w14:textFill>
        </w:rPr>
        <w:t>.</w:t>
      </w:r>
      <w:r>
        <w:rPr>
          <w:rFonts w:hint="eastAsia" w:ascii="仿宋_GB2312" w:hAnsi="仿宋_GB2312" w:eastAsia="仿宋_GB2312" w:cs="仿宋_GB2312"/>
          <w:b/>
          <w:bCs/>
          <w:color w:val="000000" w:themeColor="text1"/>
          <w14:textFill>
            <w14:solidFill>
              <w14:schemeClr w14:val="tx1"/>
            </w14:solidFill>
          </w14:textFill>
        </w:rPr>
        <w:t>把好技术和验收关，规范项目实施</w:t>
      </w:r>
      <w:bookmarkEnd w:id="56"/>
      <w:bookmarkEnd w:id="57"/>
      <w:bookmarkEnd w:id="58"/>
      <w:bookmarkEnd w:id="59"/>
    </w:p>
    <w:p>
      <w:pPr>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项目落实到需求量大、有一定带动能力的新型经营主体身上，秸秆储存库</w:t>
      </w:r>
      <w:r>
        <w:rPr>
          <w:rFonts w:hint="eastAsia" w:ascii="仿宋_GB2312" w:hAnsi="仿宋_GB2312" w:cs="仿宋_GB2312"/>
          <w:color w:val="000000" w:themeColor="text1"/>
          <w:sz w:val="32"/>
          <w:szCs w:val="32"/>
          <w:lang w:eastAsia="zh-CN"/>
          <w14:textFill>
            <w14:solidFill>
              <w14:schemeClr w14:val="tx1"/>
            </w14:solidFill>
          </w14:textFill>
        </w:rPr>
        <w:t>、秸秆收储库</w:t>
      </w:r>
      <w:r>
        <w:rPr>
          <w:rFonts w:hint="eastAsia" w:ascii="仿宋_GB2312" w:hAnsi="仿宋_GB2312" w:eastAsia="仿宋_GB2312" w:cs="仿宋_GB2312"/>
          <w:color w:val="000000" w:themeColor="text1"/>
          <w:sz w:val="32"/>
          <w:szCs w:val="32"/>
          <w14:textFill>
            <w14:solidFill>
              <w14:schemeClr w14:val="tx1"/>
            </w14:solidFill>
          </w14:textFill>
        </w:rPr>
        <w:t>由承担项目的合作社（家庭农牧场及规模养殖场），按</w:t>
      </w:r>
      <w:r>
        <w:rPr>
          <w:rFonts w:hint="eastAsia" w:ascii="仿宋_GB2312" w:hAnsi="仿宋_GB2312" w:cs="仿宋_GB2312"/>
          <w:color w:val="000000" w:themeColor="text1"/>
          <w:sz w:val="32"/>
          <w:szCs w:val="32"/>
          <w:lang w:eastAsia="zh-CN"/>
          <w14:textFill>
            <w14:solidFill>
              <w14:schemeClr w14:val="tx1"/>
            </w14:solidFill>
          </w14:textFill>
        </w:rPr>
        <w:t>国家质量</w:t>
      </w:r>
      <w:r>
        <w:rPr>
          <w:rFonts w:hint="eastAsia" w:ascii="仿宋_GB2312" w:hAnsi="仿宋_GB2312" w:eastAsia="仿宋_GB2312" w:cs="仿宋_GB2312"/>
          <w:color w:val="000000" w:themeColor="text1"/>
          <w:sz w:val="32"/>
          <w:szCs w:val="32"/>
          <w14:textFill>
            <w14:solidFill>
              <w14:schemeClr w14:val="tx1"/>
            </w14:solidFill>
          </w14:textFill>
        </w:rPr>
        <w:t>标准自行</w:t>
      </w:r>
      <w:r>
        <w:rPr>
          <w:rFonts w:hint="eastAsia" w:ascii="仿宋_GB2312" w:hAnsi="仿宋_GB2312" w:cs="仿宋_GB2312"/>
          <w:color w:val="000000" w:themeColor="text1"/>
          <w:sz w:val="32"/>
          <w:szCs w:val="32"/>
          <w:lang w:eastAsia="zh-CN"/>
          <w14:textFill>
            <w14:solidFill>
              <w14:schemeClr w14:val="tx1"/>
            </w14:solidFill>
          </w14:textFill>
        </w:rPr>
        <w:t>设计</w:t>
      </w:r>
      <w:r>
        <w:rPr>
          <w:rFonts w:hint="eastAsia" w:ascii="仿宋_GB2312" w:hAnsi="仿宋_GB2312" w:eastAsia="仿宋_GB2312" w:cs="仿宋_GB2312"/>
          <w:color w:val="000000" w:themeColor="text1"/>
          <w:sz w:val="32"/>
          <w:szCs w:val="32"/>
          <w14:textFill>
            <w14:solidFill>
              <w14:schemeClr w14:val="tx1"/>
            </w14:solidFill>
          </w14:textFill>
        </w:rPr>
        <w:t>建设，由</w:t>
      </w:r>
      <w:r>
        <w:rPr>
          <w:rFonts w:hint="eastAsia" w:ascii="Times New Roman" w:hAnsi="Times New Roman" w:eastAsia="仿宋_GB2312" w:cs="Times New Roman"/>
          <w:sz w:val="32"/>
          <w:szCs w:val="32"/>
          <w:lang w:val="en-US" w:eastAsia="zh-CN"/>
        </w:rPr>
        <w:t>第三方公司进行验收并出具结算评估报告</w:t>
      </w:r>
      <w:r>
        <w:rPr>
          <w:rFonts w:hint="eastAsia" w:ascii="Times New Roman" w:hAnsi="Times New Roman" w:cs="Times New Roman"/>
          <w:sz w:val="32"/>
          <w:szCs w:val="32"/>
          <w:lang w:val="en-US" w:eastAsia="zh-CN"/>
        </w:rPr>
        <w:t>，</w:t>
      </w:r>
      <w:r>
        <w:rPr>
          <w:rFonts w:hint="eastAsia" w:ascii="仿宋_GB2312" w:hAnsi="仿宋_GB2312" w:eastAsia="仿宋_GB2312" w:cs="仿宋_GB2312"/>
          <w:color w:val="000000" w:themeColor="text1"/>
          <w:sz w:val="32"/>
          <w:szCs w:val="32"/>
          <w14:textFill>
            <w14:solidFill>
              <w14:schemeClr w14:val="tx1"/>
            </w14:solidFill>
          </w14:textFill>
        </w:rPr>
        <w:t>技术指导小组验收实际数量（建设内容超出部分不予补贴），将项目资金通过补贴的形式进行拨付。</w:t>
      </w:r>
    </w:p>
    <w:p>
      <w:pPr>
        <w:pStyle w:val="3"/>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color w:val="000000" w:themeColor="text1"/>
          <w14:textFill>
            <w14:solidFill>
              <w14:schemeClr w14:val="tx1"/>
            </w14:solidFill>
          </w14:textFill>
        </w:rPr>
      </w:pPr>
      <w:bookmarkStart w:id="60" w:name="_Toc8462"/>
      <w:bookmarkStart w:id="61" w:name="_Toc18783"/>
      <w:bookmarkStart w:id="62" w:name="_Toc491762932"/>
      <w:bookmarkStart w:id="63" w:name="_Toc19341"/>
      <w:r>
        <w:rPr>
          <w:rFonts w:hint="eastAsia" w:ascii="仿宋_GB2312" w:hAnsi="仿宋_GB2312" w:eastAsia="仿宋_GB2312" w:cs="仿宋_GB2312"/>
          <w:b/>
          <w:bCs/>
          <w:color w:val="000000" w:themeColor="text1"/>
          <w14:textFill>
            <w14:solidFill>
              <w14:schemeClr w14:val="tx1"/>
            </w14:solidFill>
          </w14:textFill>
        </w:rPr>
        <w:t>3</w:t>
      </w:r>
      <w:r>
        <w:rPr>
          <w:rFonts w:hint="eastAsia" w:ascii="仿宋_GB2312" w:hAnsi="仿宋_GB2312" w:eastAsia="仿宋_GB2312" w:cs="仿宋_GB2312"/>
          <w:b/>
          <w:bCs/>
          <w:color w:val="000000" w:themeColor="text1"/>
          <w:lang w:eastAsia="zh-CN"/>
          <w14:textFill>
            <w14:solidFill>
              <w14:schemeClr w14:val="tx1"/>
            </w14:solidFill>
          </w14:textFill>
        </w:rPr>
        <w:t>.</w:t>
      </w:r>
      <w:r>
        <w:rPr>
          <w:rFonts w:hint="eastAsia" w:ascii="仿宋_GB2312" w:hAnsi="仿宋_GB2312" w:eastAsia="仿宋_GB2312" w:cs="仿宋_GB2312"/>
          <w:b/>
          <w:bCs/>
          <w:color w:val="000000" w:themeColor="text1"/>
          <w14:textFill>
            <w14:solidFill>
              <w14:schemeClr w14:val="tx1"/>
            </w14:solidFill>
          </w14:textFill>
        </w:rPr>
        <w:t>强化培训，做好宣传</w:t>
      </w:r>
      <w:bookmarkEnd w:id="60"/>
      <w:bookmarkEnd w:id="61"/>
      <w:bookmarkEnd w:id="62"/>
      <w:bookmarkEnd w:id="63"/>
    </w:p>
    <w:p>
      <w:pPr>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通过各种形式，大力宣传秸秆综合利用的途径及重要意义。采用印发宣传资料、悬挂宣传条幅、发放宣传图册、借助广播、电视、网络新闻媒体等宣传手段，全方位宣传农作物秸秆机械化综合利用技术、相关法律法规和补助政策，确保技术、政策家喻户晓，发挥最大效益；</w:t>
      </w:r>
      <w:r>
        <w:rPr>
          <w:rFonts w:hint="eastAsia" w:ascii="仿宋_GB2312" w:hAnsi="仿宋_GB2312" w:cs="仿宋_GB2312"/>
          <w:color w:val="000000" w:themeColor="text1"/>
          <w:sz w:val="32"/>
          <w:szCs w:val="32"/>
          <w:shd w:val="clear" w:color="auto" w:fill="FFFFFF"/>
          <w:lang w:val="en-US" w:eastAsia="zh-CN"/>
          <w14:textFill>
            <w14:solidFill>
              <w14:schemeClr w14:val="tx1"/>
            </w14:solidFill>
          </w14:textFill>
        </w:rPr>
        <w:t>通过开展高素质农牧民培训，</w:t>
      </w:r>
      <w:r>
        <w:rPr>
          <w:rFonts w:hint="default" w:ascii="Times New Roman" w:hAnsi="Times New Roman" w:eastAsia="仿宋_GB2312" w:cs="Times New Roman"/>
          <w:b w:val="0"/>
          <w:bCs w:val="0"/>
          <w:highlight w:val="none"/>
          <w:lang w:val="en-US" w:eastAsia="zh-CN"/>
        </w:rPr>
        <w:t>对县乡</w:t>
      </w:r>
      <w:r>
        <w:rPr>
          <w:rFonts w:hint="eastAsia" w:ascii="Times New Roman" w:hAnsi="Times New Roman" w:cs="Times New Roman"/>
          <w:b w:val="0"/>
          <w:bCs w:val="0"/>
          <w:highlight w:val="none"/>
          <w:lang w:val="en-US" w:eastAsia="zh-CN"/>
        </w:rPr>
        <w:t>农</w:t>
      </w:r>
      <w:r>
        <w:rPr>
          <w:rFonts w:hint="default" w:ascii="Times New Roman" w:hAnsi="Times New Roman" w:eastAsia="仿宋_GB2312" w:cs="Times New Roman"/>
          <w:b w:val="0"/>
          <w:bCs w:val="0"/>
          <w:highlight w:val="none"/>
          <w:lang w:val="en-US" w:eastAsia="zh-CN"/>
        </w:rPr>
        <w:t>业技术推广人员、补贴对象、涉农企业负责人等相关人员开展培训，提高其专业化水平和工作能力，为秸秆综合利用提供全程科技服务支撑</w:t>
      </w:r>
      <w:r>
        <w:rPr>
          <w:rFonts w:hint="eastAsia" w:ascii="Times New Roman" w:hAnsi="Times New Roman" w:cs="Times New Roman"/>
          <w:b w:val="0"/>
          <w:bCs w:val="0"/>
          <w:highlight w:val="none"/>
          <w:lang w:val="en-US" w:eastAsia="zh-CN"/>
        </w:rPr>
        <w:t>，</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让群众从心里明白、眼里看见，从而自发的应用秸秆综合利用技术，形成全社会关心支持秸秆综合利用的良好氛围。</w:t>
      </w:r>
    </w:p>
    <w:p>
      <w:pPr>
        <w:pStyle w:val="3"/>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color w:val="000000" w:themeColor="text1"/>
          <w14:textFill>
            <w14:solidFill>
              <w14:schemeClr w14:val="tx1"/>
            </w14:solidFill>
          </w14:textFill>
        </w:rPr>
      </w:pPr>
      <w:bookmarkStart w:id="64" w:name="_Toc11206"/>
      <w:bookmarkStart w:id="65" w:name="_Toc12282"/>
      <w:bookmarkStart w:id="66" w:name="_Toc491762933"/>
      <w:bookmarkStart w:id="67" w:name="_Toc20800"/>
      <w:r>
        <w:rPr>
          <w:rFonts w:hint="eastAsia" w:ascii="仿宋_GB2312" w:hAnsi="仿宋_GB2312" w:eastAsia="仿宋_GB2312" w:cs="仿宋_GB2312"/>
          <w:b/>
          <w:bCs/>
          <w:color w:val="000000" w:themeColor="text1"/>
          <w14:textFill>
            <w14:solidFill>
              <w14:schemeClr w14:val="tx1"/>
            </w14:solidFill>
          </w14:textFill>
        </w:rPr>
        <w:t>4</w:t>
      </w:r>
      <w:r>
        <w:rPr>
          <w:rFonts w:hint="eastAsia" w:ascii="仿宋_GB2312" w:hAnsi="仿宋_GB2312" w:eastAsia="仿宋_GB2312" w:cs="仿宋_GB2312"/>
          <w:b/>
          <w:bCs/>
          <w:color w:val="000000" w:themeColor="text1"/>
          <w:lang w:eastAsia="zh-CN"/>
          <w14:textFill>
            <w14:solidFill>
              <w14:schemeClr w14:val="tx1"/>
            </w14:solidFill>
          </w14:textFill>
        </w:rPr>
        <w:t>.</w:t>
      </w:r>
      <w:r>
        <w:rPr>
          <w:rFonts w:hint="eastAsia" w:ascii="仿宋_GB2312" w:hAnsi="仿宋_GB2312" w:eastAsia="仿宋_GB2312" w:cs="仿宋_GB2312"/>
          <w:b/>
          <w:bCs/>
          <w:color w:val="000000" w:themeColor="text1"/>
          <w14:textFill>
            <w14:solidFill>
              <w14:schemeClr w14:val="tx1"/>
            </w14:solidFill>
          </w14:textFill>
        </w:rPr>
        <w:t>加强资金管理，确保专款专用</w:t>
      </w:r>
      <w:bookmarkEnd w:id="64"/>
      <w:bookmarkEnd w:id="65"/>
      <w:bookmarkEnd w:id="66"/>
      <w:bookmarkEnd w:id="67"/>
    </w:p>
    <w:p>
      <w:pPr>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项目资金进行专账、专人管理，严禁挤占、截留、挪用，确保项目资金专款专用。加强项目资金预算管理与财务监督管理，自觉配合审计、监察部门的审计、监督，确保项目资金真正落实到位。</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cs="仿宋_GB2312"/>
          <w:b/>
          <w:bCs/>
          <w:color w:val="000000" w:themeColor="text1"/>
          <w:sz w:val="32"/>
          <w:szCs w:val="32"/>
          <w:lang w:val="en-US" w:eastAsia="zh-CN"/>
          <w14:textFill>
            <w14:solidFill>
              <w14:schemeClr w14:val="tx1"/>
            </w14:solidFill>
          </w14:textFill>
        </w:rPr>
      </w:pPr>
      <w:bookmarkStart w:id="68" w:name="_Toc25098"/>
      <w:bookmarkStart w:id="69" w:name="_Toc6364"/>
      <w:r>
        <w:rPr>
          <w:rFonts w:hint="eastAsia" w:ascii="仿宋_GB2312" w:hAnsi="仿宋_GB2312" w:cs="仿宋_GB2312"/>
          <w:b/>
          <w:bCs/>
          <w:color w:val="000000" w:themeColor="text1"/>
          <w:sz w:val="32"/>
          <w:szCs w:val="32"/>
          <w:lang w:val="en-US" w:eastAsia="zh-CN"/>
          <w14:textFill>
            <w14:solidFill>
              <w14:schemeClr w14:val="tx1"/>
            </w14:solidFill>
          </w14:textFill>
        </w:rPr>
        <w:t>5.严格督查验收</w:t>
      </w:r>
      <w:bookmarkEnd w:id="68"/>
      <w:bookmarkEnd w:id="69"/>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cs="仿宋_GB2312"/>
          <w:color w:val="000000" w:themeColor="text1"/>
          <w:sz w:val="32"/>
          <w:szCs w:val="32"/>
          <w:lang w:val="en-US" w:eastAsia="zh-CN"/>
          <w14:textFill>
            <w14:solidFill>
              <w14:schemeClr w14:val="tx1"/>
            </w14:solidFill>
          </w14:textFill>
        </w:rPr>
        <w:t>按照项目实施要求，督促项目实施单位规范开展项目建设，加强项目实施情况跟踪检查，及时协调解决存在的困难和问题，确保项目长久发挥效益。秸秆储存库和秸秆收储库要求必须为新建建筑设施，项目实施主体需在施工前期、中期、后期分别用水印相机在同一地点、同一角度拍摄项目施工进度照片并存档；购置的农机具要求必须为全新未使用，且发票开票日期必须在项目实施方案批复日期以后。项目实施主体初验合格的，继续承担项目实施任务；验收不合格的，责令限期整改；整改不合格或拒不整改的，取消项目实施资格，并列入黑名单，今后不再安排各类农牧业项目及补助资金。</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0"/>
        <w:rPr>
          <w:rFonts w:ascii="黑体" w:hAnsi="黑体" w:eastAsia="黑体" w:cs="黑体"/>
        </w:rPr>
      </w:pPr>
      <w:bookmarkStart w:id="70" w:name="_Toc27565"/>
      <w:bookmarkStart w:id="71" w:name="_Toc32747"/>
      <w:bookmarkStart w:id="72" w:name="_Toc26043"/>
      <w:r>
        <w:rPr>
          <w:rFonts w:hint="eastAsia" w:ascii="黑体" w:hAnsi="黑体" w:eastAsia="黑体" w:cs="黑体"/>
        </w:rPr>
        <w:t>二、项目建设条件</w:t>
      </w:r>
      <w:bookmarkEnd w:id="70"/>
      <w:bookmarkEnd w:id="71"/>
      <w:bookmarkEnd w:id="72"/>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73" w:name="_Toc10735"/>
      <w:bookmarkStart w:id="74" w:name="_Toc24618"/>
      <w:r>
        <w:rPr>
          <w:rFonts w:hint="eastAsia" w:ascii="楷体_GB2312" w:hAnsi="楷体_GB2312" w:eastAsia="楷体_GB2312" w:cs="楷体_GB2312"/>
        </w:rPr>
        <w:t>(一)</w:t>
      </w:r>
      <w:r>
        <w:rPr>
          <w:rFonts w:hint="eastAsia" w:ascii="楷体_GB2312" w:hAnsi="楷体_GB2312" w:eastAsia="楷体_GB2312" w:cs="楷体_GB2312"/>
          <w:lang w:eastAsia="zh-CN"/>
        </w:rPr>
        <w:t>农牧业概况</w:t>
      </w:r>
      <w:bookmarkEnd w:id="73"/>
      <w:bookmarkEnd w:id="74"/>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rPr>
      </w:pPr>
      <w:bookmarkStart w:id="75" w:name="_Toc23340"/>
      <w:bookmarkStart w:id="76" w:name="_Toc19026"/>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lang w:eastAsia="zh-CN"/>
        </w:rPr>
        <w:t>项目区总体概况</w:t>
      </w:r>
      <w:bookmarkEnd w:id="75"/>
      <w:bookmarkEnd w:id="76"/>
    </w:p>
    <w:p>
      <w:pPr>
        <w:pStyle w:val="1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喀喇沁旗位于内蒙古赤峰市西南部，东经118°08′</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119°02′，北纬41°53′</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42°14′，地处燕山山脉七老图山脉东麓。喀喇沁旗北与赤峰市松山区、红山区接壤；东隔老哈河与辽宁省建平县交界；南与本市宁城县毗邻；西与河北省隆化县、围场县相连。地处内蒙、辽宁、河北三省交界处，东北经济区与华北经济区结合部，距北京3 8 0公里，天津4 0 0公里。地理位置优越，是赤峰市通往京城的咽喉要道。喀喇沁旗地处山丘区，境内地貌呈由西南向东北倾斜之势，总括为“七山一水二分田”，山地丘陵占全旗面积的90%以上；面积3050平方公里，东西长约104公里，南北宽约75公里；全旗耕地面积</w:t>
      </w:r>
      <w:r>
        <w:rPr>
          <w:rFonts w:hint="eastAsia" w:ascii="Times New Roman" w:hAnsi="Times New Roman" w:cs="Times New Roman"/>
          <w:color w:val="000000" w:themeColor="text1"/>
          <w:sz w:val="32"/>
          <w:szCs w:val="32"/>
          <w:lang w:val="en-US" w:eastAsia="zh-CN"/>
          <w14:textFill>
            <w14:solidFill>
              <w14:schemeClr w14:val="tx1"/>
            </w14:solidFill>
          </w14:textFill>
        </w:rPr>
        <w:t>103.275</w:t>
      </w:r>
      <w:r>
        <w:rPr>
          <w:rFonts w:hint="default" w:ascii="Times New Roman" w:hAnsi="Times New Roman" w:eastAsia="仿宋_GB2312" w:cs="Times New Roman"/>
          <w:color w:val="000000" w:themeColor="text1"/>
          <w:sz w:val="32"/>
          <w:szCs w:val="32"/>
          <w14:textFill>
            <w14:solidFill>
              <w14:schemeClr w14:val="tx1"/>
            </w14:solidFill>
          </w14:textFill>
        </w:rPr>
        <w:t>万亩，有林面积230万亩，森林覆被率达到48.1％。山地丘陵广布和河谷平原相间的地形地貌，为农林牧业生产提供了丰富的自然资源。喀喇沁旗属中温带内陆季风气候区，四季分明。夏季多东南风，冬季多西北风。年平均气温3.5-7℃，最低气温－33℃。极高气温39℃。年平均降水量在350</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500毫米，主要集中在7</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8月份，10月至翌年2月份降雪量山区多于平川，年蒸发量远大于平均降水量，全年无霜期181天。喀喇沁旗辖11个乡镇、街道办事处、161个行政村，14个社区，截止到202</w:t>
      </w:r>
      <w:r>
        <w:rPr>
          <w:rFonts w:hint="eastAsia" w:ascii="Times New Roman" w:hAnsi="Times New Roman"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年底，总户数14</w:t>
      </w:r>
      <w:r>
        <w:rPr>
          <w:rFonts w:hint="eastAsia" w:ascii="Times New Roman" w:hAnsi="Times New Roman" w:cs="Times New Roman"/>
          <w:color w:val="000000" w:themeColor="text1"/>
          <w:sz w:val="32"/>
          <w:szCs w:val="32"/>
          <w:lang w:val="en-US" w:eastAsia="zh-CN"/>
          <w14:textFill>
            <w14:solidFill>
              <w14:schemeClr w14:val="tx1"/>
            </w14:solidFill>
          </w14:textFill>
        </w:rPr>
        <w:t>5171</w:t>
      </w:r>
      <w:r>
        <w:rPr>
          <w:rFonts w:hint="default" w:ascii="Times New Roman" w:hAnsi="Times New Roman" w:eastAsia="仿宋_GB2312" w:cs="Times New Roman"/>
          <w:color w:val="000000" w:themeColor="text1"/>
          <w:sz w:val="32"/>
          <w:szCs w:val="32"/>
          <w14:textFill>
            <w14:solidFill>
              <w14:schemeClr w14:val="tx1"/>
            </w14:solidFill>
          </w14:textFill>
        </w:rPr>
        <w:t>户，总人口34.</w:t>
      </w:r>
      <w:r>
        <w:rPr>
          <w:rFonts w:hint="eastAsia" w:ascii="Times New Roman" w:hAnsi="Times New Roman" w:cs="Times New Roman"/>
          <w:color w:val="000000" w:themeColor="text1"/>
          <w:sz w:val="32"/>
          <w:szCs w:val="32"/>
          <w:lang w:val="en-US" w:eastAsia="zh-CN"/>
          <w14:textFill>
            <w14:solidFill>
              <w14:schemeClr w14:val="tx1"/>
            </w14:solidFill>
          </w14:textFill>
        </w:rPr>
        <w:t>0027</w:t>
      </w:r>
      <w:r>
        <w:rPr>
          <w:rFonts w:hint="default" w:ascii="Times New Roman" w:hAnsi="Times New Roman" w:eastAsia="仿宋_GB2312" w:cs="Times New Roman"/>
          <w:color w:val="000000" w:themeColor="text1"/>
          <w:sz w:val="32"/>
          <w:szCs w:val="32"/>
          <w14:textFill>
            <w14:solidFill>
              <w14:schemeClr w14:val="tx1"/>
            </w14:solidFill>
          </w14:textFill>
        </w:rPr>
        <w:t>万人，其中农业人口</w:t>
      </w:r>
      <w:r>
        <w:rPr>
          <w:rFonts w:hint="eastAsia" w:ascii="Times New Roman" w:hAnsi="Times New Roman" w:cs="Times New Roman"/>
          <w:color w:val="000000" w:themeColor="text1"/>
          <w:sz w:val="32"/>
          <w:szCs w:val="32"/>
          <w:lang w:val="en-US" w:eastAsia="zh-CN"/>
          <w14:textFill>
            <w14:solidFill>
              <w14:schemeClr w14:val="tx1"/>
            </w14:solidFill>
          </w14:textFill>
        </w:rPr>
        <w:t>24.7875</w:t>
      </w:r>
      <w:r>
        <w:rPr>
          <w:rFonts w:hint="default" w:ascii="Times New Roman" w:hAnsi="Times New Roman" w:eastAsia="仿宋_GB2312" w:cs="Times New Roman"/>
          <w:color w:val="000000" w:themeColor="text1"/>
          <w:sz w:val="32"/>
          <w:szCs w:val="32"/>
          <w14:textFill>
            <w14:solidFill>
              <w14:schemeClr w14:val="tx1"/>
            </w14:solidFill>
          </w14:textFill>
        </w:rPr>
        <w:t>万人，非农业人口</w:t>
      </w:r>
      <w:r>
        <w:rPr>
          <w:rFonts w:hint="eastAsia" w:ascii="Times New Roman" w:hAnsi="Times New Roman" w:cs="Times New Roman"/>
          <w:color w:val="000000" w:themeColor="text1"/>
          <w:sz w:val="32"/>
          <w:szCs w:val="32"/>
          <w:lang w:val="en-US" w:eastAsia="zh-CN"/>
          <w14:textFill>
            <w14:solidFill>
              <w14:schemeClr w14:val="tx1"/>
            </w14:solidFill>
          </w14:textFill>
        </w:rPr>
        <w:t>9.2152</w:t>
      </w:r>
      <w:r>
        <w:rPr>
          <w:rFonts w:hint="default" w:ascii="Times New Roman" w:hAnsi="Times New Roman" w:eastAsia="仿宋_GB2312" w:cs="Times New Roman"/>
          <w:color w:val="000000" w:themeColor="text1"/>
          <w:sz w:val="32"/>
          <w:szCs w:val="32"/>
          <w14:textFill>
            <w14:solidFill>
              <w14:schemeClr w14:val="tx1"/>
            </w14:solidFill>
          </w14:textFill>
        </w:rPr>
        <w:t>万人。境内居住着汉、蒙、满、回等民族。</w:t>
      </w:r>
    </w:p>
    <w:p>
      <w:pPr>
        <w:keepNext w:val="0"/>
        <w:keepLines w:val="0"/>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Times New Roman" w:hAnsi="Times New Roman" w:eastAsia="仿宋_GB2312" w:cs="Times New Roman"/>
          <w:color w:val="000000" w:themeColor="text1"/>
          <w:sz w:val="32"/>
          <w:szCs w:val="32"/>
          <w:lang w:eastAsia="zh-CN"/>
          <w14:textFill>
            <w14:solidFill>
              <w14:schemeClr w14:val="tx1"/>
            </w14:solidFill>
          </w14:textFill>
        </w:rPr>
      </w:pPr>
      <w:bookmarkStart w:id="77" w:name="_Toc18866"/>
      <w:bookmarkStart w:id="78" w:name="_Toc19157"/>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rPr>
        <w:t>农牧业概况</w:t>
      </w:r>
      <w:bookmarkEnd w:id="77"/>
      <w:bookmarkEnd w:id="78"/>
    </w:p>
    <w:p>
      <w:pPr>
        <w:pStyle w:val="1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喀喇沁旗耕地面积</w:t>
      </w:r>
      <w:r>
        <w:rPr>
          <w:rFonts w:hint="eastAsia" w:ascii="Times New Roman" w:hAnsi="Times New Roman" w:cs="Times New Roman"/>
          <w:color w:val="000000" w:themeColor="text1"/>
          <w:sz w:val="32"/>
          <w:szCs w:val="32"/>
          <w:lang w:val="en-US" w:eastAsia="zh-CN"/>
          <w14:textFill>
            <w14:solidFill>
              <w14:schemeClr w14:val="tx1"/>
            </w14:solidFill>
          </w14:textFill>
        </w:rPr>
        <w:t>103.275</w:t>
      </w:r>
      <w:r>
        <w:rPr>
          <w:rFonts w:hint="default" w:ascii="Times New Roman" w:hAnsi="Times New Roman" w:eastAsia="仿宋_GB2312" w:cs="Times New Roman"/>
          <w:color w:val="000000" w:themeColor="text1"/>
          <w:sz w:val="32"/>
          <w:szCs w:val="32"/>
          <w14:textFill>
            <w14:solidFill>
              <w14:schemeClr w14:val="tx1"/>
            </w14:solidFill>
          </w14:textFill>
        </w:rPr>
        <w:t>万亩，占全旗总面积的2</w:t>
      </w:r>
      <w:r>
        <w:rPr>
          <w:rFonts w:hint="eastAsia" w:ascii="Times New Roman" w:hAnsi="Times New Roman"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14:textFill>
            <w14:solidFill>
              <w14:schemeClr w14:val="tx1"/>
            </w14:solidFill>
          </w14:textFill>
        </w:rPr>
        <w:t>%。正常年景，粮食产量6亿斤以上，是自治区重要商品粮基地之一。全旗有水浇地</w:t>
      </w:r>
      <w:r>
        <w:rPr>
          <w:rFonts w:hint="eastAsia" w:ascii="Times New Roman" w:hAnsi="Times New Roman" w:cs="Times New Roman"/>
          <w:color w:val="000000" w:themeColor="text1"/>
          <w:sz w:val="32"/>
          <w:szCs w:val="32"/>
          <w:lang w:val="en-US" w:eastAsia="zh-CN"/>
          <w14:textFill>
            <w14:solidFill>
              <w14:schemeClr w14:val="tx1"/>
            </w14:solidFill>
          </w14:textFill>
        </w:rPr>
        <w:t>30.43</w:t>
      </w:r>
      <w:r>
        <w:rPr>
          <w:rFonts w:hint="default" w:ascii="Times New Roman" w:hAnsi="Times New Roman" w:eastAsia="仿宋_GB2312" w:cs="Times New Roman"/>
          <w:color w:val="000000" w:themeColor="text1"/>
          <w:sz w:val="32"/>
          <w:szCs w:val="32"/>
          <w14:textFill>
            <w14:solidFill>
              <w14:schemeClr w14:val="tx1"/>
            </w14:solidFill>
          </w14:textFill>
        </w:rPr>
        <w:t>万亩，占总耕地面积的</w:t>
      </w:r>
      <w:r>
        <w:rPr>
          <w:rFonts w:hint="eastAsia" w:ascii="Times New Roman" w:hAnsi="Times New Roman" w:cs="Times New Roman"/>
          <w:color w:val="000000" w:themeColor="text1"/>
          <w:sz w:val="32"/>
          <w:szCs w:val="32"/>
          <w:lang w:val="en-US" w:eastAsia="zh-CN"/>
          <w14:textFill>
            <w14:solidFill>
              <w14:schemeClr w14:val="tx1"/>
            </w14:solidFill>
          </w14:textFill>
        </w:rPr>
        <w:t>29.47</w:t>
      </w:r>
      <w:r>
        <w:rPr>
          <w:rFonts w:hint="default" w:ascii="Times New Roman" w:hAnsi="Times New Roman" w:eastAsia="仿宋_GB2312" w:cs="Times New Roman"/>
          <w:color w:val="000000" w:themeColor="text1"/>
          <w:sz w:val="32"/>
          <w:szCs w:val="32"/>
          <w14:textFill>
            <w14:solidFill>
              <w14:schemeClr w14:val="tx1"/>
            </w14:solidFill>
          </w14:textFill>
        </w:rPr>
        <w:t>%。灌溉水浇地以种植玉米为主，主要分布在乃林、西桥、牛家营子等乡镇。由于土壤适宜，水源条件好，玉米亩产900公斤以上，经济效益较高。全旗现有旱地</w:t>
      </w:r>
      <w:r>
        <w:rPr>
          <w:rFonts w:hint="eastAsia" w:ascii="Times New Roman" w:hAnsi="Times New Roman" w:cs="Times New Roman"/>
          <w:color w:val="000000" w:themeColor="text1"/>
          <w:sz w:val="32"/>
          <w:szCs w:val="32"/>
          <w:lang w:val="en-US" w:eastAsia="zh-CN"/>
          <w14:textFill>
            <w14:solidFill>
              <w14:schemeClr w14:val="tx1"/>
            </w14:solidFill>
          </w14:textFill>
        </w:rPr>
        <w:t>72.84</w:t>
      </w:r>
      <w:r>
        <w:rPr>
          <w:rFonts w:hint="default" w:ascii="Times New Roman" w:hAnsi="Times New Roman" w:eastAsia="仿宋_GB2312" w:cs="Times New Roman"/>
          <w:color w:val="000000" w:themeColor="text1"/>
          <w:sz w:val="32"/>
          <w:szCs w:val="32"/>
          <w14:textFill>
            <w14:solidFill>
              <w14:schemeClr w14:val="tx1"/>
            </w14:solidFill>
          </w14:textFill>
        </w:rPr>
        <w:t>万亩，占总耕地面积的</w:t>
      </w:r>
      <w:r>
        <w:rPr>
          <w:rFonts w:hint="eastAsia" w:ascii="Times New Roman" w:hAnsi="Times New Roman" w:cs="Times New Roman"/>
          <w:color w:val="000000" w:themeColor="text1"/>
          <w:sz w:val="32"/>
          <w:szCs w:val="32"/>
          <w:lang w:val="en-US" w:eastAsia="zh-CN"/>
          <w14:textFill>
            <w14:solidFill>
              <w14:schemeClr w14:val="tx1"/>
            </w14:solidFill>
          </w14:textFill>
        </w:rPr>
        <w:t>70.53</w:t>
      </w:r>
      <w:r>
        <w:rPr>
          <w:rFonts w:hint="default" w:ascii="Times New Roman" w:hAnsi="Times New Roman" w:eastAsia="仿宋_GB2312" w:cs="Times New Roman"/>
          <w:color w:val="000000" w:themeColor="text1"/>
          <w:sz w:val="32"/>
          <w:szCs w:val="32"/>
          <w14:textFill>
            <w14:solidFill>
              <w14:schemeClr w14:val="tx1"/>
            </w14:solidFill>
          </w14:textFill>
        </w:rPr>
        <w:t>%。包括一般旱地、梯田和沙旱地两种，主要种植玉米、谷子、大豆、土豆等杂粮等农作物。蔬菜大棚面积6万亩，占总耕地面积的7.59%。主要分布在王爷府镇、锦山镇、乃林、西桥、南台子、小牛群镇部分村，其他乡镇均有点块种植，这部分耕地土地利用充分，面积虽小，但经济效益很高，亩温室菜地一般产值达1.2</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1.5万元，纯收入可达0.8万元以上，是外销蔬菜重要产地。果园面积</w:t>
      </w:r>
      <w:r>
        <w:rPr>
          <w:rFonts w:hint="eastAsia" w:ascii="Times New Roman" w:hAnsi="Times New Roman" w:cs="Times New Roman"/>
          <w:color w:val="000000" w:themeColor="text1"/>
          <w:sz w:val="32"/>
          <w:szCs w:val="32"/>
          <w:lang w:val="en-US" w:eastAsia="zh-CN"/>
          <w14:textFill>
            <w14:solidFill>
              <w14:schemeClr w14:val="tx1"/>
            </w14:solidFill>
          </w14:textFill>
        </w:rPr>
        <w:t>3.57</w:t>
      </w:r>
      <w:r>
        <w:rPr>
          <w:rFonts w:hint="default" w:ascii="Times New Roman" w:hAnsi="Times New Roman" w:eastAsia="仿宋_GB2312" w:cs="Times New Roman"/>
          <w:color w:val="000000" w:themeColor="text1"/>
          <w:sz w:val="32"/>
          <w:szCs w:val="32"/>
          <w14:textFill>
            <w14:solidFill>
              <w14:schemeClr w14:val="tx1"/>
            </w14:solidFill>
          </w14:textFill>
        </w:rPr>
        <w:t>万亩，占全旗总面积的</w:t>
      </w:r>
      <w:r>
        <w:rPr>
          <w:rFonts w:hint="eastAsia" w:ascii="Times New Roman" w:hAnsi="Times New Roman" w:cs="Times New Roman"/>
          <w:color w:val="000000" w:themeColor="text1"/>
          <w:sz w:val="32"/>
          <w:szCs w:val="32"/>
          <w:lang w:val="en-US" w:eastAsia="zh-CN"/>
          <w14:textFill>
            <w14:solidFill>
              <w14:schemeClr w14:val="tx1"/>
            </w14:solidFill>
          </w14:textFill>
        </w:rPr>
        <w:t>0.78</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主要</w:t>
      </w:r>
      <w:r>
        <w:rPr>
          <w:rFonts w:hint="eastAsia" w:ascii="Times New Roman" w:hAnsi="Times New Roman" w:cs="Times New Roman"/>
          <w:color w:val="000000" w:themeColor="text1"/>
          <w:sz w:val="32"/>
          <w:szCs w:val="32"/>
          <w:lang w:eastAsia="zh-CN"/>
          <w14:textFill>
            <w14:solidFill>
              <w14:schemeClr w14:val="tx1"/>
            </w14:solidFill>
          </w14:textFill>
        </w:rPr>
        <w:t>种植</w:t>
      </w:r>
      <w:r>
        <w:rPr>
          <w:rFonts w:hint="default" w:ascii="Times New Roman" w:hAnsi="Times New Roman" w:eastAsia="仿宋_GB2312" w:cs="Times New Roman"/>
          <w:color w:val="000000" w:themeColor="text1"/>
          <w:sz w:val="32"/>
          <w:szCs w:val="32"/>
          <w14:textFill>
            <w14:solidFill>
              <w14:schemeClr w14:val="tx1"/>
            </w14:solidFill>
          </w14:textFill>
        </w:rPr>
        <w:t>有梨、苹果、山杏</w:t>
      </w:r>
      <w:r>
        <w:rPr>
          <w:rFonts w:hint="eastAsia" w:ascii="Times New Roman" w:hAnsi="Times New Roman" w:cs="Times New Roman"/>
          <w:color w:val="000000" w:themeColor="text1"/>
          <w:sz w:val="32"/>
          <w:szCs w:val="32"/>
          <w:lang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葡萄</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其中山杏、山葡萄占地面积最大</w:t>
      </w:r>
      <w:r>
        <w:rPr>
          <w:rFonts w:hint="eastAsia" w:ascii="Times New Roman" w:hAnsi="Times New Roman" w:cs="Times New Roman"/>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76" w:lineRule="exact"/>
        <w:ind w:firstLine="640"/>
        <w:jc w:val="lef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喀喇沁畜牧业生产历史悠久，尤其是近年来，旗委、旗政府坚持“绿色、生态、健康”的发展理念，重点围绕“增牛、稳羊、扩猪禽”的思路，以建设生态畜牧业为目标，紧紧围绕肉牛、肉鸭两大主导产业，走龙头企业引领产业集群式发展路子，推动小户向大户转型、大户向标准化提升，努力提高畜牧业产值在农业总产值中的比重，产业规模不断壮大，标准化生产水平逐年提升。</w:t>
      </w:r>
    </w:p>
    <w:p>
      <w:pPr>
        <w:pStyle w:val="1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截止2023年底，全旗肉牛饲养量达到23.3万头，撬动银行资本在肉牛领域投资11亿元，购进基础母牛3万头、肉牛1万头。全旗规模养殖场小区存栏50头以上的205个，存栏100头以上的45个，存栏500头以上的有3个。全旗现有肉牛养殖户8450户，存栏10头以上的养牛大户2735户；肉牛养殖专业合作社35余家，肉牛交易经纪人90多人。</w:t>
      </w:r>
      <w:r>
        <w:rPr>
          <w:rFonts w:hint="eastAsia" w:ascii="仿宋_GB2312" w:hAnsi="仿宋_GB2312" w:eastAsia="仿宋_GB2312" w:cs="仿宋_GB2312"/>
          <w:color w:val="000000" w:themeColor="text1"/>
          <w:sz w:val="32"/>
          <w:szCs w:val="32"/>
          <w14:textFill>
            <w14:solidFill>
              <w14:schemeClr w14:val="tx1"/>
            </w14:solidFill>
          </w14:textFill>
        </w:rPr>
        <w:t>生猪存栏</w:t>
      </w:r>
      <w:r>
        <w:rPr>
          <w:rFonts w:hint="eastAsia" w:ascii="仿宋_GB2312" w:hAnsi="仿宋_GB2312" w:cs="仿宋_GB2312"/>
          <w:color w:val="000000" w:themeColor="text1"/>
          <w:sz w:val="32"/>
          <w:szCs w:val="32"/>
          <w:lang w:val="en-US" w:eastAsia="zh-CN"/>
          <w14:textFill>
            <w14:solidFill>
              <w14:schemeClr w14:val="tx1"/>
            </w14:solidFill>
          </w14:textFill>
        </w:rPr>
        <w:t>9.01</w:t>
      </w:r>
      <w:r>
        <w:rPr>
          <w:rFonts w:hint="eastAsia" w:ascii="仿宋_GB2312" w:hAnsi="仿宋_GB2312" w:eastAsia="仿宋_GB2312" w:cs="仿宋_GB2312"/>
          <w:color w:val="000000" w:themeColor="text1"/>
          <w:sz w:val="32"/>
          <w:szCs w:val="32"/>
          <w14:textFill>
            <w14:solidFill>
              <w14:schemeClr w14:val="tx1"/>
            </w14:solidFill>
          </w14:textFill>
        </w:rPr>
        <w:t>万头，</w:t>
      </w:r>
      <w:r>
        <w:rPr>
          <w:rFonts w:hint="eastAsia" w:ascii="仿宋_GB2312" w:hAnsi="仿宋_GB2312" w:cs="仿宋_GB2312"/>
          <w:color w:val="000000" w:themeColor="text1"/>
          <w:sz w:val="32"/>
          <w:szCs w:val="32"/>
          <w:lang w:eastAsia="zh-CN"/>
          <w14:textFill>
            <w14:solidFill>
              <w14:schemeClr w14:val="tx1"/>
            </w14:solidFill>
          </w14:textFill>
        </w:rPr>
        <w:t>当年出栏肉猪</w:t>
      </w:r>
      <w:r>
        <w:rPr>
          <w:rFonts w:hint="eastAsia" w:ascii="仿宋_GB2312" w:hAnsi="仿宋_GB2312" w:cs="仿宋_GB2312"/>
          <w:color w:val="000000" w:themeColor="text1"/>
          <w:sz w:val="32"/>
          <w:szCs w:val="32"/>
          <w:lang w:val="en-US" w:eastAsia="zh-CN"/>
          <w14:textFill>
            <w14:solidFill>
              <w14:schemeClr w14:val="tx1"/>
            </w14:solidFill>
          </w14:textFill>
        </w:rPr>
        <w:t>9.61万头；</w:t>
      </w:r>
      <w:r>
        <w:rPr>
          <w:rFonts w:hint="eastAsia" w:ascii="仿宋_GB2312" w:hAnsi="仿宋_GB2312" w:cs="仿宋_GB2312"/>
          <w:color w:val="000000" w:themeColor="text1"/>
          <w:sz w:val="32"/>
          <w:szCs w:val="32"/>
          <w:lang w:eastAsia="zh-CN"/>
          <w14:textFill>
            <w14:solidFill>
              <w14:schemeClr w14:val="tx1"/>
            </w14:solidFill>
          </w14:textFill>
        </w:rPr>
        <w:t>羊存栏</w:t>
      </w:r>
      <w:r>
        <w:rPr>
          <w:rFonts w:hint="eastAsia" w:ascii="仿宋_GB2312" w:hAnsi="仿宋_GB2312" w:cs="仿宋_GB2312"/>
          <w:color w:val="000000" w:themeColor="text1"/>
          <w:sz w:val="32"/>
          <w:szCs w:val="32"/>
          <w:lang w:val="en-US" w:eastAsia="zh-CN"/>
          <w14:textFill>
            <w14:solidFill>
              <w14:schemeClr w14:val="tx1"/>
            </w14:solidFill>
          </w14:textFill>
        </w:rPr>
        <w:t>23.95万只，当年出栏22.83万只；</w:t>
      </w:r>
      <w:r>
        <w:rPr>
          <w:rFonts w:hint="eastAsia" w:ascii="仿宋_GB2312" w:hAnsi="仿宋_GB2312" w:eastAsia="仿宋_GB2312" w:cs="仿宋_GB2312"/>
          <w:color w:val="000000" w:themeColor="text1"/>
          <w:sz w:val="32"/>
          <w:szCs w:val="32"/>
          <w14:textFill>
            <w14:solidFill>
              <w14:schemeClr w14:val="tx1"/>
            </w14:solidFill>
          </w14:textFill>
        </w:rPr>
        <w:t>肉类总产量达到</w:t>
      </w:r>
      <w:r>
        <w:rPr>
          <w:rFonts w:hint="eastAsia" w:ascii="仿宋_GB2312" w:hAnsi="仿宋_GB2312" w:cs="仿宋_GB2312"/>
          <w:color w:val="000000" w:themeColor="text1"/>
          <w:sz w:val="32"/>
          <w:szCs w:val="32"/>
          <w:lang w:val="en-US" w:eastAsia="zh-CN"/>
          <w14:textFill>
            <w14:solidFill>
              <w14:schemeClr w14:val="tx1"/>
            </w14:solidFill>
          </w14:textFill>
        </w:rPr>
        <w:t>6.76</w:t>
      </w:r>
      <w:r>
        <w:rPr>
          <w:rFonts w:hint="eastAsia" w:ascii="仿宋_GB2312" w:hAnsi="仿宋_GB2312" w:eastAsia="仿宋_GB2312" w:cs="仿宋_GB2312"/>
          <w:color w:val="000000" w:themeColor="text1"/>
          <w:sz w:val="32"/>
          <w:szCs w:val="32"/>
          <w14:textFill>
            <w14:solidFill>
              <w14:schemeClr w14:val="tx1"/>
            </w14:solidFill>
          </w14:textFill>
        </w:rPr>
        <w:t>万吨，奶类产量0.</w:t>
      </w:r>
      <w:r>
        <w:rPr>
          <w:rFonts w:hint="eastAsia" w:ascii="仿宋_GB2312" w:hAnsi="仿宋_GB2312" w:cs="仿宋_GB2312"/>
          <w:color w:val="000000" w:themeColor="text1"/>
          <w:sz w:val="32"/>
          <w:szCs w:val="32"/>
          <w:lang w:val="en-US" w:eastAsia="zh-CN"/>
          <w14:textFill>
            <w14:solidFill>
              <w14:schemeClr w14:val="tx1"/>
            </w14:solidFill>
          </w14:textFill>
        </w:rPr>
        <w:t>39</w:t>
      </w:r>
      <w:r>
        <w:rPr>
          <w:rFonts w:hint="eastAsia" w:ascii="仿宋_GB2312" w:hAnsi="仿宋_GB2312" w:eastAsia="仿宋_GB2312" w:cs="仿宋_GB2312"/>
          <w:color w:val="000000" w:themeColor="text1"/>
          <w:sz w:val="32"/>
          <w:szCs w:val="32"/>
          <w14:textFill>
            <w14:solidFill>
              <w14:schemeClr w14:val="tx1"/>
            </w14:solidFill>
          </w14:textFill>
        </w:rPr>
        <w:t>万吨，禽蛋产量</w:t>
      </w:r>
      <w:r>
        <w:rPr>
          <w:rFonts w:hint="eastAsia" w:ascii="仿宋_GB2312" w:hAnsi="仿宋_GB2312" w:cs="仿宋_GB2312"/>
          <w:color w:val="000000" w:themeColor="text1"/>
          <w:sz w:val="32"/>
          <w:szCs w:val="32"/>
          <w:lang w:val="en-US" w:eastAsia="zh-CN"/>
          <w14:textFill>
            <w14:solidFill>
              <w14:schemeClr w14:val="tx1"/>
            </w14:solidFill>
          </w14:textFill>
        </w:rPr>
        <w:t>3.19</w:t>
      </w:r>
      <w:r>
        <w:rPr>
          <w:rFonts w:hint="eastAsia" w:ascii="仿宋_GB2312" w:hAnsi="仿宋_GB2312" w:eastAsia="仿宋_GB2312" w:cs="仿宋_GB2312"/>
          <w:color w:val="000000" w:themeColor="text1"/>
          <w:sz w:val="32"/>
          <w:szCs w:val="32"/>
          <w14:textFill>
            <w14:solidFill>
              <w14:schemeClr w14:val="tx1"/>
            </w14:solidFill>
          </w14:textFill>
        </w:rPr>
        <w:t>万吨。</w:t>
      </w:r>
    </w:p>
    <w:p>
      <w:pPr>
        <w:pStyle w:val="13"/>
        <w:keepNext w:val="0"/>
        <w:keepLines w:val="0"/>
        <w:pageBreakBefore w:val="0"/>
        <w:widowControl/>
        <w:numPr>
          <w:ilvl w:val="0"/>
          <w:numId w:val="0"/>
        </w:numPr>
        <w:kinsoku/>
        <w:wordWrap/>
        <w:overflowPunct/>
        <w:topLinePunct w:val="0"/>
        <w:autoSpaceDE/>
        <w:autoSpaceDN/>
        <w:bidi w:val="0"/>
        <w:adjustRightInd/>
        <w:snapToGrid/>
        <w:spacing w:line="576" w:lineRule="exact"/>
        <w:ind w:firstLine="631" w:firstLineChars="200"/>
        <w:textAlignment w:val="auto"/>
        <w:outlineLvl w:val="2"/>
        <w:rPr>
          <w:rFonts w:hint="eastAsia" w:ascii="仿宋_GB2312" w:hAnsi="仿宋_GB2312" w:eastAsia="仿宋_GB2312" w:cs="仿宋_GB2312"/>
          <w:b/>
          <w:bCs/>
          <w:spacing w:val="-3"/>
          <w:sz w:val="32"/>
          <w:szCs w:val="32"/>
        </w:rPr>
      </w:pPr>
      <w:bookmarkStart w:id="79" w:name="_Toc5113"/>
      <w:bookmarkStart w:id="80" w:name="_Toc15082"/>
      <w:r>
        <w:rPr>
          <w:rFonts w:hint="eastAsia" w:ascii="仿宋_GB2312" w:hAnsi="仿宋_GB2312" w:cs="仿宋_GB2312"/>
          <w:b/>
          <w:bCs/>
          <w:spacing w:val="-3"/>
          <w:sz w:val="32"/>
          <w:szCs w:val="32"/>
          <w:lang w:val="en-US" w:eastAsia="zh-CN"/>
        </w:rPr>
        <w:t>3.</w:t>
      </w:r>
      <w:r>
        <w:rPr>
          <w:rFonts w:hint="eastAsia" w:ascii="仿宋_GB2312" w:hAnsi="仿宋_GB2312" w:eastAsia="仿宋_GB2312" w:cs="仿宋_GB2312"/>
          <w:b/>
          <w:bCs/>
          <w:spacing w:val="-3"/>
          <w:sz w:val="32"/>
          <w:szCs w:val="32"/>
        </w:rPr>
        <w:t>农牧业主导产业及发展思路</w:t>
      </w:r>
      <w:bookmarkEnd w:id="79"/>
      <w:bookmarkEnd w:id="80"/>
    </w:p>
    <w:p>
      <w:pPr>
        <w:keepNext w:val="0"/>
        <w:keepLines w:val="0"/>
        <w:pageBreakBefore w:val="0"/>
        <w:kinsoku/>
        <w:wordWrap/>
        <w:overflowPunct/>
        <w:topLinePunct w:val="0"/>
        <w:autoSpaceDE/>
        <w:autoSpaceDN/>
        <w:bidi w:val="0"/>
        <w:adjustRightInd/>
        <w:snapToGrid/>
        <w:spacing w:line="576" w:lineRule="exact"/>
        <w:ind w:firstLine="648" w:firstLineChars="200"/>
        <w:jc w:val="both"/>
        <w:textAlignment w:val="auto"/>
        <w:rPr>
          <w:rFonts w:hint="eastAsia" w:ascii="仿宋_GB2312" w:hAnsi="仿宋_GB2312" w:eastAsia="仿宋_GB2312" w:cs="仿宋_GB2312"/>
          <w:b w:val="0"/>
          <w:bCs w:val="0"/>
          <w:spacing w:val="-3"/>
          <w:sz w:val="32"/>
          <w:szCs w:val="32"/>
          <w:lang w:val="en-US" w:eastAsia="zh-CN"/>
        </w:rPr>
      </w:pPr>
      <w:r>
        <w:rPr>
          <w:rFonts w:hint="eastAsia" w:ascii="仿宋_GB2312" w:hAnsi="仿宋_GB2312" w:eastAsia="仿宋_GB2312" w:cs="仿宋_GB2312"/>
          <w:spacing w:val="2"/>
          <w:sz w:val="32"/>
          <w:szCs w:val="32"/>
        </w:rPr>
        <w:t>以确保国家粮食安全为前提，结合全旗自然资源状况，合理</w:t>
      </w:r>
      <w:r>
        <w:rPr>
          <w:rFonts w:hint="eastAsia" w:ascii="仿宋_GB2312" w:hAnsi="仿宋_GB2312" w:eastAsia="仿宋_GB2312" w:cs="仿宋_GB2312"/>
          <w:spacing w:val="-4"/>
          <w:sz w:val="32"/>
          <w:szCs w:val="32"/>
        </w:rPr>
        <w:t>优化布局，</w:t>
      </w:r>
      <w:r>
        <w:rPr>
          <w:rFonts w:hint="eastAsia" w:ascii="仿宋_GB2312" w:hAnsi="仿宋_GB2312" w:eastAsia="仿宋_GB2312" w:cs="仿宋_GB2312"/>
          <w:spacing w:val="4"/>
          <w:sz w:val="32"/>
          <w:szCs w:val="32"/>
        </w:rPr>
        <w:t>坚持市场导向</w:t>
      </w:r>
      <w:r>
        <w:rPr>
          <w:rFonts w:hint="eastAsia" w:ascii="仿宋_GB2312" w:hAnsi="仿宋_GB2312" w:cs="仿宋_GB2312"/>
          <w:spacing w:val="4"/>
          <w:sz w:val="32"/>
          <w:szCs w:val="32"/>
          <w:lang w:eastAsia="zh-CN"/>
        </w:rPr>
        <w:t>，</w:t>
      </w:r>
      <w:r>
        <w:rPr>
          <w:rFonts w:hint="eastAsia" w:ascii="仿宋_GB2312" w:hAnsi="仿宋_GB2312" w:cs="仿宋_GB2312"/>
          <w:spacing w:val="3"/>
          <w:sz w:val="32"/>
          <w:szCs w:val="32"/>
          <w:lang w:eastAsia="zh-CN"/>
        </w:rPr>
        <w:t>近几年来，喀喇沁旗农牧业坚持宜种则种、宜养则养、宜林则林，逐步确立了“4+1”农牧业产业发展新思路，即：中蒙药材、设施蔬菜、肉鸭、肉牛四个主导产业和林业经济优势产业，</w:t>
      </w:r>
      <w:r>
        <w:rPr>
          <w:rFonts w:hint="eastAsia" w:ascii="仿宋_GB2312" w:hAnsi="仿宋_GB2312" w:eastAsia="仿宋_GB2312" w:cs="仿宋_GB2312"/>
          <w:b w:val="0"/>
          <w:bCs w:val="0"/>
          <w:spacing w:val="-3"/>
          <w:sz w:val="32"/>
          <w:szCs w:val="32"/>
          <w:lang w:val="en-US" w:eastAsia="zh-CN"/>
        </w:rPr>
        <w:t>加快发展“菜、药、牛、鸭”特色主导产业，实施扩面增量、扩群提质和数字赋能工程，确保设施蔬菜、中蒙药材种植面积达到12万亩、1</w:t>
      </w:r>
      <w:r>
        <w:rPr>
          <w:rFonts w:hint="eastAsia" w:ascii="仿宋_GB2312" w:hAnsi="仿宋_GB2312" w:cs="仿宋_GB2312"/>
          <w:b w:val="0"/>
          <w:bCs w:val="0"/>
          <w:spacing w:val="-3"/>
          <w:sz w:val="32"/>
          <w:szCs w:val="32"/>
          <w:lang w:val="en-US" w:eastAsia="zh-CN"/>
        </w:rPr>
        <w:t>1</w:t>
      </w:r>
      <w:r>
        <w:rPr>
          <w:rFonts w:hint="eastAsia" w:ascii="仿宋_GB2312" w:hAnsi="仿宋_GB2312" w:eastAsia="仿宋_GB2312" w:cs="仿宋_GB2312"/>
          <w:b w:val="0"/>
          <w:bCs w:val="0"/>
          <w:spacing w:val="-3"/>
          <w:sz w:val="32"/>
          <w:szCs w:val="32"/>
          <w:lang w:val="en-US" w:eastAsia="zh-CN"/>
        </w:rPr>
        <w:t>万亩，肉牛、肉鸭饲养量突破24万头、5000万羽。精心培育农畜产品品牌，高水平举办第四届全国中蒙药材产业高质量发展大会和第九届喀喇沁番茄节，年内新增“名特优新”“两品一标”产品10个，把更多的好产品做成好品牌、做出美誉度、占领大市场，让“喀喇沁好物”越唱越响亮。</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81" w:name="_Toc4591"/>
      <w:bookmarkStart w:id="82" w:name="_Toc5658"/>
      <w:r>
        <w:rPr>
          <w:rFonts w:hint="eastAsia" w:ascii="楷体_GB2312" w:hAnsi="楷体_GB2312" w:eastAsia="楷体_GB2312" w:cs="楷体_GB2312"/>
          <w:lang w:eastAsia="zh-CN"/>
        </w:rPr>
        <w:t>（二）秸秆资源量及利用情况</w:t>
      </w:r>
      <w:bookmarkEnd w:id="81"/>
      <w:bookmarkEnd w:id="82"/>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firstLine="640" w:firstLineChars="200"/>
        <w:textAlignment w:val="auto"/>
        <w:rPr>
          <w:rFonts w:hint="eastAsia" w:eastAsia="仿宋_GB2312"/>
          <w:lang w:val="en-US" w:eastAsia="zh-CN"/>
        </w:rPr>
      </w:pPr>
      <w:r>
        <w:rPr>
          <w:rFonts w:hint="eastAsia" w:ascii="仿宋_GB2312" w:hAnsi="仿宋_GB2312" w:eastAsia="仿宋_GB2312" w:cs="仿宋_GB2312"/>
          <w:color w:val="000000" w:themeColor="text1"/>
          <w:sz w:val="32"/>
          <w:szCs w:val="32"/>
          <w14:textFill>
            <w14:solidFill>
              <w14:schemeClr w14:val="tx1"/>
            </w14:solidFill>
          </w14:textFill>
        </w:rPr>
        <w:t>全旗现有行政村161个，其中重点肉牛肉羊专业养殖村36个，全旗11个乡镇街道均有分布。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2023年</w:t>
      </w:r>
      <w:r>
        <w:rPr>
          <w:rFonts w:hint="eastAsia" w:ascii="仿宋_GB2312" w:hAnsi="仿宋_GB2312" w:eastAsia="仿宋_GB2312" w:cs="仿宋_GB2312"/>
          <w:color w:val="000000" w:themeColor="text1"/>
          <w:sz w:val="32"/>
          <w:szCs w:val="32"/>
          <w14:textFill>
            <w14:solidFill>
              <w14:schemeClr w14:val="tx1"/>
            </w14:solidFill>
          </w14:textFill>
        </w:rPr>
        <w:t>全旗农作物秸秆产生量为34.04万吨，其中玉米秸秆30.34万吨，马铃薯秸秆1.14万吨，大豆秸秆0.22万吨，其他各类秸秆2.34万吨。秸秆可收集量为32.43万吨，秸秆综合利用量为29.49万吨，秸秆综合利用率</w:t>
      </w:r>
      <w:r>
        <w:rPr>
          <w:rFonts w:hint="eastAsia" w:ascii="仿宋_GB2312" w:hAnsi="仿宋_GB2312" w:eastAsia="仿宋_GB2312" w:cs="仿宋_GB2312"/>
          <w:color w:val="000000" w:themeColor="text1"/>
          <w:sz w:val="32"/>
          <w:szCs w:val="32"/>
          <w:lang w:eastAsia="zh-CN"/>
          <w14:textFill>
            <w14:solidFill>
              <w14:schemeClr w14:val="tx1"/>
            </w14:solidFill>
          </w14:textFill>
        </w:rPr>
        <w:t>达到</w:t>
      </w:r>
      <w:r>
        <w:rPr>
          <w:rFonts w:hint="eastAsia" w:ascii="仿宋_GB2312" w:hAnsi="仿宋_GB2312" w:eastAsia="仿宋_GB2312" w:cs="仿宋_GB2312"/>
          <w:color w:val="000000" w:themeColor="text1"/>
          <w:sz w:val="32"/>
          <w:szCs w:val="32"/>
          <w14:textFill>
            <w14:solidFill>
              <w14:schemeClr w14:val="tx1"/>
            </w14:solidFill>
          </w14:textFill>
        </w:rPr>
        <w:t>90.93%</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83" w:name="_Toc10690"/>
      <w:bookmarkStart w:id="84" w:name="_Toc32328"/>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三</w:t>
      </w:r>
      <w:r>
        <w:rPr>
          <w:rFonts w:hint="eastAsia" w:ascii="楷体_GB2312" w:hAnsi="楷体_GB2312" w:eastAsia="楷体_GB2312" w:cs="楷体_GB2312"/>
          <w:lang w:eastAsia="zh-CN"/>
        </w:rPr>
        <w:t>）食草牲畜分布情况</w:t>
      </w:r>
      <w:bookmarkEnd w:id="83"/>
      <w:bookmarkEnd w:id="84"/>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eastAsia="zh-CN"/>
        </w:rPr>
        <w:t>喀喇沁旗共辖</w:t>
      </w:r>
      <w:r>
        <w:rPr>
          <w:rFonts w:hint="default" w:ascii="Times New Roman" w:hAnsi="Times New Roman" w:eastAsia="仿宋_GB2312" w:cs="Times New Roman"/>
          <w:lang w:val="en-US" w:eastAsia="zh-CN"/>
        </w:rPr>
        <w:t>11个乡镇街道，截至2023年底，牛存栏量9.4298万头，羊存栏量23.947万只，具体分布情况如下：</w:t>
      </w:r>
    </w:p>
    <w:tbl>
      <w:tblPr>
        <w:tblStyle w:val="17"/>
        <w:tblW w:w="0" w:type="auto"/>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7"/>
        <w:gridCol w:w="2948"/>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乡镇街道</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牛（万头）</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羊（万只）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乃林镇</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2.0969</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锦山镇</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0.2116</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1.8021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美林镇</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2.113</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南台子乡</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0.8766</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0.8273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十家满族乡</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0.4956</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2.4765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小牛群镇</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1.015</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西桥镇</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0.7812</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王爷府镇</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1.1918</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牛营子镇</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0.3139</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河南街道</w:t>
            </w:r>
          </w:p>
        </w:tc>
        <w:tc>
          <w:tcPr>
            <w:tcW w:w="2948"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0.2126</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河北街道</w:t>
            </w:r>
          </w:p>
        </w:tc>
        <w:tc>
          <w:tcPr>
            <w:tcW w:w="2948" w:type="dxa"/>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0.1216</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合计</w:t>
            </w:r>
          </w:p>
        </w:tc>
        <w:tc>
          <w:tcPr>
            <w:tcW w:w="2948" w:type="dxa"/>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9.4298</w:t>
            </w:r>
          </w:p>
        </w:tc>
        <w:tc>
          <w:tcPr>
            <w:tcW w:w="2970"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23.947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85" w:name="_Toc1471"/>
      <w:bookmarkStart w:id="86" w:name="_Toc5015"/>
      <w:r>
        <w:rPr>
          <w:rFonts w:hint="eastAsia" w:ascii="仿宋_GB2312" w:hAnsi="仿宋_GB2312" w:eastAsia="仿宋_GB2312" w:cs="仿宋_GB2312"/>
          <w:color w:val="auto"/>
          <w:sz w:val="32"/>
          <w:szCs w:val="32"/>
          <w:lang w:val="en-US" w:eastAsia="zh-CN"/>
        </w:rPr>
        <w:t>（四）</w:t>
      </w:r>
      <w:r>
        <w:rPr>
          <w:rFonts w:hint="eastAsia" w:ascii="楷体_GB2312" w:hAnsi="楷体_GB2312" w:eastAsia="楷体_GB2312" w:cs="楷体_GB2312"/>
        </w:rPr>
        <w:t>技术力量现状</w:t>
      </w:r>
      <w:bookmarkEnd w:id="85"/>
      <w:bookmarkEnd w:id="86"/>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喀喇沁旗农牧局下设</w:t>
      </w:r>
      <w:r>
        <w:rPr>
          <w:rFonts w:hint="eastAsia" w:ascii="仿宋_GB2312" w:hAnsi="仿宋_GB2312" w:eastAsia="仿宋_GB2312" w:cs="仿宋_GB2312"/>
          <w:color w:val="auto"/>
          <w:sz w:val="32"/>
          <w:szCs w:val="32"/>
          <w:lang w:eastAsia="zh-CN"/>
        </w:rPr>
        <w:t>农牧业生态与资源保护</w:t>
      </w:r>
      <w:r>
        <w:rPr>
          <w:rFonts w:hint="eastAsia" w:ascii="仿宋_GB2312" w:hAnsi="仿宋_GB2312" w:eastAsia="仿宋_GB2312" w:cs="仿宋_GB2312"/>
          <w:color w:val="auto"/>
          <w:sz w:val="32"/>
          <w:szCs w:val="32"/>
        </w:rPr>
        <w:t>站、</w:t>
      </w:r>
      <w:r>
        <w:rPr>
          <w:rFonts w:hint="eastAsia" w:ascii="仿宋_GB2312" w:hAnsi="仿宋_GB2312" w:eastAsia="仿宋_GB2312" w:cs="仿宋_GB2312"/>
          <w:color w:val="auto"/>
          <w:sz w:val="32"/>
          <w:szCs w:val="32"/>
          <w:lang w:eastAsia="zh-CN"/>
        </w:rPr>
        <w:t>粮油作物技术</w:t>
      </w:r>
      <w:r>
        <w:rPr>
          <w:rFonts w:hint="eastAsia" w:ascii="仿宋_GB2312" w:hAnsi="仿宋_GB2312" w:eastAsia="仿宋_GB2312" w:cs="仿宋_GB2312"/>
          <w:color w:val="auto"/>
          <w:sz w:val="32"/>
          <w:szCs w:val="32"/>
        </w:rPr>
        <w:t>站、</w:t>
      </w:r>
      <w:r>
        <w:rPr>
          <w:rFonts w:hint="eastAsia" w:ascii="仿宋_GB2312" w:hAnsi="仿宋_GB2312" w:eastAsia="仿宋_GB2312" w:cs="仿宋_GB2312"/>
          <w:color w:val="auto"/>
          <w:sz w:val="32"/>
          <w:szCs w:val="32"/>
          <w:lang w:eastAsia="zh-CN"/>
        </w:rPr>
        <w:t>耕地保护</w:t>
      </w:r>
      <w:r>
        <w:rPr>
          <w:rFonts w:hint="eastAsia" w:ascii="仿宋_GB2312" w:hAnsi="仿宋_GB2312" w:eastAsia="仿宋_GB2312" w:cs="仿宋_GB2312"/>
          <w:color w:val="auto"/>
          <w:sz w:val="32"/>
          <w:szCs w:val="32"/>
        </w:rPr>
        <w:t>站、</w:t>
      </w:r>
      <w:r>
        <w:rPr>
          <w:rFonts w:hint="eastAsia" w:ascii="仿宋_GB2312" w:hAnsi="仿宋_GB2312" w:eastAsia="仿宋_GB2312" w:cs="仿宋_GB2312"/>
          <w:color w:val="auto"/>
          <w:sz w:val="32"/>
          <w:szCs w:val="32"/>
          <w:lang w:eastAsia="zh-CN"/>
        </w:rPr>
        <w:t>农作物种业</w:t>
      </w:r>
      <w:r>
        <w:rPr>
          <w:rFonts w:hint="eastAsia" w:ascii="仿宋_GB2312" w:hAnsi="仿宋_GB2312" w:eastAsia="仿宋_GB2312" w:cs="仿宋_GB2312"/>
          <w:color w:val="auto"/>
          <w:sz w:val="32"/>
          <w:szCs w:val="32"/>
        </w:rPr>
        <w:t>站、</w:t>
      </w:r>
      <w:r>
        <w:rPr>
          <w:rFonts w:hint="eastAsia" w:ascii="仿宋_GB2312" w:hAnsi="仿宋_GB2312" w:eastAsia="仿宋_GB2312" w:cs="仿宋_GB2312"/>
          <w:color w:val="auto"/>
          <w:sz w:val="32"/>
          <w:szCs w:val="32"/>
          <w:lang w:eastAsia="zh-CN"/>
        </w:rPr>
        <w:t>经济作物技术站、植保植检站、畜牧业技术站等</w:t>
      </w:r>
      <w:r>
        <w:rPr>
          <w:rFonts w:hint="eastAsia" w:ascii="仿宋_GB2312" w:hAnsi="仿宋_GB2312" w:eastAsia="仿宋_GB2312" w:cs="仿宋_GB2312"/>
          <w:color w:val="auto"/>
          <w:sz w:val="32"/>
          <w:szCs w:val="32"/>
          <w:lang w:val="en-US" w:eastAsia="zh-CN"/>
        </w:rPr>
        <w:t>30个股站室，现有职工181人，其中研究生学历23人，本科学历74人，大专学历18人，中专学历2人，全部为专业技术人员；其中高级职称人数为42人，中级职称人数为40人，初级职称人数为32人，初级以下及其他3人，技术力量雄厚，服务水平较高。如工作需要局里可随时增派技术力量，保证项目顺利实施。</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0"/>
        <w:rPr>
          <w:rFonts w:ascii="黑体" w:hAnsi="黑体" w:eastAsia="黑体" w:cs="黑体"/>
        </w:rPr>
      </w:pPr>
      <w:bookmarkStart w:id="87" w:name="_Toc27235"/>
      <w:bookmarkStart w:id="88" w:name="_Toc19525"/>
      <w:bookmarkStart w:id="89" w:name="_Toc8785"/>
      <w:r>
        <w:rPr>
          <w:rFonts w:hint="eastAsia" w:ascii="黑体" w:hAnsi="黑体" w:eastAsia="黑体" w:cs="黑体"/>
        </w:rPr>
        <w:t>三、项目建设内容</w:t>
      </w:r>
      <w:bookmarkEnd w:id="87"/>
      <w:bookmarkEnd w:id="88"/>
      <w:bookmarkEnd w:id="89"/>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rPr>
      </w:pPr>
      <w:bookmarkStart w:id="90" w:name="_Toc19241"/>
      <w:bookmarkStart w:id="91" w:name="_Toc28813"/>
      <w:r>
        <w:rPr>
          <w:rFonts w:hint="eastAsia" w:ascii="楷体_GB2312" w:hAnsi="楷体_GB2312" w:eastAsia="楷体_GB2312" w:cs="楷体_GB2312"/>
        </w:rPr>
        <w:t>(一)指导思想</w:t>
      </w:r>
      <w:bookmarkEnd w:id="90"/>
      <w:bookmarkEnd w:id="91"/>
    </w:p>
    <w:p>
      <w:pPr>
        <w:pStyle w:val="6"/>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以习近平新时代中国特色社会主义思想为指导，贯彻新发展 理念，坚持因地制宜、农用优先、就近就地、政府引导、市场运 作、科技支撑的原则，坚持秸秆综合利用与农牧业生产、农民生 活相结合，优先满足畜牧业、种植业、清洁取暖等发展需求，以 提高秸秆资源利用率为目标，以饲料化、燃料化利用为导向，积 极扶持一批秸秆利用企业、合作社、家庭农牧场、种养大户，建 设一批示范工程，加强秸秆资源台账建设，健全监测评价体制， 探索政府、企业、农民三方共赢的利益联结机制，推动秸秆综合</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ascii="仿宋_GB2312" w:hAnsi="仿宋_GB2312" w:eastAsia="仿宋_GB2312" w:cs="仿宋_GB2312"/>
          <w:sz w:val="32"/>
          <w:szCs w:val="32"/>
        </w:rPr>
        <w:t>利用提质增效。</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rPr>
      </w:pPr>
      <w:bookmarkStart w:id="92" w:name="_Toc23433"/>
      <w:bookmarkStart w:id="93" w:name="_Toc10258"/>
      <w:r>
        <w:rPr>
          <w:rFonts w:hint="eastAsia" w:ascii="楷体_GB2312" w:hAnsi="楷体_GB2312" w:eastAsia="楷体_GB2312" w:cs="楷体_GB2312"/>
          <w:lang w:eastAsia="zh-CN"/>
        </w:rPr>
        <w:t>（二）</w:t>
      </w:r>
      <w:r>
        <w:rPr>
          <w:rFonts w:hint="eastAsia" w:ascii="楷体_GB2312" w:hAnsi="楷体_GB2312" w:eastAsia="楷体_GB2312" w:cs="楷体_GB2312"/>
        </w:rPr>
        <w:t>项目布局</w:t>
      </w:r>
      <w:bookmarkEnd w:id="92"/>
      <w:bookmarkEnd w:id="93"/>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eastAsia="zh-CN"/>
        </w:rPr>
      </w:pPr>
      <w:r>
        <w:rPr>
          <w:rFonts w:hint="default" w:ascii="Times New Roman" w:hAnsi="Times New Roman" w:eastAsia="仿宋_GB2312" w:cs="Times New Roman"/>
          <w:sz w:val="32"/>
          <w:szCs w:val="32"/>
          <w:lang w:eastAsia="zh-CN"/>
        </w:rPr>
        <w:t>根据内蒙古</w:t>
      </w:r>
      <w:r>
        <w:rPr>
          <w:rFonts w:hint="default" w:ascii="Times New Roman" w:hAnsi="Times New Roman" w:eastAsia="仿宋_GB2312" w:cs="Times New Roman"/>
          <w:sz w:val="32"/>
          <w:szCs w:val="32"/>
        </w:rPr>
        <w:t>自治区农牧厅《</w:t>
      </w:r>
      <w:r>
        <w:rPr>
          <w:rFonts w:hint="default" w:ascii="Times New Roman" w:hAnsi="Times New Roman" w:eastAsia="仿宋_GB2312" w:cs="Times New Roman"/>
          <w:sz w:val="32"/>
          <w:szCs w:val="32"/>
          <w:lang w:eastAsia="zh-CN"/>
        </w:rPr>
        <w:t>关于印发自治区2024年中央财政秸秆综合利用项目实施方案的通知》（内农牧</w:t>
      </w:r>
      <w:r>
        <w:rPr>
          <w:rFonts w:hint="default" w:ascii="Times New Roman" w:hAnsi="Times New Roman" w:eastAsia="仿宋_GB2312" w:cs="Times New Roman"/>
          <w:sz w:val="32"/>
          <w:szCs w:val="32"/>
          <w:lang w:val="en" w:eastAsia="zh-CN"/>
        </w:rPr>
        <w:t>耕保发〔2024〕369号</w:t>
      </w:r>
      <w:r>
        <w:rPr>
          <w:rFonts w:hint="default" w:ascii="Times New Roman" w:hAnsi="Times New Roman" w:eastAsia="仿宋_GB2312" w:cs="Times New Roman"/>
          <w:sz w:val="32"/>
          <w:szCs w:val="32"/>
          <w:lang w:eastAsia="zh-CN"/>
        </w:rPr>
        <w:t>）文件</w:t>
      </w:r>
      <w:r>
        <w:rPr>
          <w:rFonts w:hint="default" w:ascii="Times New Roman" w:hAnsi="Times New Roman" w:eastAsia="仿宋_GB2312" w:cs="Times New Roman"/>
          <w:spacing w:val="18"/>
          <w:sz w:val="32"/>
          <w:szCs w:val="32"/>
        </w:rPr>
        <w:t>要求</w:t>
      </w:r>
      <w:r>
        <w:rPr>
          <w:rFonts w:hint="default" w:ascii="Times New Roman" w:hAnsi="Times New Roman" w:eastAsia="仿宋_GB2312" w:cs="Times New Roman"/>
          <w:spacing w:val="23"/>
          <w:sz w:val="32"/>
          <w:szCs w:val="32"/>
          <w:lang w:eastAsia="zh-CN"/>
        </w:rPr>
        <w:t>，</w:t>
      </w:r>
      <w:r>
        <w:rPr>
          <w:rFonts w:hint="default" w:ascii="Times New Roman" w:hAnsi="Times New Roman" w:eastAsia="仿宋_GB2312" w:cs="Times New Roman"/>
          <w:spacing w:val="21"/>
          <w:sz w:val="32"/>
          <w:szCs w:val="32"/>
        </w:rPr>
        <w:t>结合</w:t>
      </w:r>
      <w:r>
        <w:rPr>
          <w:rFonts w:hint="default" w:ascii="Times New Roman" w:hAnsi="Times New Roman" w:eastAsia="仿宋_GB2312" w:cs="Times New Roman"/>
          <w:spacing w:val="21"/>
          <w:sz w:val="32"/>
          <w:szCs w:val="32"/>
          <w:lang w:eastAsia="zh-CN"/>
        </w:rPr>
        <w:t>我旗</w:t>
      </w:r>
      <w:r>
        <w:rPr>
          <w:rFonts w:hint="default" w:ascii="Times New Roman" w:hAnsi="Times New Roman" w:eastAsia="仿宋_GB2312" w:cs="Times New Roman"/>
          <w:spacing w:val="21"/>
          <w:sz w:val="32"/>
          <w:szCs w:val="32"/>
        </w:rPr>
        <w:t>实际</w:t>
      </w:r>
      <w:r>
        <w:rPr>
          <w:rFonts w:hint="default" w:ascii="Times New Roman" w:hAnsi="Times New Roman" w:eastAsia="仿宋_GB2312" w:cs="Times New Roman"/>
          <w:spacing w:val="21"/>
          <w:sz w:val="32"/>
          <w:szCs w:val="32"/>
          <w:lang w:eastAsia="zh-CN"/>
        </w:rPr>
        <w:t>情况</w:t>
      </w:r>
      <w:r>
        <w:rPr>
          <w:rFonts w:hint="default" w:ascii="Times New Roman" w:hAnsi="Times New Roman" w:eastAsia="仿宋_GB2312" w:cs="Times New Roman"/>
          <w:spacing w:val="21"/>
          <w:sz w:val="32"/>
          <w:szCs w:val="32"/>
        </w:rPr>
        <w:t>，以打造秸秆饲料化、秸秆燃料化、秸秆收储运中心为重点，辐射建设地点周边村</w:t>
      </w:r>
      <w:r>
        <w:rPr>
          <w:rFonts w:hint="default" w:ascii="Times New Roman" w:hAnsi="Times New Roman" w:eastAsia="仿宋_GB2312" w:cs="Times New Roman"/>
          <w:spacing w:val="21"/>
          <w:sz w:val="32"/>
          <w:szCs w:val="32"/>
          <w:lang w:eastAsia="zh-CN"/>
        </w:rPr>
        <w:t>落</w:t>
      </w:r>
      <w:r>
        <w:rPr>
          <w:rFonts w:hint="default" w:ascii="Times New Roman" w:hAnsi="Times New Roman" w:eastAsia="仿宋_GB2312" w:cs="Times New Roman"/>
          <w:spacing w:val="21"/>
          <w:sz w:val="32"/>
          <w:szCs w:val="32"/>
        </w:rPr>
        <w:t>，提升农牧民秸秆综合利用的意识理念，增加农牧民收入，着力完善秸秆综合利用体系，提升本旗县秸秆</w:t>
      </w:r>
      <w:r>
        <w:rPr>
          <w:rFonts w:hint="default" w:ascii="Times New Roman" w:hAnsi="Times New Roman" w:eastAsia="仿宋_GB2312" w:cs="Times New Roman"/>
          <w:spacing w:val="21"/>
          <w:sz w:val="32"/>
          <w:szCs w:val="32"/>
          <w:lang w:eastAsia="zh-CN"/>
        </w:rPr>
        <w:t>综合</w:t>
      </w:r>
      <w:r>
        <w:rPr>
          <w:rFonts w:hint="default" w:ascii="Times New Roman" w:hAnsi="Times New Roman" w:eastAsia="仿宋_GB2312" w:cs="Times New Roman"/>
          <w:spacing w:val="21"/>
          <w:sz w:val="32"/>
          <w:szCs w:val="32"/>
        </w:rPr>
        <w:t>利用率。</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rPr>
      </w:pPr>
      <w:bookmarkStart w:id="94" w:name="_Toc9831"/>
      <w:bookmarkStart w:id="95" w:name="_Toc13809"/>
      <w:r>
        <w:rPr>
          <w:rFonts w:hint="eastAsia" w:ascii="楷体_GB2312" w:hAnsi="楷体_GB2312" w:eastAsia="楷体_GB2312" w:cs="楷体_GB2312"/>
          <w:lang w:eastAsia="zh-CN"/>
        </w:rPr>
        <w:t>（三）</w:t>
      </w:r>
      <w:r>
        <w:rPr>
          <w:rFonts w:hint="eastAsia" w:ascii="楷体_GB2312" w:hAnsi="楷体_GB2312" w:eastAsia="楷体_GB2312" w:cs="楷体_GB2312"/>
        </w:rPr>
        <w:t>建设标准</w:t>
      </w:r>
      <w:bookmarkEnd w:id="94"/>
      <w:bookmarkEnd w:id="95"/>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highlight w:val="none"/>
          <w:lang w:val="en-US" w:eastAsia="zh-CN"/>
        </w:rPr>
      </w:pPr>
      <w:bookmarkStart w:id="96" w:name="_Toc29675"/>
      <w:bookmarkStart w:id="97" w:name="_Toc11278"/>
      <w:r>
        <w:rPr>
          <w:rFonts w:hint="eastAsia" w:ascii="仿宋_GB2312" w:hAnsi="仿宋_GB2312" w:eastAsia="仿宋_GB2312" w:cs="仿宋_GB2312"/>
          <w:b/>
          <w:bCs/>
          <w:highlight w:val="none"/>
          <w:lang w:val="en-US" w:eastAsia="zh-CN"/>
        </w:rPr>
        <w:t>1.相关建设设施结构技术指标</w:t>
      </w:r>
      <w:bookmarkEnd w:id="96"/>
      <w:bookmarkEnd w:id="97"/>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hint="eastAsia" w:ascii="仿宋_GB2312" w:hAnsi="仿宋_GB2312" w:cs="仿宋_GB2312"/>
          <w:b/>
          <w:bCs/>
          <w:highlight w:val="none"/>
          <w:lang w:val="en-US" w:eastAsia="zh-CN"/>
        </w:rPr>
      </w:pPr>
      <w:bookmarkStart w:id="98" w:name="_Toc26954"/>
      <w:bookmarkStart w:id="99" w:name="_Toc19523"/>
      <w:bookmarkStart w:id="100" w:name="_Toc11843"/>
      <w:bookmarkStart w:id="101" w:name="_Toc490"/>
      <w:bookmarkStart w:id="102" w:name="_Toc387"/>
      <w:r>
        <w:rPr>
          <w:rFonts w:hint="eastAsia" w:ascii="仿宋_GB2312" w:hAnsi="仿宋_GB2312" w:cs="仿宋_GB2312"/>
          <w:b/>
          <w:bCs/>
          <w:highlight w:val="none"/>
          <w:lang w:val="en-US" w:eastAsia="zh-CN"/>
        </w:rPr>
        <w:t>（1）喀喇沁旗非凡养殖场秸秆储存库</w:t>
      </w:r>
      <w:bookmarkEnd w:id="98"/>
      <w:bookmarkEnd w:id="99"/>
      <w:bookmarkEnd w:id="100"/>
      <w:bookmarkEnd w:id="101"/>
      <w:bookmarkEnd w:id="10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Times New Roman" w:hAnsi="Times New Roman" w:cs="Times New Roman"/>
          <w:sz w:val="32"/>
          <w:szCs w:val="32"/>
          <w:lang w:val="en-US" w:eastAsia="zh-CN" w:bidi="ar"/>
        </w:rPr>
      </w:pPr>
      <w:bookmarkStart w:id="103" w:name="_Toc9449"/>
      <w:bookmarkStart w:id="104" w:name="_Toc16171"/>
      <w:r>
        <w:rPr>
          <w:rFonts w:hint="default" w:ascii="Times New Roman" w:hAnsi="Times New Roman" w:eastAsia="仿宋_GB2312" w:cs="Times New Roman"/>
          <w:b w:val="0"/>
          <w:bCs w:val="0"/>
          <w:highlight w:val="none"/>
          <w:lang w:val="en-US" w:eastAsia="zh-CN"/>
        </w:rPr>
        <w:t>喀喇沁旗非凡养殖场计划建设秸秆储存库15</w:t>
      </w:r>
      <w:r>
        <w:rPr>
          <w:rFonts w:hint="default" w:ascii="Times New Roman" w:hAnsi="Times New Roman" w:eastAsia="仿宋_GB2312" w:cs="Times New Roman"/>
          <w:b w:val="0"/>
          <w:bCs w:val="0"/>
          <w:sz w:val="32"/>
          <w:szCs w:val="32"/>
          <w:highlight w:val="none"/>
          <w:lang w:val="en-US" w:eastAsia="zh-CN"/>
        </w:rPr>
        <w:t>00</w:t>
      </w:r>
      <w:r>
        <w:rPr>
          <w:rStyle w:val="30"/>
          <w:rFonts w:hint="default" w:ascii="Times New Roman" w:hAnsi="Times New Roman" w:eastAsia="仿宋_GB2312" w:cs="Times New Roman"/>
          <w:sz w:val="32"/>
          <w:szCs w:val="32"/>
          <w:lang w:val="en-US" w:eastAsia="zh-CN" w:bidi="ar"/>
        </w:rPr>
        <w:t>㎡，长60m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宽25m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室外地坪至屋脊总高度为6.</w:t>
      </w:r>
      <w:r>
        <w:rPr>
          <w:rStyle w:val="30"/>
          <w:rFonts w:hint="eastAsia" w:ascii="Times New Roman" w:hAnsi="Times New Roman" w:cs="Times New Roman"/>
          <w:sz w:val="32"/>
          <w:szCs w:val="32"/>
          <w:lang w:val="en-US" w:eastAsia="zh-CN" w:bidi="ar"/>
        </w:rPr>
        <w:t>8</w:t>
      </w:r>
      <w:r>
        <w:rPr>
          <w:rStyle w:val="30"/>
          <w:rFonts w:hint="default" w:ascii="Times New Roman" w:hAnsi="Times New Roman" w:eastAsia="仿宋_GB2312" w:cs="Times New Roman"/>
          <w:sz w:val="32"/>
          <w:szCs w:val="32"/>
          <w:lang w:val="en-US" w:eastAsia="zh-CN" w:bidi="ar"/>
        </w:rPr>
        <w:t>m，层高5</w:t>
      </w:r>
      <w:r>
        <w:rPr>
          <w:rStyle w:val="30"/>
          <w:rFonts w:hint="eastAsia" w:ascii="Times New Roman" w:hAnsi="Times New Roman" w:cs="Times New Roman"/>
          <w:sz w:val="32"/>
          <w:szCs w:val="32"/>
          <w:lang w:val="en-US" w:eastAsia="zh-CN" w:bidi="ar"/>
        </w:rPr>
        <w:t>m。</w:t>
      </w:r>
      <w:bookmarkEnd w:id="103"/>
      <w:bookmarkEnd w:id="10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05" w:name="_Toc99"/>
      <w:bookmarkStart w:id="106" w:name="_Toc21652"/>
      <w:r>
        <w:rPr>
          <w:rStyle w:val="30"/>
          <w:rFonts w:hint="default" w:ascii="Times New Roman" w:hAnsi="Times New Roman" w:eastAsia="仿宋_GB2312" w:cs="Times New Roman"/>
          <w:sz w:val="32"/>
          <w:szCs w:val="32"/>
          <w:lang w:val="en-US" w:eastAsia="zh-CN" w:bidi="ar"/>
        </w:rPr>
        <w:t>技术标准如下：</w:t>
      </w:r>
      <w:bookmarkEnd w:id="105"/>
      <w:bookmarkEnd w:id="106"/>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07" w:name="_Toc23841"/>
      <w:bookmarkStart w:id="108" w:name="_Toc20422"/>
      <w:r>
        <w:rPr>
          <w:rStyle w:val="30"/>
          <w:rFonts w:hint="default" w:ascii="Times New Roman" w:hAnsi="Times New Roman" w:eastAsia="仿宋_GB2312" w:cs="Times New Roman"/>
          <w:sz w:val="32"/>
          <w:szCs w:val="32"/>
          <w:lang w:val="en-US" w:eastAsia="zh-CN" w:bidi="ar"/>
        </w:rPr>
        <w:t>墙体部分：外墙：370厚粉煤灰烧结砖(标高1.4m以下),1.4m以上选用夹芯板墙面板，做法0.6mm压型钢板墙面外板+100mm厚岩棉保温+0.6mm压型钢板墙面内板。</w:t>
      </w:r>
      <w:bookmarkEnd w:id="107"/>
      <w:bookmarkEnd w:id="108"/>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09" w:name="_Toc798"/>
      <w:bookmarkStart w:id="110" w:name="_Toc12569"/>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09"/>
      <w:bookmarkEnd w:id="110"/>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11" w:name="_Toc3978"/>
      <w:bookmarkStart w:id="112" w:name="_Toc13505"/>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111"/>
      <w:bookmarkEnd w:id="112"/>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13" w:name="_Toc23125"/>
      <w:bookmarkStart w:id="114" w:name="_Toc19841"/>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113"/>
      <w:bookmarkEnd w:id="114"/>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15" w:name="_Toc2097"/>
      <w:bookmarkStart w:id="116" w:name="_Toc10252"/>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115"/>
      <w:bookmarkEnd w:id="116"/>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17" w:name="_Toc21327"/>
      <w:bookmarkStart w:id="118" w:name="_Toc24451"/>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117"/>
      <w:bookmarkEnd w:id="118"/>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119" w:name="_Toc30782"/>
      <w:bookmarkStart w:id="120" w:name="_Toc16605"/>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119"/>
      <w:bookmarkEnd w:id="12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Style w:val="30"/>
          <w:rFonts w:hint="eastAsia" w:ascii="Times New Roman" w:hAnsi="Times New Roman" w:cs="Times New Roman"/>
          <w:sz w:val="32"/>
          <w:szCs w:val="32"/>
          <w:lang w:val="en-US" w:eastAsia="zh-CN" w:bidi="ar"/>
        </w:rPr>
      </w:pPr>
      <w:bookmarkStart w:id="121" w:name="_Toc10619"/>
      <w:bookmarkStart w:id="122" w:name="_Toc11923"/>
      <w:r>
        <w:drawing>
          <wp:inline distT="0" distB="0" distL="114300" distR="114300">
            <wp:extent cx="5614035" cy="2875915"/>
            <wp:effectExtent l="0" t="0" r="5715"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
                    <a:stretch>
                      <a:fillRect/>
                    </a:stretch>
                  </pic:blipFill>
                  <pic:spPr>
                    <a:xfrm>
                      <a:off x="0" y="0"/>
                      <a:ext cx="5614035" cy="2875915"/>
                    </a:xfrm>
                    <a:prstGeom prst="rect">
                      <a:avLst/>
                    </a:prstGeom>
                    <a:noFill/>
                    <a:ln>
                      <a:noFill/>
                    </a:ln>
                  </pic:spPr>
                </pic:pic>
              </a:graphicData>
            </a:graphic>
          </wp:inline>
        </w:drawing>
      </w:r>
      <w:r>
        <w:drawing>
          <wp:inline distT="0" distB="0" distL="114300" distR="114300">
            <wp:extent cx="5609590" cy="3557270"/>
            <wp:effectExtent l="0" t="0" r="10160" b="508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7"/>
                    <a:stretch>
                      <a:fillRect/>
                    </a:stretch>
                  </pic:blipFill>
                  <pic:spPr>
                    <a:xfrm>
                      <a:off x="0" y="0"/>
                      <a:ext cx="5609590" cy="3557270"/>
                    </a:xfrm>
                    <a:prstGeom prst="rect">
                      <a:avLst/>
                    </a:prstGeom>
                    <a:noFill/>
                    <a:ln>
                      <a:noFill/>
                    </a:ln>
                  </pic:spPr>
                </pic:pic>
              </a:graphicData>
            </a:graphic>
          </wp:inline>
        </w:drawing>
      </w:r>
      <w:bookmarkEnd w:id="121"/>
      <w:bookmarkEnd w:id="122"/>
    </w:p>
    <w:p>
      <w:pPr>
        <w:keepNext w:val="0"/>
        <w:keepLines w:val="0"/>
        <w:pageBreakBefore w:val="0"/>
        <w:widowControl w:val="0"/>
        <w:numPr>
          <w:ilvl w:val="0"/>
          <w:numId w:val="3"/>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123" w:name="_Toc6416"/>
      <w:bookmarkStart w:id="124" w:name="_Toc14613"/>
      <w:r>
        <w:rPr>
          <w:rFonts w:hint="eastAsia" w:ascii="仿宋_GB2312" w:hAnsi="仿宋_GB2312" w:cs="仿宋_GB2312"/>
          <w:b/>
          <w:bCs/>
          <w:highlight w:val="none"/>
          <w:lang w:val="en-US" w:eastAsia="zh-CN"/>
        </w:rPr>
        <w:t>喀喇沁旗张树强畜牧养殖场秸秆储存库</w:t>
      </w:r>
      <w:bookmarkEnd w:id="123"/>
      <w:bookmarkEnd w:id="12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25" w:name="_Toc17388"/>
      <w:bookmarkStart w:id="126" w:name="_Toc22020"/>
      <w:r>
        <w:rPr>
          <w:rFonts w:hint="default" w:ascii="Times New Roman" w:hAnsi="Times New Roman" w:eastAsia="仿宋_GB2312" w:cs="Times New Roman"/>
          <w:b w:val="0"/>
          <w:bCs w:val="0"/>
          <w:highlight w:val="none"/>
          <w:lang w:val="en-US" w:eastAsia="zh-CN"/>
        </w:rPr>
        <w:t>喀喇沁旗张树强畜牧养殖场计划建设秸秆储存库455</w:t>
      </w:r>
      <w:r>
        <w:rPr>
          <w:rStyle w:val="30"/>
          <w:rFonts w:hint="default" w:ascii="Times New Roman" w:hAnsi="Times New Roman" w:eastAsia="仿宋_GB2312" w:cs="Times New Roman"/>
          <w:sz w:val="32"/>
          <w:szCs w:val="32"/>
          <w:lang w:val="en-US" w:eastAsia="zh-CN" w:bidi="ar"/>
        </w:rPr>
        <w:t>㎡，长26m，宽17.5m，室外地坪至屋脊总高度为6.15m，层高5m。</w:t>
      </w:r>
      <w:bookmarkEnd w:id="125"/>
      <w:bookmarkEnd w:id="12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27" w:name="_Toc15094"/>
      <w:bookmarkStart w:id="128" w:name="_Toc13523"/>
      <w:r>
        <w:rPr>
          <w:rStyle w:val="30"/>
          <w:rFonts w:hint="default" w:ascii="Times New Roman" w:hAnsi="Times New Roman" w:eastAsia="仿宋_GB2312" w:cs="Times New Roman"/>
          <w:sz w:val="32"/>
          <w:szCs w:val="32"/>
          <w:lang w:val="en-US" w:eastAsia="zh-CN" w:bidi="ar"/>
        </w:rPr>
        <w:t>技术标准如下：</w:t>
      </w:r>
      <w:bookmarkEnd w:id="127"/>
      <w:bookmarkEnd w:id="128"/>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29" w:name="_Toc15451"/>
      <w:bookmarkStart w:id="130" w:name="_Toc15378"/>
      <w:r>
        <w:rPr>
          <w:rStyle w:val="30"/>
          <w:rFonts w:hint="default" w:ascii="Times New Roman" w:hAnsi="Times New Roman" w:eastAsia="仿宋_GB2312" w:cs="Times New Roman"/>
          <w:sz w:val="32"/>
          <w:szCs w:val="32"/>
          <w:lang w:val="en-US" w:eastAsia="zh-CN" w:bidi="ar"/>
        </w:rPr>
        <w:t>墙体部分：外墙：370厚粉煤灰烧结砖(标高1.8m以下),1.8m以上选用0.6厚单层压型金属板。</w:t>
      </w:r>
      <w:bookmarkEnd w:id="129"/>
      <w:bookmarkEnd w:id="130"/>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1" w:name="_Toc19197"/>
      <w:bookmarkStart w:id="132" w:name="_Toc16213"/>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31"/>
      <w:bookmarkEnd w:id="132"/>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3" w:name="_Toc21398"/>
      <w:bookmarkStart w:id="134" w:name="_Toc7797"/>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133"/>
      <w:bookmarkEnd w:id="134"/>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5" w:name="_Toc4169"/>
      <w:bookmarkStart w:id="136" w:name="_Toc28607"/>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135"/>
      <w:bookmarkEnd w:id="136"/>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7" w:name="_Toc28517"/>
      <w:bookmarkStart w:id="138" w:name="_Toc16149"/>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137"/>
      <w:bookmarkEnd w:id="138"/>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9" w:name="_Toc19897"/>
      <w:bookmarkStart w:id="140" w:name="_Toc21654"/>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139"/>
      <w:bookmarkEnd w:id="140"/>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141" w:name="_Toc13171"/>
      <w:bookmarkStart w:id="142" w:name="_Toc31930"/>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141"/>
      <w:bookmarkEnd w:id="14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Style w:val="30"/>
          <w:rFonts w:hint="eastAsia" w:ascii="Times New Roman" w:hAnsi="Times New Roman" w:cs="Times New Roman"/>
          <w:sz w:val="32"/>
          <w:szCs w:val="32"/>
          <w:lang w:val="en-US" w:eastAsia="zh-CN" w:bidi="ar"/>
        </w:rPr>
      </w:pPr>
      <w:bookmarkStart w:id="143" w:name="_Toc12489"/>
      <w:bookmarkStart w:id="144" w:name="_Toc25878"/>
      <w:r>
        <w:drawing>
          <wp:inline distT="0" distB="0" distL="114300" distR="114300">
            <wp:extent cx="5613400" cy="3222625"/>
            <wp:effectExtent l="0" t="0" r="6350" b="1587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8"/>
                    <a:stretch>
                      <a:fillRect/>
                    </a:stretch>
                  </pic:blipFill>
                  <pic:spPr>
                    <a:xfrm>
                      <a:off x="0" y="0"/>
                      <a:ext cx="5613400" cy="3222625"/>
                    </a:xfrm>
                    <a:prstGeom prst="rect">
                      <a:avLst/>
                    </a:prstGeom>
                    <a:noFill/>
                    <a:ln>
                      <a:noFill/>
                    </a:ln>
                  </pic:spPr>
                </pic:pic>
              </a:graphicData>
            </a:graphic>
          </wp:inline>
        </w:drawing>
      </w:r>
      <w:bookmarkEnd w:id="143"/>
      <w:bookmarkEnd w:id="14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eastAsia="仿宋_GB2312"/>
          <w:lang w:eastAsia="zh-CN"/>
        </w:rPr>
      </w:pPr>
      <w:bookmarkStart w:id="145" w:name="_Toc7130"/>
      <w:bookmarkStart w:id="146" w:name="_Toc14566"/>
      <w:r>
        <w:rPr>
          <w:rFonts w:hint="eastAsia" w:eastAsia="仿宋_GB2312"/>
          <w:lang w:eastAsia="zh-CN"/>
        </w:rPr>
        <w:drawing>
          <wp:inline distT="0" distB="0" distL="114300" distR="114300">
            <wp:extent cx="5608320" cy="3398520"/>
            <wp:effectExtent l="0" t="0" r="11430" b="11430"/>
            <wp:docPr id="41" name="图片 4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11"/>
                    <pic:cNvPicPr>
                      <a:picLocks noChangeAspect="1"/>
                    </pic:cNvPicPr>
                  </pic:nvPicPr>
                  <pic:blipFill>
                    <a:blip r:embed="rId9"/>
                    <a:stretch>
                      <a:fillRect/>
                    </a:stretch>
                  </pic:blipFill>
                  <pic:spPr>
                    <a:xfrm>
                      <a:off x="0" y="0"/>
                      <a:ext cx="5608320" cy="3398520"/>
                    </a:xfrm>
                    <a:prstGeom prst="rect">
                      <a:avLst/>
                    </a:prstGeom>
                  </pic:spPr>
                </pic:pic>
              </a:graphicData>
            </a:graphic>
          </wp:inline>
        </w:drawing>
      </w:r>
      <w:bookmarkEnd w:id="145"/>
      <w:bookmarkEnd w:id="14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147" w:name="_Toc24285"/>
      <w:bookmarkStart w:id="148" w:name="_Toc4029"/>
      <w:r>
        <w:rPr>
          <w:rFonts w:hint="eastAsia" w:ascii="仿宋_GB2312" w:hAnsi="仿宋_GB2312" w:cs="仿宋_GB2312"/>
          <w:b/>
          <w:bCs/>
          <w:highlight w:val="none"/>
          <w:lang w:val="en-US" w:eastAsia="zh-CN"/>
        </w:rPr>
        <w:t>（3）喀喇沁旗顺利养殖场秸秆储存库</w:t>
      </w:r>
      <w:bookmarkEnd w:id="147"/>
      <w:bookmarkEnd w:id="14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49" w:name="_Toc31583"/>
      <w:bookmarkStart w:id="150" w:name="_Toc12053"/>
      <w:r>
        <w:rPr>
          <w:rFonts w:hint="default" w:ascii="Times New Roman" w:hAnsi="Times New Roman" w:eastAsia="仿宋_GB2312" w:cs="Times New Roman"/>
          <w:b w:val="0"/>
          <w:bCs w:val="0"/>
          <w:highlight w:val="none"/>
          <w:lang w:val="en-US" w:eastAsia="zh-CN"/>
        </w:rPr>
        <w:t>喀喇沁旗顺利养殖场计划建设秸秆储存库530</w:t>
      </w:r>
      <w:r>
        <w:rPr>
          <w:rStyle w:val="30"/>
          <w:rFonts w:hint="default" w:ascii="Times New Roman" w:hAnsi="Times New Roman" w:eastAsia="仿宋_GB2312" w:cs="Times New Roman"/>
          <w:sz w:val="32"/>
          <w:szCs w:val="32"/>
          <w:lang w:val="en-US" w:eastAsia="zh-CN" w:bidi="ar"/>
        </w:rPr>
        <w:t>㎡，长38m，宽14m，室外地坪至屋脊总高度为6.15m，层高5m。</w:t>
      </w:r>
      <w:bookmarkEnd w:id="149"/>
      <w:bookmarkEnd w:id="15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1" w:name="_Toc24231"/>
      <w:bookmarkStart w:id="152" w:name="_Toc21867"/>
      <w:r>
        <w:rPr>
          <w:rStyle w:val="30"/>
          <w:rFonts w:hint="default" w:ascii="Times New Roman" w:hAnsi="Times New Roman" w:eastAsia="仿宋_GB2312" w:cs="Times New Roman"/>
          <w:sz w:val="32"/>
          <w:szCs w:val="32"/>
          <w:lang w:val="en-US" w:eastAsia="zh-CN" w:bidi="ar"/>
        </w:rPr>
        <w:t>技术标准如下：</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3" w:name="_Toc17789"/>
      <w:bookmarkStart w:id="154" w:name="_Toc3607"/>
      <w:r>
        <w:rPr>
          <w:rFonts w:hint="default" w:ascii="Times New Roman" w:hAnsi="Times New Roman" w:eastAsia="仿宋_GB2312" w:cs="Times New Roman"/>
          <w:color w:val="000000"/>
          <w:kern w:val="2"/>
          <w:sz w:val="32"/>
          <w:szCs w:val="32"/>
          <w:lang w:val="en-US" w:eastAsia="zh-CN" w:bidi="ar"/>
        </w:rPr>
        <w:t>（1）</w:t>
      </w:r>
      <w:r>
        <w:rPr>
          <w:rStyle w:val="30"/>
          <w:rFonts w:hint="default" w:ascii="Times New Roman" w:hAnsi="Times New Roman" w:eastAsia="仿宋_GB2312" w:cs="Times New Roman"/>
          <w:sz w:val="32"/>
          <w:szCs w:val="32"/>
          <w:lang w:val="en-US" w:eastAsia="zh-CN" w:bidi="ar"/>
        </w:rPr>
        <w:t>墙体部分：外墙：370厚粉煤灰烧结砖(标高1.8m以下)</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1.8m以上选用0.6厚单层压型金属板。</w:t>
      </w:r>
      <w:bookmarkEnd w:id="153"/>
      <w:bookmarkEnd w:id="15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5" w:name="_Toc15222"/>
      <w:bookmarkStart w:id="156" w:name="_Toc10463"/>
      <w:r>
        <w:rPr>
          <w:rFonts w:hint="default" w:ascii="Times New Roman" w:hAnsi="Times New Roman" w:eastAsia="仿宋_GB2312" w:cs="Times New Roman"/>
          <w:color w:val="000000"/>
          <w:kern w:val="2"/>
          <w:sz w:val="32"/>
          <w:szCs w:val="32"/>
          <w:lang w:val="en-US" w:eastAsia="zh-CN" w:bidi="ar"/>
        </w:rPr>
        <w:t>（2）</w:t>
      </w:r>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55"/>
      <w:bookmarkEnd w:id="15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7" w:name="_Toc30890"/>
      <w:bookmarkStart w:id="158" w:name="_Toc32370"/>
      <w:r>
        <w:rPr>
          <w:rFonts w:hint="default" w:ascii="Times New Roman" w:hAnsi="Times New Roman" w:eastAsia="仿宋_GB2312" w:cs="Times New Roman"/>
          <w:color w:val="000000"/>
          <w:kern w:val="2"/>
          <w:sz w:val="32"/>
          <w:szCs w:val="32"/>
          <w:lang w:val="en-US" w:eastAsia="zh-CN" w:bidi="ar"/>
        </w:rPr>
        <w:t>（3）</w:t>
      </w:r>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157"/>
      <w:bookmarkEnd w:id="15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9" w:name="_Toc20133"/>
      <w:bookmarkStart w:id="160" w:name="_Toc26724"/>
      <w:r>
        <w:rPr>
          <w:rFonts w:hint="default" w:ascii="Times New Roman" w:hAnsi="Times New Roman" w:eastAsia="仿宋_GB2312" w:cs="Times New Roman"/>
          <w:color w:val="000000"/>
          <w:kern w:val="2"/>
          <w:sz w:val="32"/>
          <w:szCs w:val="32"/>
          <w:lang w:val="en-US" w:eastAsia="zh-CN" w:bidi="ar"/>
        </w:rPr>
        <w:t>（4）</w:t>
      </w:r>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159"/>
      <w:bookmarkEnd w:id="16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61" w:name="_Toc5437"/>
      <w:bookmarkStart w:id="162" w:name="_Toc8992"/>
      <w:r>
        <w:rPr>
          <w:rFonts w:hint="default" w:ascii="Times New Roman" w:hAnsi="Times New Roman" w:eastAsia="仿宋_GB2312" w:cs="Times New Roman"/>
          <w:color w:val="000000"/>
          <w:kern w:val="2"/>
          <w:sz w:val="32"/>
          <w:szCs w:val="32"/>
          <w:lang w:val="en-US" w:eastAsia="zh-CN" w:bidi="ar"/>
        </w:rPr>
        <w:t>（5）</w:t>
      </w:r>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161"/>
      <w:bookmarkEnd w:id="16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63" w:name="_Toc25814"/>
      <w:bookmarkStart w:id="164" w:name="_Toc3732"/>
      <w:r>
        <w:rPr>
          <w:rFonts w:hint="default" w:ascii="Times New Roman" w:hAnsi="Times New Roman" w:eastAsia="仿宋_GB2312" w:cs="Times New Roman"/>
          <w:color w:val="000000"/>
          <w:kern w:val="2"/>
          <w:sz w:val="32"/>
          <w:szCs w:val="32"/>
          <w:lang w:val="en-US" w:eastAsia="zh-CN" w:bidi="ar"/>
        </w:rPr>
        <w:t>（6）</w:t>
      </w:r>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163"/>
      <w:bookmarkEnd w:id="16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165" w:name="_Toc23281"/>
      <w:bookmarkStart w:id="166" w:name="_Toc8984"/>
      <w:r>
        <w:rPr>
          <w:rFonts w:hint="default" w:ascii="Times New Roman" w:hAnsi="Times New Roman" w:eastAsia="仿宋_GB2312" w:cs="Times New Roman"/>
          <w:color w:val="000000"/>
          <w:kern w:val="2"/>
          <w:sz w:val="32"/>
          <w:szCs w:val="32"/>
          <w:lang w:val="en-US" w:eastAsia="zh-CN" w:bidi="ar"/>
        </w:rPr>
        <w:t>（7）</w:t>
      </w:r>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165"/>
      <w:bookmarkEnd w:id="16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Style w:val="30"/>
          <w:rFonts w:hint="eastAsia" w:ascii="Times New Roman" w:hAnsi="Times New Roman" w:cs="Times New Roman"/>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lang w:eastAsia="zh-CN"/>
        </w:rPr>
      </w:pPr>
      <w:bookmarkStart w:id="167" w:name="_Toc9056"/>
      <w:bookmarkStart w:id="168" w:name="_Toc7385"/>
      <w:r>
        <w:drawing>
          <wp:inline distT="0" distB="0" distL="114300" distR="114300">
            <wp:extent cx="5614670" cy="3717925"/>
            <wp:effectExtent l="0" t="0" r="5080" b="1587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0"/>
                    <a:stretch>
                      <a:fillRect/>
                    </a:stretch>
                  </pic:blipFill>
                  <pic:spPr>
                    <a:xfrm>
                      <a:off x="0" y="0"/>
                      <a:ext cx="5614670" cy="3717925"/>
                    </a:xfrm>
                    <a:prstGeom prst="rect">
                      <a:avLst/>
                    </a:prstGeom>
                    <a:noFill/>
                    <a:ln>
                      <a:noFill/>
                    </a:ln>
                  </pic:spPr>
                </pic:pic>
              </a:graphicData>
            </a:graphic>
          </wp:inline>
        </w:drawing>
      </w:r>
      <w:bookmarkEnd w:id="167"/>
      <w:bookmarkEnd w:id="168"/>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lang w:eastAsia="zh-CN"/>
        </w:rPr>
      </w:pPr>
      <w:bookmarkStart w:id="169" w:name="_Toc10404"/>
      <w:bookmarkStart w:id="170" w:name="_Toc27322"/>
      <w:r>
        <w:drawing>
          <wp:inline distT="0" distB="0" distL="114300" distR="114300">
            <wp:extent cx="5612765" cy="6140450"/>
            <wp:effectExtent l="0" t="0" r="6985" b="1270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1"/>
                    <a:stretch>
                      <a:fillRect/>
                    </a:stretch>
                  </pic:blipFill>
                  <pic:spPr>
                    <a:xfrm>
                      <a:off x="0" y="0"/>
                      <a:ext cx="5612765" cy="6140450"/>
                    </a:xfrm>
                    <a:prstGeom prst="rect">
                      <a:avLst/>
                    </a:prstGeom>
                    <a:noFill/>
                    <a:ln>
                      <a:noFill/>
                    </a:ln>
                  </pic:spPr>
                </pic:pic>
              </a:graphicData>
            </a:graphic>
          </wp:inline>
        </w:drawing>
      </w:r>
      <w:bookmarkEnd w:id="169"/>
      <w:bookmarkEnd w:id="17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171" w:name="_Toc5676"/>
      <w:bookmarkStart w:id="172" w:name="_Toc30471"/>
      <w:r>
        <w:rPr>
          <w:rFonts w:hint="eastAsia" w:ascii="仿宋_GB2312" w:hAnsi="仿宋_GB2312" w:cs="仿宋_GB2312"/>
          <w:b/>
          <w:bCs/>
          <w:highlight w:val="none"/>
          <w:lang w:val="en-US" w:eastAsia="zh-CN"/>
        </w:rPr>
        <w:t>（4）喀喇沁旗忆阳家庭农牧场秸秆储存库</w:t>
      </w:r>
      <w:bookmarkEnd w:id="171"/>
      <w:bookmarkEnd w:id="17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73" w:name="_Toc19085"/>
      <w:bookmarkStart w:id="174" w:name="_Toc14915"/>
      <w:r>
        <w:rPr>
          <w:rFonts w:hint="default" w:ascii="Times New Roman" w:hAnsi="Times New Roman" w:eastAsia="仿宋_GB2312" w:cs="Times New Roman"/>
          <w:b w:val="0"/>
          <w:bCs w:val="0"/>
          <w:highlight w:val="none"/>
          <w:lang w:val="en-US" w:eastAsia="zh-CN"/>
        </w:rPr>
        <w:t>喀喇沁旗忆阳家庭农牧场计划建设秸秆储存库</w:t>
      </w:r>
      <w:r>
        <w:rPr>
          <w:rFonts w:hint="eastAsia" w:ascii="Times New Roman" w:hAnsi="Times New Roman" w:cs="Times New Roman"/>
          <w:b w:val="0"/>
          <w:bCs w:val="0"/>
          <w:highlight w:val="none"/>
          <w:lang w:val="en-US" w:eastAsia="zh-CN"/>
        </w:rPr>
        <w:t>1500</w:t>
      </w:r>
      <w:r>
        <w:rPr>
          <w:rStyle w:val="30"/>
          <w:rFonts w:hint="default" w:ascii="Times New Roman" w:hAnsi="Times New Roman" w:eastAsia="仿宋_GB2312" w:cs="Times New Roman"/>
          <w:sz w:val="32"/>
          <w:szCs w:val="32"/>
          <w:lang w:val="en-US" w:eastAsia="zh-CN" w:bidi="ar"/>
        </w:rPr>
        <w:t>㎡，长</w:t>
      </w:r>
      <w:r>
        <w:rPr>
          <w:rStyle w:val="30"/>
          <w:rFonts w:hint="eastAsia" w:ascii="Times New Roman" w:hAnsi="Times New Roman" w:cs="Times New Roman"/>
          <w:sz w:val="32"/>
          <w:szCs w:val="32"/>
          <w:lang w:val="en-US" w:eastAsia="zh-CN" w:bidi="ar"/>
        </w:rPr>
        <w:t>60</w:t>
      </w:r>
      <w:r>
        <w:rPr>
          <w:rStyle w:val="30"/>
          <w:rFonts w:hint="default" w:ascii="Times New Roman" w:hAnsi="Times New Roman" w:eastAsia="仿宋_GB2312" w:cs="Times New Roman"/>
          <w:sz w:val="32"/>
          <w:szCs w:val="32"/>
          <w:lang w:val="en-US" w:eastAsia="zh-CN" w:bidi="ar"/>
        </w:rPr>
        <w:t>m，宽</w:t>
      </w:r>
      <w:r>
        <w:rPr>
          <w:rStyle w:val="30"/>
          <w:rFonts w:hint="eastAsia" w:ascii="Times New Roman" w:hAnsi="Times New Roman" w:cs="Times New Roman"/>
          <w:sz w:val="32"/>
          <w:szCs w:val="32"/>
          <w:lang w:val="en-US" w:eastAsia="zh-CN" w:bidi="ar"/>
        </w:rPr>
        <w:t>25</w:t>
      </w:r>
      <w:r>
        <w:rPr>
          <w:rStyle w:val="30"/>
          <w:rFonts w:hint="default" w:ascii="Times New Roman" w:hAnsi="Times New Roman" w:eastAsia="仿宋_GB2312" w:cs="Times New Roman"/>
          <w:sz w:val="32"/>
          <w:szCs w:val="32"/>
          <w:lang w:val="en-US" w:eastAsia="zh-CN" w:bidi="ar"/>
        </w:rPr>
        <w:t>m，室外地坪至屋脊总高度为</w:t>
      </w:r>
      <w:r>
        <w:rPr>
          <w:rStyle w:val="30"/>
          <w:rFonts w:hint="eastAsia" w:ascii="Times New Roman" w:hAnsi="Times New Roman" w:cs="Times New Roman"/>
          <w:sz w:val="32"/>
          <w:szCs w:val="32"/>
          <w:lang w:val="en-US" w:eastAsia="zh-CN" w:bidi="ar"/>
        </w:rPr>
        <w:t>7.8</w:t>
      </w:r>
      <w:r>
        <w:rPr>
          <w:rStyle w:val="30"/>
          <w:rFonts w:hint="default" w:ascii="Times New Roman" w:hAnsi="Times New Roman" w:eastAsia="仿宋_GB2312" w:cs="Times New Roman"/>
          <w:sz w:val="32"/>
          <w:szCs w:val="32"/>
          <w:lang w:val="en-US" w:eastAsia="zh-CN" w:bidi="ar"/>
        </w:rPr>
        <w:t>m，层高</w:t>
      </w:r>
      <w:r>
        <w:rPr>
          <w:rStyle w:val="30"/>
          <w:rFonts w:hint="eastAsia" w:ascii="Times New Roman" w:hAnsi="Times New Roman" w:cs="Times New Roman"/>
          <w:sz w:val="32"/>
          <w:szCs w:val="32"/>
          <w:lang w:val="en-US" w:eastAsia="zh-CN" w:bidi="ar"/>
        </w:rPr>
        <w:t>6m</w:t>
      </w:r>
      <w:r>
        <w:rPr>
          <w:rStyle w:val="30"/>
          <w:rFonts w:hint="default" w:ascii="Times New Roman" w:hAnsi="Times New Roman" w:eastAsia="仿宋_GB2312" w:cs="Times New Roman"/>
          <w:sz w:val="32"/>
          <w:szCs w:val="32"/>
          <w:lang w:val="en-US" w:eastAsia="zh-CN" w:bidi="ar"/>
        </w:rPr>
        <w:t>。</w:t>
      </w:r>
      <w:bookmarkEnd w:id="173"/>
      <w:bookmarkEnd w:id="17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仿宋_GB2312" w:hAnsi="仿宋_GB2312" w:eastAsia="仿宋_GB2312" w:cs="仿宋_GB2312"/>
          <w:sz w:val="32"/>
          <w:szCs w:val="32"/>
          <w:lang w:val="en-US" w:eastAsia="zh-CN" w:bidi="ar"/>
        </w:rPr>
      </w:pPr>
      <w:bookmarkStart w:id="175" w:name="_Toc26483"/>
      <w:bookmarkStart w:id="176" w:name="_Toc19097"/>
      <w:r>
        <w:rPr>
          <w:rStyle w:val="30"/>
          <w:rFonts w:hint="eastAsia" w:ascii="仿宋_GB2312" w:hAnsi="仿宋_GB2312" w:eastAsia="仿宋_GB2312" w:cs="仿宋_GB2312"/>
          <w:sz w:val="32"/>
          <w:szCs w:val="32"/>
          <w:lang w:val="en-US" w:eastAsia="zh-CN" w:bidi="ar"/>
        </w:rPr>
        <w:t>技术标准如下：</w:t>
      </w:r>
      <w:bookmarkEnd w:id="175"/>
      <w:bookmarkEnd w:id="176"/>
    </w:p>
    <w:p>
      <w:pPr>
        <w:keepNext w:val="0"/>
        <w:keepLines w:val="0"/>
        <w:pageBreakBefore w:val="0"/>
        <w:widowControl w:val="0"/>
        <w:numPr>
          <w:ilvl w:val="0"/>
          <w:numId w:val="5"/>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77" w:name="_Toc5161"/>
      <w:bookmarkStart w:id="178" w:name="_Toc4051"/>
      <w:r>
        <w:rPr>
          <w:rStyle w:val="30"/>
          <w:rFonts w:hint="default" w:ascii="Times New Roman" w:hAnsi="Times New Roman" w:eastAsia="仿宋_GB2312" w:cs="Times New Roman"/>
          <w:sz w:val="32"/>
          <w:szCs w:val="32"/>
          <w:lang w:val="en-US" w:eastAsia="zh-CN" w:bidi="ar"/>
        </w:rPr>
        <w:t>墙体部分：外墙：370厚粉煤灰烧结砖(标高2.0m以下)</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2.0m以上选用0.6厚单层压型金属板。内墙为200mm夹芯岩棉板。</w:t>
      </w:r>
      <w:bookmarkEnd w:id="177"/>
      <w:bookmarkEnd w:id="178"/>
    </w:p>
    <w:p>
      <w:pPr>
        <w:keepNext w:val="0"/>
        <w:keepLines w:val="0"/>
        <w:pageBreakBefore w:val="0"/>
        <w:widowControl w:val="0"/>
        <w:numPr>
          <w:ilvl w:val="0"/>
          <w:numId w:val="5"/>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79" w:name="_Toc28086"/>
      <w:bookmarkStart w:id="180" w:name="_Toc20970"/>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79"/>
      <w:bookmarkEnd w:id="18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81" w:name="_Toc3204"/>
      <w:bookmarkStart w:id="182" w:name="_Toc28851"/>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3</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181"/>
      <w:bookmarkEnd w:id="18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83" w:name="_Toc24861"/>
      <w:bookmarkStart w:id="184" w:name="_Toc808"/>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4</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183"/>
      <w:bookmarkEnd w:id="18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85" w:name="_Toc26053"/>
      <w:bookmarkStart w:id="186" w:name="_Toc30142"/>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5</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185"/>
      <w:bookmarkEnd w:id="18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87" w:name="_Toc25003"/>
      <w:bookmarkStart w:id="188" w:name="_Toc27452"/>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6</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187"/>
      <w:bookmarkEnd w:id="18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left"/>
        <w:textAlignment w:val="auto"/>
        <w:outlineLvl w:val="9"/>
      </w:pPr>
      <w:bookmarkStart w:id="189" w:name="_Toc20006"/>
      <w:bookmarkStart w:id="190" w:name="_Toc4128"/>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7</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189"/>
      <w:bookmarkEnd w:id="19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仿宋_GB2312" w:hAnsi="仿宋_GB2312" w:cs="仿宋_GB2312"/>
          <w:b/>
          <w:bCs/>
          <w:highlight w:val="none"/>
          <w:lang w:val="en-US" w:eastAsia="zh-CN"/>
        </w:rPr>
      </w:pPr>
      <w:r>
        <w:drawing>
          <wp:inline distT="0" distB="0" distL="114300" distR="114300">
            <wp:extent cx="6024880" cy="4994275"/>
            <wp:effectExtent l="0" t="0" r="1397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6024880" cy="499427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191" w:name="_Toc2340"/>
      <w:bookmarkStart w:id="192" w:name="_Toc13653"/>
      <w:r>
        <w:rPr>
          <w:rFonts w:hint="eastAsia" w:ascii="仿宋_GB2312" w:hAnsi="仿宋_GB2312" w:cs="仿宋_GB2312"/>
          <w:b/>
          <w:bCs/>
          <w:highlight w:val="none"/>
          <w:lang w:val="en-US" w:eastAsia="zh-CN"/>
        </w:rPr>
        <w:t>赤峰友利诚农业发展有限公司秸秆收储库</w:t>
      </w:r>
      <w:bookmarkEnd w:id="191"/>
      <w:bookmarkEnd w:id="19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93" w:name="_Toc4397"/>
      <w:bookmarkStart w:id="194" w:name="_Toc5748"/>
      <w:r>
        <w:rPr>
          <w:rFonts w:hint="eastAsia" w:ascii="仿宋_GB2312" w:hAnsi="仿宋_GB2312" w:cs="仿宋_GB2312"/>
          <w:b w:val="0"/>
          <w:bCs w:val="0"/>
          <w:highlight w:val="none"/>
          <w:lang w:val="en-US" w:eastAsia="zh-CN"/>
        </w:rPr>
        <w:t>赤峰友利诚农业发展有限公司</w:t>
      </w:r>
      <w:r>
        <w:rPr>
          <w:rFonts w:hint="default" w:ascii="Times New Roman" w:hAnsi="Times New Roman" w:eastAsia="仿宋_GB2312" w:cs="Times New Roman"/>
          <w:b w:val="0"/>
          <w:bCs w:val="0"/>
          <w:highlight w:val="none"/>
          <w:lang w:val="en-US" w:eastAsia="zh-CN"/>
        </w:rPr>
        <w:t>计划建设秸秆</w:t>
      </w:r>
      <w:r>
        <w:rPr>
          <w:rFonts w:hint="eastAsia" w:ascii="Times New Roman" w:hAnsi="Times New Roman" w:cs="Times New Roman"/>
          <w:b w:val="0"/>
          <w:bCs w:val="0"/>
          <w:highlight w:val="none"/>
          <w:lang w:val="en-US" w:eastAsia="zh-CN"/>
        </w:rPr>
        <w:t>收储</w:t>
      </w:r>
      <w:r>
        <w:rPr>
          <w:rFonts w:hint="default" w:ascii="Times New Roman" w:hAnsi="Times New Roman" w:eastAsia="仿宋_GB2312" w:cs="Times New Roman"/>
          <w:b w:val="0"/>
          <w:bCs w:val="0"/>
          <w:highlight w:val="none"/>
          <w:lang w:val="en-US" w:eastAsia="zh-CN"/>
        </w:rPr>
        <w:t>库</w:t>
      </w:r>
      <w:r>
        <w:rPr>
          <w:rFonts w:hint="eastAsia" w:ascii="Times New Roman" w:hAnsi="Times New Roman" w:cs="Times New Roman"/>
          <w:b w:val="0"/>
          <w:bCs w:val="0"/>
          <w:highlight w:val="none"/>
          <w:lang w:val="en-US" w:eastAsia="zh-CN"/>
        </w:rPr>
        <w:t>1020</w:t>
      </w:r>
      <w:r>
        <w:rPr>
          <w:rStyle w:val="30"/>
          <w:rFonts w:hint="default" w:ascii="Times New Roman" w:hAnsi="Times New Roman" w:eastAsia="仿宋_GB2312" w:cs="Times New Roman"/>
          <w:sz w:val="32"/>
          <w:szCs w:val="32"/>
          <w:lang w:val="en-US" w:eastAsia="zh-CN" w:bidi="ar"/>
        </w:rPr>
        <w:t>㎡，长</w:t>
      </w:r>
      <w:r>
        <w:rPr>
          <w:rStyle w:val="30"/>
          <w:rFonts w:hint="eastAsia" w:ascii="Times New Roman" w:hAnsi="Times New Roman" w:cs="Times New Roman"/>
          <w:sz w:val="32"/>
          <w:szCs w:val="32"/>
          <w:lang w:val="en-US" w:eastAsia="zh-CN" w:bidi="ar"/>
        </w:rPr>
        <w:t>51</w:t>
      </w:r>
      <w:r>
        <w:rPr>
          <w:rStyle w:val="30"/>
          <w:rFonts w:hint="default" w:ascii="Times New Roman" w:hAnsi="Times New Roman" w:eastAsia="仿宋_GB2312" w:cs="Times New Roman"/>
          <w:sz w:val="32"/>
          <w:szCs w:val="32"/>
          <w:lang w:val="en-US" w:eastAsia="zh-CN" w:bidi="ar"/>
        </w:rPr>
        <w:t>m，宽</w:t>
      </w:r>
      <w:r>
        <w:rPr>
          <w:rStyle w:val="30"/>
          <w:rFonts w:hint="eastAsia" w:ascii="Times New Roman" w:hAnsi="Times New Roman" w:cs="Times New Roman"/>
          <w:sz w:val="32"/>
          <w:szCs w:val="32"/>
          <w:lang w:val="en-US" w:eastAsia="zh-CN" w:bidi="ar"/>
        </w:rPr>
        <w:t>20</w:t>
      </w:r>
      <w:r>
        <w:rPr>
          <w:rStyle w:val="30"/>
          <w:rFonts w:hint="default" w:ascii="Times New Roman" w:hAnsi="Times New Roman" w:eastAsia="仿宋_GB2312" w:cs="Times New Roman"/>
          <w:sz w:val="32"/>
          <w:szCs w:val="32"/>
          <w:lang w:val="en-US" w:eastAsia="zh-CN" w:bidi="ar"/>
        </w:rPr>
        <w:t>m，室外地坪至屋脊总高度为</w:t>
      </w:r>
      <w:r>
        <w:rPr>
          <w:rStyle w:val="30"/>
          <w:rFonts w:hint="eastAsia" w:ascii="Times New Roman" w:hAnsi="Times New Roman" w:cs="Times New Roman"/>
          <w:sz w:val="32"/>
          <w:szCs w:val="32"/>
          <w:lang w:val="en-US" w:eastAsia="zh-CN" w:bidi="ar"/>
        </w:rPr>
        <w:t>7.6</w:t>
      </w:r>
      <w:r>
        <w:rPr>
          <w:rStyle w:val="30"/>
          <w:rFonts w:hint="default" w:ascii="Times New Roman" w:hAnsi="Times New Roman" w:eastAsia="仿宋_GB2312" w:cs="Times New Roman"/>
          <w:sz w:val="32"/>
          <w:szCs w:val="32"/>
          <w:lang w:val="en-US" w:eastAsia="zh-CN" w:bidi="ar"/>
        </w:rPr>
        <w:t>m，层高</w:t>
      </w:r>
      <w:r>
        <w:rPr>
          <w:rStyle w:val="30"/>
          <w:rFonts w:hint="eastAsia" w:ascii="Times New Roman" w:hAnsi="Times New Roman" w:cs="Times New Roman"/>
          <w:sz w:val="32"/>
          <w:szCs w:val="32"/>
          <w:lang w:val="en-US" w:eastAsia="zh-CN" w:bidi="ar"/>
        </w:rPr>
        <w:t>6m</w:t>
      </w:r>
      <w:r>
        <w:rPr>
          <w:rStyle w:val="30"/>
          <w:rFonts w:hint="default" w:ascii="Times New Roman" w:hAnsi="Times New Roman" w:eastAsia="仿宋_GB2312" w:cs="Times New Roman"/>
          <w:sz w:val="32"/>
          <w:szCs w:val="32"/>
          <w:lang w:val="en-US" w:eastAsia="zh-CN" w:bidi="ar"/>
        </w:rPr>
        <w:t>。</w:t>
      </w:r>
      <w:bookmarkEnd w:id="193"/>
      <w:bookmarkEnd w:id="19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95" w:name="_Toc2661"/>
      <w:bookmarkStart w:id="196" w:name="_Toc17765"/>
      <w:r>
        <w:rPr>
          <w:rStyle w:val="30"/>
          <w:rFonts w:hint="eastAsia" w:ascii="仿宋_GB2312" w:hAnsi="仿宋_GB2312" w:eastAsia="仿宋_GB2312" w:cs="仿宋_GB2312"/>
          <w:sz w:val="32"/>
          <w:szCs w:val="32"/>
          <w:lang w:val="en-US" w:eastAsia="zh-CN" w:bidi="ar"/>
        </w:rPr>
        <w:t>技术标准如下：</w:t>
      </w:r>
      <w:bookmarkEnd w:id="195"/>
      <w:bookmarkEnd w:id="196"/>
    </w:p>
    <w:p>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97" w:name="_Toc28465"/>
      <w:bookmarkStart w:id="198" w:name="_Toc19092"/>
      <w:r>
        <w:rPr>
          <w:rStyle w:val="30"/>
          <w:rFonts w:hint="default" w:ascii="Times New Roman" w:hAnsi="Times New Roman" w:eastAsia="仿宋_GB2312" w:cs="Times New Roman"/>
          <w:sz w:val="32"/>
          <w:szCs w:val="32"/>
          <w:lang w:val="en-US" w:eastAsia="zh-CN" w:bidi="ar"/>
        </w:rPr>
        <w:t>墙体部分：外墙：370厚粉煤灰烧结砖(标高2.0m以下)</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2.0m以上选用0.6厚单层压型金属板。</w:t>
      </w:r>
      <w:bookmarkEnd w:id="197"/>
      <w:bookmarkEnd w:id="198"/>
    </w:p>
    <w:p>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99" w:name="_Toc23586"/>
      <w:bookmarkStart w:id="200" w:name="_Toc20532"/>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99"/>
      <w:bookmarkEnd w:id="200"/>
    </w:p>
    <w:p>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01" w:name="_Toc24122"/>
      <w:bookmarkStart w:id="202" w:name="_Toc23874"/>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201"/>
      <w:bookmarkEnd w:id="202"/>
    </w:p>
    <w:p>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03" w:name="_Toc11582"/>
      <w:bookmarkStart w:id="204" w:name="_Toc17186"/>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203"/>
      <w:bookmarkEnd w:id="204"/>
    </w:p>
    <w:p>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05" w:name="_Toc25707"/>
      <w:bookmarkStart w:id="206" w:name="_Toc418"/>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205"/>
      <w:bookmarkEnd w:id="206"/>
    </w:p>
    <w:p>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07" w:name="_Toc22976"/>
      <w:bookmarkStart w:id="208" w:name="_Toc15387"/>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207"/>
      <w:bookmarkEnd w:id="208"/>
    </w:p>
    <w:p>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209" w:name="_Toc21157"/>
      <w:bookmarkStart w:id="210" w:name="_Toc6070"/>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209"/>
      <w:bookmarkEnd w:id="21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Times New Roman" w:hAnsi="Times New Roman" w:eastAsia="仿宋_GB2312" w:cs="Times New Roman"/>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pPr>
      <w:bookmarkStart w:id="211" w:name="_Toc28663"/>
      <w:bookmarkStart w:id="212" w:name="_Toc3590"/>
      <w:r>
        <w:drawing>
          <wp:inline distT="0" distB="0" distL="114300" distR="114300">
            <wp:extent cx="5614035" cy="4556125"/>
            <wp:effectExtent l="0" t="0" r="5715" b="1587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13"/>
                    <a:stretch>
                      <a:fillRect/>
                    </a:stretch>
                  </pic:blipFill>
                  <pic:spPr>
                    <a:xfrm>
                      <a:off x="0" y="0"/>
                      <a:ext cx="5614035" cy="4556125"/>
                    </a:xfrm>
                    <a:prstGeom prst="rect">
                      <a:avLst/>
                    </a:prstGeom>
                    <a:noFill/>
                    <a:ln>
                      <a:noFill/>
                    </a:ln>
                  </pic:spPr>
                </pic:pic>
              </a:graphicData>
            </a:graphic>
          </wp:inline>
        </w:drawing>
      </w:r>
      <w:bookmarkEnd w:id="211"/>
      <w:bookmarkEnd w:id="212"/>
    </w:p>
    <w:p>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13" w:name="_Toc20769"/>
      <w:bookmarkStart w:id="214" w:name="_Toc2030"/>
      <w:r>
        <w:rPr>
          <w:rFonts w:hint="eastAsia" w:ascii="仿宋_GB2312" w:hAnsi="仿宋_GB2312" w:cs="仿宋_GB2312"/>
          <w:b/>
          <w:bCs/>
          <w:highlight w:val="none"/>
          <w:lang w:val="en-US" w:eastAsia="zh-CN"/>
        </w:rPr>
        <w:t>喀喇沁旗泉盛养殖种植专业合作社秸秆收储库</w:t>
      </w:r>
      <w:bookmarkEnd w:id="213"/>
      <w:bookmarkEnd w:id="21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15" w:name="_Toc4445"/>
      <w:bookmarkStart w:id="216" w:name="_Toc6259"/>
      <w:r>
        <w:rPr>
          <w:rFonts w:hint="eastAsia" w:ascii="仿宋_GB2312" w:hAnsi="仿宋_GB2312" w:cs="仿宋_GB2312"/>
          <w:b w:val="0"/>
          <w:bCs w:val="0"/>
          <w:highlight w:val="none"/>
          <w:lang w:val="en-US" w:eastAsia="zh-CN"/>
        </w:rPr>
        <w:t>喀喇沁旗泉盛养殖种植专业合作社</w:t>
      </w:r>
      <w:r>
        <w:rPr>
          <w:rFonts w:hint="default" w:ascii="Times New Roman" w:hAnsi="Times New Roman" w:eastAsia="仿宋_GB2312" w:cs="Times New Roman"/>
          <w:b w:val="0"/>
          <w:bCs w:val="0"/>
          <w:highlight w:val="none"/>
          <w:lang w:val="en-US" w:eastAsia="zh-CN"/>
        </w:rPr>
        <w:t>计划建设</w:t>
      </w:r>
      <w:r>
        <w:rPr>
          <w:rFonts w:hint="eastAsia" w:ascii="Times New Roman" w:hAnsi="Times New Roman" w:cs="Times New Roman"/>
          <w:b w:val="0"/>
          <w:bCs w:val="0"/>
          <w:highlight w:val="none"/>
          <w:lang w:val="en-US" w:eastAsia="zh-CN"/>
        </w:rPr>
        <w:t>两栋</w:t>
      </w:r>
      <w:r>
        <w:rPr>
          <w:rFonts w:hint="default" w:ascii="Times New Roman" w:hAnsi="Times New Roman" w:eastAsia="仿宋_GB2312" w:cs="Times New Roman"/>
          <w:b w:val="0"/>
          <w:bCs w:val="0"/>
          <w:highlight w:val="none"/>
          <w:lang w:val="en-US" w:eastAsia="zh-CN"/>
        </w:rPr>
        <w:t>秸秆</w:t>
      </w:r>
      <w:r>
        <w:rPr>
          <w:rFonts w:hint="eastAsia" w:ascii="Times New Roman" w:hAnsi="Times New Roman" w:cs="Times New Roman"/>
          <w:b w:val="0"/>
          <w:bCs w:val="0"/>
          <w:highlight w:val="none"/>
          <w:lang w:val="en-US" w:eastAsia="zh-CN"/>
        </w:rPr>
        <w:t>收储</w:t>
      </w:r>
      <w:r>
        <w:rPr>
          <w:rFonts w:hint="default" w:ascii="Times New Roman" w:hAnsi="Times New Roman" w:eastAsia="仿宋_GB2312" w:cs="Times New Roman"/>
          <w:b w:val="0"/>
          <w:bCs w:val="0"/>
          <w:highlight w:val="none"/>
          <w:lang w:val="en-US" w:eastAsia="zh-CN"/>
        </w:rPr>
        <w:t>库</w:t>
      </w:r>
      <w:r>
        <w:rPr>
          <w:rFonts w:hint="eastAsia" w:ascii="Times New Roman" w:hAnsi="Times New Roman" w:cs="Times New Roman"/>
          <w:b w:val="0"/>
          <w:bCs w:val="0"/>
          <w:highlight w:val="none"/>
          <w:lang w:val="en-US" w:eastAsia="zh-CN"/>
        </w:rPr>
        <w:t>，单栋790㎡，共计1580㎡</w:t>
      </w:r>
      <w:r>
        <w:rPr>
          <w:rStyle w:val="30"/>
          <w:rFonts w:hint="default" w:ascii="Times New Roman" w:hAnsi="Times New Roman" w:eastAsia="仿宋_GB2312" w:cs="Times New Roman"/>
          <w:sz w:val="32"/>
          <w:szCs w:val="32"/>
          <w:lang w:val="en-US" w:eastAsia="zh-CN" w:bidi="ar"/>
        </w:rPr>
        <w:t>，单栋长50m，宽15.8m，室外地坪至屋脊总高度为6.3m，层高5m。</w:t>
      </w:r>
      <w:bookmarkEnd w:id="215"/>
      <w:bookmarkEnd w:id="21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17" w:name="_Toc239"/>
      <w:bookmarkStart w:id="218" w:name="_Toc9492"/>
      <w:r>
        <w:rPr>
          <w:rStyle w:val="30"/>
          <w:rFonts w:hint="eastAsia" w:ascii="仿宋_GB2312" w:hAnsi="仿宋_GB2312" w:eastAsia="仿宋_GB2312" w:cs="仿宋_GB2312"/>
          <w:sz w:val="32"/>
          <w:szCs w:val="32"/>
          <w:lang w:val="en-US" w:eastAsia="zh-CN" w:bidi="ar"/>
        </w:rPr>
        <w:t>技术标准如下：</w:t>
      </w:r>
      <w:bookmarkEnd w:id="217"/>
      <w:bookmarkEnd w:id="21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19" w:name="_Toc11861"/>
      <w:bookmarkStart w:id="220" w:name="_Toc31386"/>
      <w:r>
        <w:rPr>
          <w:rFonts w:hint="default" w:ascii="Times New Roman" w:hAnsi="Times New Roman" w:eastAsia="仿宋_GB2312" w:cs="Times New Roman"/>
          <w:color w:val="000000"/>
          <w:kern w:val="2"/>
          <w:sz w:val="32"/>
          <w:szCs w:val="32"/>
          <w:lang w:val="en-US" w:eastAsia="zh-CN" w:bidi="ar"/>
        </w:rPr>
        <w:t>（1）</w:t>
      </w:r>
      <w:r>
        <w:rPr>
          <w:rStyle w:val="30"/>
          <w:rFonts w:hint="default" w:ascii="Times New Roman" w:hAnsi="Times New Roman" w:eastAsia="仿宋_GB2312" w:cs="Times New Roman"/>
          <w:sz w:val="32"/>
          <w:szCs w:val="32"/>
          <w:lang w:val="en-US" w:eastAsia="zh-CN" w:bidi="ar"/>
        </w:rPr>
        <w:t>墙体部分：外墙：370厚粉煤灰烧结砖(标高2.0m以下)</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2.0m以上选用0.6厚单层压型金属板。</w:t>
      </w:r>
      <w:bookmarkEnd w:id="219"/>
      <w:bookmarkEnd w:id="22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1" w:name="_Toc2071"/>
      <w:bookmarkStart w:id="222" w:name="_Toc26851"/>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2</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221"/>
      <w:bookmarkEnd w:id="22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3" w:name="_Toc11996"/>
      <w:bookmarkStart w:id="224" w:name="_Toc20852"/>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3</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223"/>
      <w:bookmarkEnd w:id="22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5" w:name="_Toc3041"/>
      <w:bookmarkStart w:id="226" w:name="_Toc609"/>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4</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225"/>
      <w:bookmarkEnd w:id="22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7" w:name="_Toc2493"/>
      <w:bookmarkStart w:id="228" w:name="_Toc20402"/>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5</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227"/>
      <w:bookmarkEnd w:id="22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9" w:name="_Toc30386"/>
      <w:bookmarkStart w:id="230" w:name="_Toc10131"/>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6</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229"/>
      <w:bookmarkEnd w:id="23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231" w:name="_Toc29291"/>
      <w:bookmarkStart w:id="232" w:name="_Toc23080"/>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7</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231"/>
      <w:bookmarkEnd w:id="23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pPr>
      <w:bookmarkStart w:id="233" w:name="_Toc26288"/>
      <w:bookmarkStart w:id="234" w:name="_Toc5350"/>
      <w:r>
        <w:drawing>
          <wp:inline distT="0" distB="0" distL="114300" distR="114300">
            <wp:extent cx="5614670" cy="3332480"/>
            <wp:effectExtent l="0" t="0" r="5080" b="127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4"/>
                    <a:stretch>
                      <a:fillRect/>
                    </a:stretch>
                  </pic:blipFill>
                  <pic:spPr>
                    <a:xfrm>
                      <a:off x="0" y="0"/>
                      <a:ext cx="5614670" cy="3332480"/>
                    </a:xfrm>
                    <a:prstGeom prst="rect">
                      <a:avLst/>
                    </a:prstGeom>
                    <a:noFill/>
                    <a:ln>
                      <a:noFill/>
                    </a:ln>
                  </pic:spPr>
                </pic:pic>
              </a:graphicData>
            </a:graphic>
          </wp:inline>
        </w:drawing>
      </w:r>
      <w:bookmarkEnd w:id="233"/>
      <w:bookmarkEnd w:id="23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Fonts w:hint="default"/>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35" w:name="_Toc7025"/>
      <w:bookmarkStart w:id="236" w:name="_Toc5170"/>
      <w:r>
        <w:rPr>
          <w:rFonts w:hint="eastAsia" w:ascii="仿宋_GB2312" w:hAnsi="仿宋_GB2312" w:cs="仿宋_GB2312"/>
          <w:b/>
          <w:bCs/>
          <w:highlight w:val="none"/>
          <w:lang w:val="en-US" w:eastAsia="zh-CN"/>
        </w:rPr>
        <w:t>喀喇沁旗凯祥家庭农牧场秸秆储存库</w:t>
      </w:r>
      <w:bookmarkEnd w:id="235"/>
      <w:bookmarkEnd w:id="23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37" w:name="_Toc11014"/>
      <w:bookmarkStart w:id="238" w:name="_Toc22678"/>
      <w:r>
        <w:rPr>
          <w:rFonts w:hint="default" w:ascii="Times New Roman" w:hAnsi="Times New Roman" w:eastAsia="仿宋_GB2312" w:cs="Times New Roman"/>
          <w:b w:val="0"/>
          <w:bCs w:val="0"/>
          <w:highlight w:val="none"/>
          <w:lang w:val="en-US" w:eastAsia="zh-CN"/>
        </w:rPr>
        <w:t>喀喇沁旗凯祥家庭农牧场计划建设秸秆储存库</w:t>
      </w:r>
      <w:r>
        <w:rPr>
          <w:rFonts w:hint="eastAsia" w:ascii="Times New Roman" w:hAnsi="Times New Roman" w:cs="Times New Roman"/>
          <w:b w:val="0"/>
          <w:bCs w:val="0"/>
          <w:highlight w:val="none"/>
          <w:lang w:val="en-US" w:eastAsia="zh-CN"/>
        </w:rPr>
        <w:t>1540㎡</w:t>
      </w:r>
      <w:r>
        <w:rPr>
          <w:rStyle w:val="30"/>
          <w:rFonts w:hint="default" w:ascii="Times New Roman" w:hAnsi="Times New Roman" w:eastAsia="仿宋_GB2312" w:cs="Times New Roman"/>
          <w:sz w:val="32"/>
          <w:szCs w:val="32"/>
          <w:lang w:val="en-US" w:eastAsia="zh-CN" w:bidi="ar"/>
        </w:rPr>
        <w:t>，长</w:t>
      </w:r>
      <w:r>
        <w:rPr>
          <w:rStyle w:val="30"/>
          <w:rFonts w:hint="eastAsia" w:ascii="Times New Roman" w:hAnsi="Times New Roman" w:cs="Times New Roman"/>
          <w:sz w:val="32"/>
          <w:szCs w:val="32"/>
          <w:lang w:val="en-US" w:eastAsia="zh-CN" w:bidi="ar"/>
        </w:rPr>
        <w:t>70</w:t>
      </w:r>
      <w:r>
        <w:rPr>
          <w:rStyle w:val="30"/>
          <w:rFonts w:hint="default" w:ascii="Times New Roman" w:hAnsi="Times New Roman" w:eastAsia="仿宋_GB2312" w:cs="Times New Roman"/>
          <w:sz w:val="32"/>
          <w:szCs w:val="32"/>
          <w:lang w:val="en-US" w:eastAsia="zh-CN" w:bidi="ar"/>
        </w:rPr>
        <w:t>m，宽</w:t>
      </w:r>
      <w:r>
        <w:rPr>
          <w:rStyle w:val="30"/>
          <w:rFonts w:hint="eastAsia" w:ascii="Times New Roman" w:hAnsi="Times New Roman" w:cs="Times New Roman"/>
          <w:sz w:val="32"/>
          <w:szCs w:val="32"/>
          <w:lang w:val="en-US" w:eastAsia="zh-CN" w:bidi="ar"/>
        </w:rPr>
        <w:t>22</w:t>
      </w:r>
      <w:r>
        <w:rPr>
          <w:rStyle w:val="30"/>
          <w:rFonts w:hint="default" w:ascii="Times New Roman" w:hAnsi="Times New Roman" w:eastAsia="仿宋_GB2312" w:cs="Times New Roman"/>
          <w:sz w:val="32"/>
          <w:szCs w:val="32"/>
          <w:lang w:val="en-US" w:eastAsia="zh-CN" w:bidi="ar"/>
        </w:rPr>
        <w:t>m，室外地坪至屋脊总高度为</w:t>
      </w:r>
      <w:r>
        <w:rPr>
          <w:rStyle w:val="30"/>
          <w:rFonts w:hint="eastAsia" w:ascii="Times New Roman" w:hAnsi="Times New Roman" w:cs="Times New Roman"/>
          <w:sz w:val="32"/>
          <w:szCs w:val="32"/>
          <w:lang w:val="en-US" w:eastAsia="zh-CN" w:bidi="ar"/>
        </w:rPr>
        <w:t>7.7</w:t>
      </w:r>
      <w:r>
        <w:rPr>
          <w:rStyle w:val="30"/>
          <w:rFonts w:hint="default" w:ascii="Times New Roman" w:hAnsi="Times New Roman" w:eastAsia="仿宋_GB2312" w:cs="Times New Roman"/>
          <w:sz w:val="32"/>
          <w:szCs w:val="32"/>
          <w:lang w:val="en-US" w:eastAsia="zh-CN" w:bidi="ar"/>
        </w:rPr>
        <w:t>m，层高</w:t>
      </w:r>
      <w:r>
        <w:rPr>
          <w:rStyle w:val="30"/>
          <w:rFonts w:hint="eastAsia" w:ascii="Times New Roman" w:hAnsi="Times New Roman" w:cs="Times New Roman"/>
          <w:sz w:val="32"/>
          <w:szCs w:val="32"/>
          <w:lang w:val="en-US" w:eastAsia="zh-CN" w:bidi="ar"/>
        </w:rPr>
        <w:t>6</w:t>
      </w:r>
      <w:r>
        <w:rPr>
          <w:rStyle w:val="30"/>
          <w:rFonts w:hint="default" w:ascii="Times New Roman" w:hAnsi="Times New Roman" w:eastAsia="仿宋_GB2312" w:cs="Times New Roman"/>
          <w:sz w:val="32"/>
          <w:szCs w:val="32"/>
          <w:lang w:val="en-US" w:eastAsia="zh-CN" w:bidi="ar"/>
        </w:rPr>
        <w:t>m。</w:t>
      </w:r>
      <w:bookmarkEnd w:id="237"/>
      <w:bookmarkEnd w:id="23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仿宋_GB2312" w:hAnsi="仿宋_GB2312" w:eastAsia="仿宋_GB2312" w:cs="仿宋_GB2312"/>
          <w:sz w:val="32"/>
          <w:szCs w:val="32"/>
          <w:lang w:val="en-US" w:eastAsia="zh-CN" w:bidi="ar"/>
        </w:rPr>
      </w:pPr>
      <w:bookmarkStart w:id="239" w:name="_Toc3997"/>
      <w:bookmarkStart w:id="240" w:name="_Toc3475"/>
      <w:r>
        <w:rPr>
          <w:rStyle w:val="30"/>
          <w:rFonts w:hint="eastAsia" w:ascii="仿宋_GB2312" w:hAnsi="仿宋_GB2312" w:eastAsia="仿宋_GB2312" w:cs="仿宋_GB2312"/>
          <w:sz w:val="32"/>
          <w:szCs w:val="32"/>
          <w:lang w:val="en-US" w:eastAsia="zh-CN" w:bidi="ar"/>
        </w:rPr>
        <w:t>技术标准如下：</w:t>
      </w:r>
      <w:bookmarkEnd w:id="239"/>
      <w:bookmarkEnd w:id="240"/>
    </w:p>
    <w:p>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1" w:name="_Toc23828"/>
      <w:bookmarkStart w:id="242" w:name="_Toc320"/>
      <w:r>
        <w:rPr>
          <w:rStyle w:val="30"/>
          <w:rFonts w:hint="default" w:ascii="Times New Roman" w:hAnsi="Times New Roman" w:eastAsia="仿宋_GB2312" w:cs="Times New Roman"/>
          <w:sz w:val="32"/>
          <w:szCs w:val="32"/>
          <w:lang w:val="en-US" w:eastAsia="zh-CN" w:bidi="ar"/>
        </w:rPr>
        <w:t>墙体部分：外墙：370厚粉煤灰烧结砖(标高1.</w:t>
      </w:r>
      <w:r>
        <w:rPr>
          <w:rStyle w:val="30"/>
          <w:rFonts w:hint="eastAsia" w:ascii="Times New Roman" w:hAnsi="Times New Roman" w:cs="Times New Roman"/>
          <w:sz w:val="32"/>
          <w:szCs w:val="32"/>
          <w:lang w:val="en-US" w:eastAsia="zh-CN" w:bidi="ar"/>
        </w:rPr>
        <w:t>8</w:t>
      </w:r>
      <w:r>
        <w:rPr>
          <w:rStyle w:val="30"/>
          <w:rFonts w:hint="default" w:ascii="Times New Roman" w:hAnsi="Times New Roman" w:eastAsia="仿宋_GB2312" w:cs="Times New Roman"/>
          <w:sz w:val="32"/>
          <w:szCs w:val="32"/>
          <w:lang w:val="en-US" w:eastAsia="zh-CN" w:bidi="ar"/>
        </w:rPr>
        <w:t>m以下)</w:t>
      </w:r>
      <w:r>
        <w:rPr>
          <w:rStyle w:val="30"/>
          <w:rFonts w:hint="eastAsia" w:ascii="Times New Roman" w:hAnsi="Times New Roman" w:cs="Times New Roman"/>
          <w:sz w:val="32"/>
          <w:szCs w:val="32"/>
          <w:lang w:val="en-US" w:eastAsia="zh-CN" w:bidi="ar"/>
        </w:rPr>
        <w:t>，1.8m</w:t>
      </w:r>
      <w:r>
        <w:rPr>
          <w:rStyle w:val="30"/>
          <w:rFonts w:hint="eastAsia" w:ascii="仿宋_GB2312" w:hAnsi="仿宋_GB2312" w:eastAsia="仿宋_GB2312" w:cs="仿宋_GB2312"/>
          <w:sz w:val="32"/>
          <w:szCs w:val="32"/>
          <w:lang w:val="en-US" w:eastAsia="zh-CN" w:bidi="ar"/>
        </w:rPr>
        <w:t>以上</w:t>
      </w:r>
      <w:r>
        <w:rPr>
          <w:rStyle w:val="30"/>
          <w:rFonts w:hint="default" w:ascii="Times New Roman" w:hAnsi="Times New Roman" w:eastAsia="仿宋_GB2312" w:cs="Times New Roman"/>
          <w:sz w:val="32"/>
          <w:szCs w:val="32"/>
          <w:lang w:val="en-US" w:eastAsia="zh-CN" w:bidi="ar"/>
        </w:rPr>
        <w:t>选用0.6厚单层压型金属板。</w:t>
      </w:r>
      <w:bookmarkEnd w:id="241"/>
      <w:bookmarkEnd w:id="242"/>
    </w:p>
    <w:p>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3" w:name="_Toc25326"/>
      <w:bookmarkStart w:id="244" w:name="_Toc9018"/>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具体要求详结施。不同砌体材料的砌筑应相互搭接，不能留通缝，相接处做粉刷面时应搭接不小于300mm宽的钢板网，金属网填充墙满挂。</w:t>
      </w:r>
      <w:bookmarkEnd w:id="243"/>
      <w:bookmarkEnd w:id="244"/>
    </w:p>
    <w:p>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5" w:name="_Toc29331"/>
      <w:bookmarkStart w:id="246" w:name="_Toc7095"/>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245"/>
      <w:bookmarkEnd w:id="246"/>
    </w:p>
    <w:p>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7" w:name="_Toc22233"/>
      <w:bookmarkStart w:id="248" w:name="_Toc23569"/>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247"/>
      <w:bookmarkEnd w:id="248"/>
    </w:p>
    <w:p>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9" w:name="_Toc19458"/>
      <w:bookmarkStart w:id="250" w:name="_Toc3666"/>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249"/>
      <w:bookmarkEnd w:id="250"/>
    </w:p>
    <w:p>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51" w:name="_Toc17236"/>
      <w:bookmarkStart w:id="252" w:name="_Toc31686"/>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251"/>
      <w:bookmarkEnd w:id="252"/>
    </w:p>
    <w:p>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253" w:name="_Toc4075"/>
      <w:bookmarkStart w:id="254" w:name="_Toc7987"/>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253"/>
      <w:bookmarkEnd w:id="25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Style w:val="30"/>
          <w:rFonts w:hint="default" w:ascii="Times New Roman" w:hAnsi="Times New Roman" w:eastAsia="仿宋_GB2312" w:cs="Times New Roman"/>
          <w:sz w:val="32"/>
          <w:szCs w:val="32"/>
          <w:lang w:val="en-US" w:eastAsia="zh-CN" w:bidi="ar"/>
        </w:rPr>
      </w:pPr>
      <w:bookmarkStart w:id="255" w:name="_Toc14980"/>
      <w:bookmarkStart w:id="256" w:name="_Toc15220"/>
      <w:r>
        <w:drawing>
          <wp:inline distT="0" distB="0" distL="114300" distR="114300">
            <wp:extent cx="5608320" cy="3542665"/>
            <wp:effectExtent l="0" t="0" r="11430" b="63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15"/>
                    <a:stretch>
                      <a:fillRect/>
                    </a:stretch>
                  </pic:blipFill>
                  <pic:spPr>
                    <a:xfrm>
                      <a:off x="0" y="0"/>
                      <a:ext cx="5608320" cy="3542665"/>
                    </a:xfrm>
                    <a:prstGeom prst="rect">
                      <a:avLst/>
                    </a:prstGeom>
                    <a:noFill/>
                    <a:ln>
                      <a:noFill/>
                    </a:ln>
                  </pic:spPr>
                </pic:pic>
              </a:graphicData>
            </a:graphic>
          </wp:inline>
        </w:drawing>
      </w:r>
      <w:bookmarkEnd w:id="255"/>
      <w:bookmarkEnd w:id="256"/>
    </w:p>
    <w:p>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57" w:name="_Toc20493"/>
      <w:bookmarkStart w:id="258" w:name="_Toc14089"/>
      <w:r>
        <w:rPr>
          <w:rFonts w:hint="eastAsia" w:ascii="仿宋_GB2312" w:hAnsi="仿宋_GB2312" w:cs="仿宋_GB2312"/>
          <w:b/>
          <w:bCs/>
          <w:highlight w:val="none"/>
          <w:lang w:val="en-US" w:eastAsia="zh-CN"/>
        </w:rPr>
        <w:t>喀喇沁旗治国养殖场秸秆储存库</w:t>
      </w:r>
      <w:bookmarkEnd w:id="257"/>
      <w:bookmarkEnd w:id="25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Times New Roman" w:hAnsi="Times New Roman" w:cs="Times New Roman"/>
          <w:sz w:val="32"/>
          <w:szCs w:val="32"/>
          <w:lang w:val="en-US" w:eastAsia="zh-CN" w:bidi="ar"/>
        </w:rPr>
      </w:pPr>
      <w:r>
        <w:rPr>
          <w:rFonts w:hint="default" w:ascii="Times New Roman" w:hAnsi="Times New Roman" w:eastAsia="仿宋_GB2312" w:cs="Times New Roman"/>
          <w:b w:val="0"/>
          <w:bCs w:val="0"/>
          <w:highlight w:val="none"/>
          <w:lang w:val="en-US" w:eastAsia="zh-CN"/>
        </w:rPr>
        <w:t>喀喇沁旗非凡养殖场计划建设秸秆储存库15</w:t>
      </w:r>
      <w:r>
        <w:rPr>
          <w:rFonts w:hint="default" w:ascii="Times New Roman" w:hAnsi="Times New Roman" w:eastAsia="仿宋_GB2312" w:cs="Times New Roman"/>
          <w:b w:val="0"/>
          <w:bCs w:val="0"/>
          <w:sz w:val="32"/>
          <w:szCs w:val="32"/>
          <w:highlight w:val="none"/>
          <w:lang w:val="en-US" w:eastAsia="zh-CN"/>
        </w:rPr>
        <w:t>00</w:t>
      </w:r>
      <w:r>
        <w:rPr>
          <w:rStyle w:val="30"/>
          <w:rFonts w:hint="default" w:ascii="Times New Roman" w:hAnsi="Times New Roman" w:eastAsia="仿宋_GB2312" w:cs="Times New Roman"/>
          <w:sz w:val="32"/>
          <w:szCs w:val="32"/>
          <w:lang w:val="en-US" w:eastAsia="zh-CN" w:bidi="ar"/>
        </w:rPr>
        <w:t>㎡，长60m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宽25m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室外地坪至屋脊总高度为6.</w:t>
      </w:r>
      <w:r>
        <w:rPr>
          <w:rStyle w:val="30"/>
          <w:rFonts w:hint="eastAsia" w:ascii="Times New Roman" w:hAnsi="Times New Roman" w:cs="Times New Roman"/>
          <w:sz w:val="32"/>
          <w:szCs w:val="32"/>
          <w:lang w:val="en-US" w:eastAsia="zh-CN" w:bidi="ar"/>
        </w:rPr>
        <w:t>8</w:t>
      </w:r>
      <w:r>
        <w:rPr>
          <w:rStyle w:val="30"/>
          <w:rFonts w:hint="default" w:ascii="Times New Roman" w:hAnsi="Times New Roman" w:eastAsia="仿宋_GB2312" w:cs="Times New Roman"/>
          <w:sz w:val="32"/>
          <w:szCs w:val="32"/>
          <w:lang w:val="en-US" w:eastAsia="zh-CN" w:bidi="ar"/>
        </w:rPr>
        <w:t>m，层高5</w:t>
      </w:r>
      <w:r>
        <w:rPr>
          <w:rStyle w:val="30"/>
          <w:rFonts w:hint="eastAsia" w:ascii="Times New Roman" w:hAnsi="Times New Roman" w:cs="Times New Roman"/>
          <w:sz w:val="32"/>
          <w:szCs w:val="32"/>
          <w:lang w:val="en-US" w:eastAsia="zh-CN" w:bidi="ar"/>
        </w:rPr>
        <w:t>m。</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技术标准如下：</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墙体部分：外墙：370厚粉煤灰烧结砖(标高1.4m以下),1.4m以上选用夹芯板墙面板，做法0.6mm压型钢板墙面外板+100mm厚岩棉保温+0.6mm压型钢板墙面内板。</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Style w:val="30"/>
          <w:rFonts w:hint="eastAsia" w:ascii="Times New Roman" w:hAnsi="Times New Roman" w:eastAsia="仿宋_GB2312" w:cs="Times New Roman"/>
          <w:sz w:val="32"/>
          <w:szCs w:val="32"/>
          <w:lang w:val="en-US" w:eastAsia="zh-CN" w:bidi="ar"/>
        </w:rPr>
      </w:pPr>
      <w:r>
        <w:drawing>
          <wp:inline distT="0" distB="0" distL="114300" distR="114300">
            <wp:extent cx="5614035" cy="2875915"/>
            <wp:effectExtent l="0" t="0" r="571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614035" cy="2875915"/>
                    </a:xfrm>
                    <a:prstGeom prst="rect">
                      <a:avLst/>
                    </a:prstGeom>
                    <a:noFill/>
                    <a:ln>
                      <a:noFill/>
                    </a:ln>
                  </pic:spPr>
                </pic:pic>
              </a:graphicData>
            </a:graphic>
          </wp:inline>
        </w:drawing>
      </w:r>
      <w:r>
        <w:drawing>
          <wp:inline distT="0" distB="0" distL="114300" distR="114300">
            <wp:extent cx="5609590" cy="3557270"/>
            <wp:effectExtent l="0" t="0" r="10160"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5609590" cy="3557270"/>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59" w:name="_Toc27467"/>
      <w:bookmarkStart w:id="260" w:name="_Toc28273"/>
      <w:r>
        <w:rPr>
          <w:rFonts w:hint="eastAsia" w:ascii="仿宋_GB2312" w:hAnsi="仿宋_GB2312" w:cs="仿宋_GB2312"/>
          <w:b/>
          <w:bCs/>
          <w:highlight w:val="none"/>
          <w:lang w:val="en-US" w:eastAsia="zh-CN"/>
        </w:rPr>
        <w:t>喀喇沁旗杜文涛种养殖家庭农场秸秆收储库</w:t>
      </w:r>
      <w:bookmarkEnd w:id="259"/>
      <w:bookmarkEnd w:id="26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1" w:name="_Toc26698"/>
      <w:bookmarkStart w:id="262" w:name="_Toc26550"/>
      <w:r>
        <w:rPr>
          <w:rFonts w:hint="default" w:ascii="Times New Roman" w:hAnsi="Times New Roman" w:eastAsia="仿宋_GB2312" w:cs="Times New Roman"/>
          <w:b w:val="0"/>
          <w:bCs w:val="0"/>
          <w:color w:val="auto"/>
          <w:highlight w:val="none"/>
          <w:lang w:val="en-US" w:eastAsia="zh-CN"/>
        </w:rPr>
        <w:t>喀喇沁旗杜文涛种养殖家庭农场计划建设秸秆</w:t>
      </w:r>
      <w:r>
        <w:rPr>
          <w:rFonts w:hint="eastAsia" w:ascii="Times New Roman" w:hAnsi="Times New Roman" w:cs="Times New Roman"/>
          <w:b w:val="0"/>
          <w:bCs w:val="0"/>
          <w:color w:val="auto"/>
          <w:highlight w:val="none"/>
          <w:lang w:val="en-US" w:eastAsia="zh-CN"/>
        </w:rPr>
        <w:t>收储</w:t>
      </w:r>
      <w:r>
        <w:rPr>
          <w:rFonts w:hint="default" w:ascii="Times New Roman" w:hAnsi="Times New Roman" w:eastAsia="仿宋_GB2312" w:cs="Times New Roman"/>
          <w:b w:val="0"/>
          <w:bCs w:val="0"/>
          <w:color w:val="auto"/>
          <w:highlight w:val="none"/>
          <w:lang w:val="en-US" w:eastAsia="zh-CN"/>
        </w:rPr>
        <w:t>库1300㎡</w:t>
      </w:r>
      <w:r>
        <w:rPr>
          <w:rStyle w:val="30"/>
          <w:rFonts w:hint="default" w:ascii="Times New Roman" w:hAnsi="Times New Roman" w:eastAsia="仿宋_GB2312" w:cs="Times New Roman"/>
          <w:color w:val="auto"/>
          <w:sz w:val="32"/>
          <w:szCs w:val="32"/>
          <w:lang w:val="en-US" w:eastAsia="zh-CN" w:bidi="ar"/>
        </w:rPr>
        <w:t>，长约57.6m，宽约22.6m（内有一块不规则场地），建筑最高点高度为9.3m，到檐口高度为6.3m。</w:t>
      </w:r>
      <w:bookmarkEnd w:id="261"/>
      <w:bookmarkEnd w:id="26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3" w:name="_Toc11748"/>
      <w:bookmarkStart w:id="264" w:name="_Toc10431"/>
      <w:r>
        <w:rPr>
          <w:rStyle w:val="30"/>
          <w:rFonts w:hint="default" w:ascii="Times New Roman" w:hAnsi="Times New Roman" w:eastAsia="仿宋_GB2312" w:cs="Times New Roman"/>
          <w:color w:val="auto"/>
          <w:sz w:val="32"/>
          <w:szCs w:val="32"/>
          <w:lang w:val="en-US" w:eastAsia="zh-CN" w:bidi="ar"/>
        </w:rPr>
        <w:t>技术标准如下：</w:t>
      </w:r>
      <w:bookmarkEnd w:id="263"/>
      <w:bookmarkEnd w:id="264"/>
    </w:p>
    <w:p>
      <w:pPr>
        <w:keepNext w:val="0"/>
        <w:keepLines w:val="0"/>
        <w:pageBreakBefore w:val="0"/>
        <w:widowControl w:val="0"/>
        <w:numPr>
          <w:ilvl w:val="0"/>
          <w:numId w:val="9"/>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5" w:name="_Toc13945"/>
      <w:bookmarkStart w:id="266" w:name="_Toc25489"/>
      <w:r>
        <w:rPr>
          <w:rStyle w:val="30"/>
          <w:rFonts w:hint="default" w:ascii="Times New Roman" w:hAnsi="Times New Roman" w:eastAsia="仿宋_GB2312" w:cs="Times New Roman"/>
          <w:color w:val="auto"/>
          <w:sz w:val="32"/>
          <w:szCs w:val="32"/>
          <w:lang w:val="en-US" w:eastAsia="zh-CN" w:bidi="ar"/>
        </w:rPr>
        <w:t>外墙：1.2m以下采用M10混合砂浆砌筑MU10机制煤矸石砖，1.2m以上采用0.6mm厚压型金属板墙面。</w:t>
      </w:r>
      <w:bookmarkEnd w:id="265"/>
      <w:bookmarkEnd w:id="266"/>
    </w:p>
    <w:p>
      <w:pPr>
        <w:keepNext w:val="0"/>
        <w:keepLines w:val="0"/>
        <w:pageBreakBefore w:val="0"/>
        <w:widowControl w:val="0"/>
        <w:numPr>
          <w:ilvl w:val="0"/>
          <w:numId w:val="9"/>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7" w:name="_Toc3916"/>
      <w:bookmarkStart w:id="268" w:name="_Toc32701"/>
      <w:r>
        <w:rPr>
          <w:rStyle w:val="30"/>
          <w:rFonts w:hint="default" w:ascii="Times New Roman" w:hAnsi="Times New Roman" w:eastAsia="仿宋_GB2312" w:cs="Times New Roman"/>
          <w:color w:val="auto"/>
          <w:sz w:val="32"/>
          <w:szCs w:val="32"/>
          <w:lang w:val="en-US" w:eastAsia="zh-CN" w:bidi="ar"/>
        </w:rPr>
        <w:t>墙基防潮层1：2水泥砂浆内掺5%防水粉20厚，位置设在标高-0.05m处。</w:t>
      </w:r>
      <w:bookmarkEnd w:id="267"/>
      <w:bookmarkEnd w:id="268"/>
    </w:p>
    <w:p>
      <w:pPr>
        <w:keepNext w:val="0"/>
        <w:keepLines w:val="0"/>
        <w:pageBreakBefore w:val="0"/>
        <w:widowControl w:val="0"/>
        <w:numPr>
          <w:ilvl w:val="0"/>
          <w:numId w:val="9"/>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9" w:name="_Toc17735"/>
      <w:bookmarkStart w:id="270" w:name="_Toc24008"/>
      <w:r>
        <w:rPr>
          <w:rStyle w:val="30"/>
          <w:rFonts w:hint="default" w:ascii="Times New Roman" w:hAnsi="Times New Roman" w:eastAsia="仿宋_GB2312" w:cs="Times New Roman"/>
          <w:color w:val="auto"/>
          <w:sz w:val="32"/>
          <w:szCs w:val="32"/>
          <w:lang w:val="en-US" w:eastAsia="zh-CN" w:bidi="ar"/>
        </w:rPr>
        <w:t>屋面排水形式为无组织排水，屋顶采用蓝色压型钢板复合板（0.6mm厚）。</w:t>
      </w:r>
      <w:bookmarkEnd w:id="269"/>
      <w:bookmarkEnd w:id="27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Style w:val="30"/>
          <w:rFonts w:hint="default" w:ascii="Times New Roman" w:hAnsi="Times New Roman" w:eastAsia="仿宋_GB2312" w:cs="Times New Roman"/>
          <w:color w:val="auto"/>
          <w:sz w:val="32"/>
          <w:szCs w:val="32"/>
          <w:lang w:val="en-US" w:eastAsia="zh-CN" w:bidi="ar"/>
        </w:rPr>
      </w:pPr>
      <w:bookmarkStart w:id="271" w:name="_Toc8847"/>
      <w:bookmarkStart w:id="272" w:name="_Toc22912"/>
      <w:r>
        <w:rPr>
          <w:rStyle w:val="30"/>
          <w:rFonts w:hint="default" w:ascii="Times New Roman" w:hAnsi="Times New Roman" w:eastAsia="仿宋_GB2312" w:cs="Times New Roman"/>
          <w:color w:val="auto"/>
          <w:sz w:val="32"/>
          <w:szCs w:val="32"/>
          <w:lang w:val="en-US" w:eastAsia="zh-CN" w:bidi="ar"/>
        </w:rPr>
        <w:drawing>
          <wp:inline distT="0" distB="0" distL="114300" distR="114300">
            <wp:extent cx="5614670" cy="2687955"/>
            <wp:effectExtent l="0" t="0" r="5080" b="17145"/>
            <wp:docPr id="26" name="图片 26" descr="17369075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6907572698"/>
                    <pic:cNvPicPr>
                      <a:picLocks noChangeAspect="1"/>
                    </pic:cNvPicPr>
                  </pic:nvPicPr>
                  <pic:blipFill>
                    <a:blip r:embed="rId16"/>
                    <a:stretch>
                      <a:fillRect/>
                    </a:stretch>
                  </pic:blipFill>
                  <pic:spPr>
                    <a:xfrm>
                      <a:off x="0" y="0"/>
                      <a:ext cx="5614670" cy="2687955"/>
                    </a:xfrm>
                    <a:prstGeom prst="rect">
                      <a:avLst/>
                    </a:prstGeom>
                  </pic:spPr>
                </pic:pic>
              </a:graphicData>
            </a:graphic>
          </wp:inline>
        </w:drawing>
      </w:r>
      <w:bookmarkEnd w:id="271"/>
      <w:bookmarkEnd w:id="27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pPr>
      <w:bookmarkStart w:id="273" w:name="_Toc5448"/>
      <w:bookmarkStart w:id="274" w:name="_Toc21047"/>
      <w:r>
        <w:drawing>
          <wp:inline distT="0" distB="0" distL="114300" distR="114300">
            <wp:extent cx="5611495" cy="2917190"/>
            <wp:effectExtent l="0" t="0" r="8255"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7"/>
                    <a:stretch>
                      <a:fillRect/>
                    </a:stretch>
                  </pic:blipFill>
                  <pic:spPr>
                    <a:xfrm>
                      <a:off x="0" y="0"/>
                      <a:ext cx="5611495" cy="2917190"/>
                    </a:xfrm>
                    <a:prstGeom prst="rect">
                      <a:avLst/>
                    </a:prstGeom>
                    <a:noFill/>
                    <a:ln>
                      <a:noFill/>
                    </a:ln>
                  </pic:spPr>
                </pic:pic>
              </a:graphicData>
            </a:graphic>
          </wp:inline>
        </w:drawing>
      </w:r>
      <w:bookmarkEnd w:id="273"/>
      <w:bookmarkEnd w:id="27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default"/>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75" w:name="_Toc26568"/>
      <w:bookmarkStart w:id="276" w:name="_Toc14653"/>
      <w:r>
        <w:rPr>
          <w:rFonts w:hint="eastAsia" w:ascii="仿宋_GB2312" w:hAnsi="仿宋_GB2312" w:cs="仿宋_GB2312"/>
          <w:b/>
          <w:bCs/>
          <w:highlight w:val="none"/>
          <w:lang w:val="en-US" w:eastAsia="zh-CN"/>
        </w:rPr>
        <w:t>喀喇沁旗娜兰肉牛养殖有限公司秸秆储存库</w:t>
      </w:r>
      <w:bookmarkEnd w:id="275"/>
      <w:bookmarkEnd w:id="27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77" w:name="_Toc4703"/>
      <w:bookmarkStart w:id="278" w:name="_Toc20778"/>
      <w:r>
        <w:rPr>
          <w:rFonts w:hint="default" w:ascii="Times New Roman" w:hAnsi="Times New Roman" w:eastAsia="仿宋_GB2312" w:cs="Times New Roman"/>
          <w:b w:val="0"/>
          <w:bCs w:val="0"/>
          <w:highlight w:val="none"/>
          <w:lang w:val="en-US" w:eastAsia="zh-CN"/>
        </w:rPr>
        <w:t>喀喇沁旗娜兰肉牛养殖有限公司计划建设两栋秸秆储存库，单栋1440㎡，共计2880㎡</w:t>
      </w:r>
      <w:r>
        <w:rPr>
          <w:rStyle w:val="30"/>
          <w:rFonts w:hint="default" w:ascii="Times New Roman" w:hAnsi="Times New Roman" w:eastAsia="仿宋_GB2312" w:cs="Times New Roman"/>
          <w:sz w:val="32"/>
          <w:szCs w:val="32"/>
          <w:lang w:val="en-US" w:eastAsia="zh-CN" w:bidi="ar"/>
        </w:rPr>
        <w:t>，单栋长60m，宽24m，建筑防火高度为9.35m，建筑最高点高度为10.55m，檐口高度为8m。</w:t>
      </w:r>
      <w:bookmarkEnd w:id="277"/>
      <w:bookmarkEnd w:id="27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79" w:name="_Toc23309"/>
      <w:bookmarkStart w:id="280" w:name="_Toc19402"/>
      <w:r>
        <w:rPr>
          <w:rStyle w:val="30"/>
          <w:rFonts w:hint="default" w:ascii="Times New Roman" w:hAnsi="Times New Roman" w:eastAsia="仿宋_GB2312" w:cs="Times New Roman"/>
          <w:sz w:val="32"/>
          <w:szCs w:val="32"/>
          <w:lang w:val="en-US" w:eastAsia="zh-CN" w:bidi="ar"/>
        </w:rPr>
        <w:t>技术标准如下：</w:t>
      </w:r>
      <w:bookmarkEnd w:id="279"/>
      <w:bookmarkEnd w:id="280"/>
    </w:p>
    <w:p>
      <w:pPr>
        <w:keepNext w:val="0"/>
        <w:keepLines w:val="0"/>
        <w:pageBreakBefore w:val="0"/>
        <w:widowControl w:val="0"/>
        <w:numPr>
          <w:ilvl w:val="0"/>
          <w:numId w:val="1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81" w:name="_Toc28987"/>
      <w:bookmarkStart w:id="282" w:name="_Toc17094"/>
      <w:r>
        <w:rPr>
          <w:rStyle w:val="30"/>
          <w:rFonts w:hint="default" w:ascii="Times New Roman" w:hAnsi="Times New Roman" w:eastAsia="仿宋_GB2312" w:cs="Times New Roman"/>
          <w:sz w:val="32"/>
          <w:szCs w:val="32"/>
          <w:lang w:val="en-US" w:eastAsia="zh-CN" w:bidi="ar"/>
        </w:rPr>
        <w:t>外墙：0.9m以下240厚MU10机制红砖，0.9m以上0.6厚压型钢板+50厚岩棉板+0.6厚压型钢板。</w:t>
      </w:r>
      <w:bookmarkEnd w:id="281"/>
      <w:bookmarkEnd w:id="282"/>
    </w:p>
    <w:p>
      <w:pPr>
        <w:keepNext w:val="0"/>
        <w:keepLines w:val="0"/>
        <w:pageBreakBefore w:val="0"/>
        <w:widowControl w:val="0"/>
        <w:numPr>
          <w:ilvl w:val="0"/>
          <w:numId w:val="1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83" w:name="_Toc16735"/>
      <w:bookmarkStart w:id="284" w:name="_Toc24328"/>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高设2中6钢筋，锚接长度不小于700。不同砌体材料的砌筑应相互搭接，不能留通缝，相接处做粉刷面时应搭接不小于300宽的钢板网。</w:t>
      </w:r>
      <w:bookmarkEnd w:id="283"/>
      <w:bookmarkEnd w:id="284"/>
    </w:p>
    <w:p>
      <w:pPr>
        <w:keepNext w:val="0"/>
        <w:keepLines w:val="0"/>
        <w:pageBreakBefore w:val="0"/>
        <w:widowControl w:val="0"/>
        <w:numPr>
          <w:ilvl w:val="0"/>
          <w:numId w:val="1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85" w:name="_Toc20056"/>
      <w:bookmarkStart w:id="286" w:name="_Toc1487"/>
      <w:r>
        <w:rPr>
          <w:rStyle w:val="30"/>
          <w:rFonts w:hint="default" w:ascii="Times New Roman" w:hAnsi="Times New Roman" w:eastAsia="仿宋_GB2312" w:cs="Times New Roman"/>
          <w:sz w:val="32"/>
          <w:szCs w:val="32"/>
          <w:lang w:val="en-US" w:eastAsia="zh-CN" w:bidi="ar"/>
        </w:rPr>
        <w:t>屋面工程：本工程屋面形式为坡屋面，具体做法：0.6厚压型钢板+50厚岩棉板+0.6厚压型钢板。</w:t>
      </w:r>
      <w:bookmarkEnd w:id="285"/>
      <w:bookmarkEnd w:id="28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Style w:val="30"/>
          <w:rFonts w:hint="default" w:ascii="Times New Roman" w:hAnsi="Times New Roman" w:eastAsia="仿宋_GB2312" w:cs="Times New Roman"/>
          <w:sz w:val="32"/>
          <w:szCs w:val="32"/>
          <w:lang w:val="en-US" w:eastAsia="zh-CN" w:bidi="ar"/>
        </w:rPr>
      </w:pPr>
      <w:bookmarkStart w:id="287" w:name="_Toc24898"/>
      <w:bookmarkStart w:id="288" w:name="_Toc20209"/>
      <w:r>
        <w:drawing>
          <wp:inline distT="0" distB="0" distL="114300" distR="114300">
            <wp:extent cx="5612765" cy="2905125"/>
            <wp:effectExtent l="0" t="0" r="6985"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5612765" cy="2905125"/>
                    </a:xfrm>
                    <a:prstGeom prst="rect">
                      <a:avLst/>
                    </a:prstGeom>
                    <a:noFill/>
                    <a:ln>
                      <a:noFill/>
                    </a:ln>
                  </pic:spPr>
                </pic:pic>
              </a:graphicData>
            </a:graphic>
          </wp:inline>
        </w:drawing>
      </w:r>
      <w:bookmarkEnd w:id="287"/>
      <w:bookmarkEnd w:id="288"/>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仿宋_GB2312" w:cs="Times New Roman"/>
          <w:b w:val="0"/>
          <w:bCs w:val="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lang w:eastAsia="zh-CN"/>
        </w:rPr>
      </w:pPr>
      <w:bookmarkStart w:id="289" w:name="_Toc23589"/>
      <w:bookmarkStart w:id="290" w:name="_Toc28990"/>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lang w:eastAsia="zh-CN"/>
        </w:rPr>
        <w:t>相关机械设备技术参数</w:t>
      </w:r>
      <w:bookmarkEnd w:id="289"/>
      <w:bookmarkEnd w:id="290"/>
    </w:p>
    <w:tbl>
      <w:tblPr>
        <w:tblStyle w:val="21"/>
        <w:tblW w:w="9347" w:type="dxa"/>
        <w:tblInd w:w="-3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2000"/>
        <w:gridCol w:w="6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627" w:type="dxa"/>
            <w:vAlign w:val="center"/>
          </w:tcPr>
          <w:p>
            <w:pPr>
              <w:jc w:val="center"/>
              <w:rPr>
                <w:rFonts w:hint="default" w:ascii="Times New Roman" w:hAnsi="Times New Roman" w:eastAsia="楷体" w:cs="Times New Roman"/>
                <w:b/>
                <w:bCs/>
                <w:sz w:val="21"/>
                <w:szCs w:val="21"/>
              </w:rPr>
            </w:pPr>
            <w:r>
              <w:rPr>
                <w:rFonts w:hint="default" w:ascii="Times New Roman" w:hAnsi="Times New Roman" w:eastAsia="楷体" w:cs="Times New Roman"/>
                <w:b/>
                <w:bCs/>
                <w:sz w:val="21"/>
                <w:szCs w:val="21"/>
              </w:rPr>
              <w:t>序号</w:t>
            </w:r>
          </w:p>
        </w:tc>
        <w:tc>
          <w:tcPr>
            <w:tcW w:w="2000" w:type="dxa"/>
            <w:vAlign w:val="center"/>
          </w:tcPr>
          <w:p>
            <w:pPr>
              <w:jc w:val="center"/>
              <w:rPr>
                <w:rFonts w:hint="default" w:ascii="Times New Roman" w:hAnsi="Times New Roman" w:eastAsia="楷体" w:cs="Times New Roman"/>
                <w:b/>
                <w:bCs/>
                <w:sz w:val="21"/>
                <w:szCs w:val="21"/>
              </w:rPr>
            </w:pPr>
            <w:r>
              <w:rPr>
                <w:rFonts w:hint="default" w:ascii="Times New Roman" w:hAnsi="Times New Roman" w:eastAsia="楷体" w:cs="Times New Roman"/>
                <w:b/>
                <w:bCs/>
                <w:sz w:val="21"/>
                <w:szCs w:val="21"/>
              </w:rPr>
              <w:t>机械名称</w:t>
            </w:r>
          </w:p>
        </w:tc>
        <w:tc>
          <w:tcPr>
            <w:tcW w:w="6720" w:type="dxa"/>
            <w:vAlign w:val="center"/>
          </w:tcPr>
          <w:p>
            <w:pPr>
              <w:jc w:val="center"/>
              <w:rPr>
                <w:rFonts w:hint="default" w:ascii="Times New Roman" w:hAnsi="Times New Roman" w:eastAsia="楷体" w:cs="Times New Roman"/>
                <w:b/>
                <w:bCs/>
                <w:sz w:val="21"/>
                <w:szCs w:val="21"/>
              </w:rPr>
            </w:pPr>
            <w:r>
              <w:rPr>
                <w:rFonts w:hint="default" w:ascii="Times New Roman" w:hAnsi="Times New Roman" w:eastAsia="楷体" w:cs="Times New Roman"/>
                <w:b/>
                <w:bCs/>
                <w:sz w:val="21"/>
                <w:szCs w:val="21"/>
              </w:rPr>
              <w:t>机械参数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1" w:hRule="atLeast"/>
        </w:trPr>
        <w:tc>
          <w:tcPr>
            <w:tcW w:w="627" w:type="dxa"/>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w:t>
            </w:r>
          </w:p>
        </w:tc>
        <w:tc>
          <w:tcPr>
            <w:tcW w:w="2000"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eastAsia="zh-CN"/>
              </w:rPr>
              <w:t>秸秆打捆机</w:t>
            </w:r>
            <w:r>
              <w:rPr>
                <w:rFonts w:hint="eastAsia" w:ascii="Times New Roman" w:hAnsi="Times New Roman" w:eastAsia="楷体" w:cs="Times New Roman"/>
                <w:b w:val="0"/>
                <w:bCs w:val="0"/>
                <w:sz w:val="18"/>
                <w:szCs w:val="18"/>
                <w:lang w:val="en-US" w:eastAsia="zh-CN"/>
              </w:rPr>
              <w:t>A型</w:t>
            </w:r>
          </w:p>
        </w:tc>
        <w:tc>
          <w:tcPr>
            <w:tcW w:w="6720" w:type="dxa"/>
            <w:vAlign w:val="center"/>
          </w:tcPr>
          <w:p>
            <w:pPr>
              <w:numPr>
                <w:ilvl w:val="0"/>
                <w:numId w:val="0"/>
              </w:numPr>
              <w:jc w:val="both"/>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1.品牌：顺邦           2.</w:t>
            </w:r>
            <w:r>
              <w:rPr>
                <w:rFonts w:hint="default" w:ascii="Times New Roman" w:hAnsi="Times New Roman" w:eastAsia="楷体" w:cs="Times New Roman"/>
                <w:b w:val="0"/>
                <w:bCs w:val="0"/>
                <w:sz w:val="18"/>
                <w:szCs w:val="18"/>
              </w:rPr>
              <w:t>型号：9YFZ-2.4</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3.</w:t>
            </w:r>
            <w:r>
              <w:rPr>
                <w:rFonts w:hint="default" w:ascii="Times New Roman" w:hAnsi="Times New Roman" w:eastAsia="楷体" w:cs="Times New Roman"/>
                <w:b w:val="0"/>
                <w:bCs w:val="0"/>
                <w:sz w:val="18"/>
                <w:szCs w:val="18"/>
              </w:rPr>
              <w:t>外型尺寸（长×宽×高）：5100mm×3280mm×3930mm</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4.</w:t>
            </w:r>
            <w:r>
              <w:rPr>
                <w:rFonts w:hint="default" w:ascii="Times New Roman" w:hAnsi="Times New Roman" w:eastAsia="楷体" w:cs="Times New Roman"/>
                <w:b w:val="0"/>
                <w:bCs w:val="0"/>
                <w:sz w:val="18"/>
                <w:szCs w:val="18"/>
              </w:rPr>
              <w:t>配套动力：≥147kw</w:t>
            </w:r>
            <w:r>
              <w:rPr>
                <w:rFonts w:hint="eastAsia" w:ascii="Times New Roman" w:hAnsi="Times New Roman" w:eastAsia="楷体" w:cs="Times New Roman"/>
                <w:b w:val="0"/>
                <w:bCs w:val="0"/>
                <w:sz w:val="18"/>
                <w:szCs w:val="18"/>
                <w:lang w:val="en-US" w:eastAsia="zh-CN"/>
              </w:rPr>
              <w:t xml:space="preserve">     5.</w:t>
            </w:r>
            <w:r>
              <w:rPr>
                <w:rFonts w:hint="default" w:ascii="Times New Roman" w:hAnsi="Times New Roman" w:eastAsia="楷体" w:cs="Times New Roman"/>
                <w:b w:val="0"/>
                <w:bCs w:val="0"/>
                <w:sz w:val="18"/>
                <w:szCs w:val="18"/>
              </w:rPr>
              <w:t>动力输出轴转数：720/540 （可选）</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6.</w:t>
            </w:r>
            <w:r>
              <w:rPr>
                <w:rFonts w:hint="default" w:ascii="Times New Roman" w:hAnsi="Times New Roman" w:eastAsia="楷体" w:cs="Times New Roman"/>
                <w:b w:val="0"/>
                <w:bCs w:val="0"/>
                <w:sz w:val="18"/>
                <w:szCs w:val="18"/>
              </w:rPr>
              <w:t>挂接方式：牵引式</w:t>
            </w:r>
            <w:r>
              <w:rPr>
                <w:rFonts w:hint="eastAsia" w:ascii="Times New Roman" w:hAnsi="Times New Roman" w:eastAsia="楷体" w:cs="Times New Roman"/>
                <w:b w:val="0"/>
                <w:bCs w:val="0"/>
                <w:sz w:val="18"/>
                <w:szCs w:val="18"/>
                <w:lang w:val="en-US" w:eastAsia="zh-CN"/>
              </w:rPr>
              <w:t xml:space="preserve">      7.</w:t>
            </w:r>
            <w:r>
              <w:rPr>
                <w:rFonts w:hint="default" w:ascii="Times New Roman" w:hAnsi="Times New Roman" w:eastAsia="楷体" w:cs="Times New Roman"/>
                <w:b w:val="0"/>
                <w:bCs w:val="0"/>
                <w:sz w:val="18"/>
                <w:szCs w:val="18"/>
              </w:rPr>
              <w:t>草捆规格：800mm×450mm×350mm（略有膨胀）</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8.</w:t>
            </w:r>
            <w:r>
              <w:rPr>
                <w:rFonts w:hint="default" w:ascii="Times New Roman" w:hAnsi="Times New Roman" w:eastAsia="楷体" w:cs="Times New Roman"/>
                <w:b w:val="0"/>
                <w:bCs w:val="0"/>
                <w:sz w:val="18"/>
                <w:szCs w:val="18"/>
              </w:rPr>
              <w:t>草捆包装形式：塑料袋、尼龙编织袋、网袋</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9.</w:t>
            </w:r>
            <w:r>
              <w:rPr>
                <w:rFonts w:hint="default" w:ascii="Times New Roman" w:hAnsi="Times New Roman" w:eastAsia="楷体" w:cs="Times New Roman"/>
                <w:b w:val="0"/>
                <w:bCs w:val="0"/>
                <w:sz w:val="18"/>
                <w:szCs w:val="18"/>
              </w:rPr>
              <w:t>打包形式：自动缠网/人工套袋</w:t>
            </w:r>
            <w:r>
              <w:rPr>
                <w:rFonts w:hint="eastAsia" w:ascii="Times New Roman" w:hAnsi="Times New Roman" w:eastAsia="楷体" w:cs="Times New Roman"/>
                <w:b w:val="0"/>
                <w:bCs w:val="0"/>
                <w:sz w:val="18"/>
                <w:szCs w:val="18"/>
                <w:lang w:val="en-US" w:eastAsia="zh-CN"/>
              </w:rPr>
              <w:t xml:space="preserve">    10.</w:t>
            </w:r>
            <w:r>
              <w:rPr>
                <w:rFonts w:hint="default" w:ascii="Times New Roman" w:hAnsi="Times New Roman" w:eastAsia="楷体" w:cs="Times New Roman"/>
                <w:b w:val="0"/>
                <w:bCs w:val="0"/>
                <w:sz w:val="18"/>
                <w:szCs w:val="18"/>
              </w:rPr>
              <w:t>捡拾器内侧挡板间宽度：2400mm</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11.</w:t>
            </w:r>
            <w:r>
              <w:rPr>
                <w:rFonts w:hint="default" w:ascii="Times New Roman" w:hAnsi="Times New Roman" w:eastAsia="楷体" w:cs="Times New Roman"/>
                <w:b w:val="0"/>
                <w:bCs w:val="0"/>
                <w:sz w:val="18"/>
                <w:szCs w:val="18"/>
              </w:rPr>
              <w:t>捡拾器结构型式：锤爪式</w:t>
            </w:r>
            <w:r>
              <w:rPr>
                <w:rFonts w:hint="eastAsia" w:ascii="Times New Roman" w:hAnsi="Times New Roman" w:eastAsia="楷体" w:cs="Times New Roman"/>
                <w:b w:val="0"/>
                <w:bCs w:val="0"/>
                <w:sz w:val="18"/>
                <w:szCs w:val="18"/>
                <w:lang w:val="en-US" w:eastAsia="zh-CN"/>
              </w:rPr>
              <w:t xml:space="preserve">        12.</w:t>
            </w:r>
            <w:r>
              <w:rPr>
                <w:rFonts w:hint="default" w:ascii="Times New Roman" w:hAnsi="Times New Roman" w:eastAsia="楷体" w:cs="Times New Roman"/>
                <w:b w:val="0"/>
                <w:bCs w:val="0"/>
                <w:sz w:val="18"/>
                <w:szCs w:val="18"/>
              </w:rPr>
              <w:t>捡拾器锤爪数量：24个</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13.</w:t>
            </w:r>
            <w:r>
              <w:rPr>
                <w:rFonts w:hint="default" w:ascii="Times New Roman" w:hAnsi="Times New Roman" w:eastAsia="楷体" w:cs="Times New Roman"/>
                <w:b w:val="0"/>
                <w:bCs w:val="0"/>
                <w:sz w:val="18"/>
                <w:szCs w:val="18"/>
              </w:rPr>
              <w:t>喂入器结构型式：螺旋连续喂入机构</w:t>
            </w:r>
            <w:r>
              <w:rPr>
                <w:rFonts w:hint="eastAsia" w:ascii="Times New Roman" w:hAnsi="Times New Roman" w:eastAsia="楷体" w:cs="Times New Roman"/>
                <w:b w:val="0"/>
                <w:bCs w:val="0"/>
                <w:sz w:val="18"/>
                <w:szCs w:val="18"/>
                <w:lang w:val="en-US" w:eastAsia="zh-CN"/>
              </w:rPr>
              <w:t xml:space="preserve">     14.</w:t>
            </w:r>
            <w:r>
              <w:rPr>
                <w:rFonts w:hint="default" w:ascii="Times New Roman" w:hAnsi="Times New Roman" w:eastAsia="楷体" w:cs="Times New Roman"/>
                <w:b w:val="0"/>
                <w:bCs w:val="0"/>
                <w:sz w:val="18"/>
                <w:szCs w:val="18"/>
              </w:rPr>
              <w:t>捡拾工作幅宽：2400mm</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15.</w:t>
            </w:r>
            <w:r>
              <w:rPr>
                <w:rFonts w:hint="default" w:ascii="Times New Roman" w:hAnsi="Times New Roman" w:eastAsia="楷体" w:cs="Times New Roman"/>
                <w:b w:val="0"/>
                <w:bCs w:val="0"/>
                <w:sz w:val="18"/>
                <w:szCs w:val="18"/>
              </w:rPr>
              <w:t>打包室横截面积（长×宽）：1270×755</w:t>
            </w:r>
            <w:r>
              <w:rPr>
                <w:rFonts w:hint="eastAsia" w:ascii="Times New Roman" w:hAnsi="Times New Roman" w:eastAsia="楷体" w:cs="Times New Roman"/>
                <w:b w:val="0"/>
                <w:bCs w:val="0"/>
                <w:sz w:val="18"/>
                <w:szCs w:val="18"/>
                <w:lang w:val="en-US" w:eastAsia="zh-CN"/>
              </w:rPr>
              <w:t xml:space="preserve">    16.</w:t>
            </w:r>
            <w:r>
              <w:rPr>
                <w:rFonts w:hint="default" w:ascii="Times New Roman" w:hAnsi="Times New Roman" w:eastAsia="楷体" w:cs="Times New Roman"/>
                <w:b w:val="0"/>
                <w:bCs w:val="0"/>
                <w:sz w:val="18"/>
                <w:szCs w:val="18"/>
              </w:rPr>
              <w:t>秸秆捆密度：≥130kg/m³</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17.</w:t>
            </w:r>
            <w:r>
              <w:rPr>
                <w:rFonts w:hint="default" w:ascii="Times New Roman" w:hAnsi="Times New Roman" w:eastAsia="楷体" w:cs="Times New Roman"/>
                <w:b w:val="0"/>
                <w:bCs w:val="0"/>
                <w:sz w:val="18"/>
                <w:szCs w:val="18"/>
              </w:rPr>
              <w:t>压缩室截面积（宽×高）340mm×440mm</w:t>
            </w:r>
            <w:r>
              <w:rPr>
                <w:rFonts w:hint="eastAsia" w:ascii="Times New Roman" w:hAnsi="Times New Roman" w:eastAsia="楷体" w:cs="Times New Roman"/>
                <w:b w:val="0"/>
                <w:bCs w:val="0"/>
                <w:sz w:val="18"/>
                <w:szCs w:val="18"/>
                <w:lang w:val="en-US" w:eastAsia="zh-CN"/>
              </w:rPr>
              <w:t xml:space="preserve">   18.</w:t>
            </w:r>
            <w:r>
              <w:rPr>
                <w:rFonts w:hint="default" w:ascii="Times New Roman" w:hAnsi="Times New Roman" w:eastAsia="楷体" w:cs="Times New Roman"/>
                <w:b w:val="0"/>
                <w:bCs w:val="0"/>
                <w:sz w:val="18"/>
                <w:szCs w:val="18"/>
              </w:rPr>
              <w:t>系统工作压力：18Mpa</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19.</w:t>
            </w:r>
            <w:r>
              <w:rPr>
                <w:rFonts w:hint="default" w:ascii="Times New Roman" w:hAnsi="Times New Roman" w:eastAsia="楷体" w:cs="Times New Roman"/>
                <w:b w:val="0"/>
                <w:bCs w:val="0"/>
                <w:sz w:val="18"/>
                <w:szCs w:val="18"/>
              </w:rPr>
              <w:t>轴距：1950mm</w:t>
            </w:r>
            <w:r>
              <w:rPr>
                <w:rFonts w:hint="eastAsia" w:ascii="Times New Roman" w:hAnsi="Times New Roman" w:eastAsia="楷体" w:cs="Times New Roman"/>
                <w:b w:val="0"/>
                <w:bCs w:val="0"/>
                <w:sz w:val="18"/>
                <w:szCs w:val="18"/>
                <w:lang w:val="en-US" w:eastAsia="zh-CN"/>
              </w:rPr>
              <w:t xml:space="preserve">                        20.</w:t>
            </w:r>
            <w:r>
              <w:rPr>
                <w:rFonts w:hint="default" w:ascii="Times New Roman" w:hAnsi="Times New Roman" w:eastAsia="楷体" w:cs="Times New Roman"/>
                <w:b w:val="0"/>
                <w:bCs w:val="0"/>
                <w:sz w:val="18"/>
                <w:szCs w:val="18"/>
              </w:rPr>
              <w:t>规则草捆率：＞95%</w:t>
            </w:r>
          </w:p>
          <w:p>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21.</w:t>
            </w:r>
            <w:r>
              <w:rPr>
                <w:rFonts w:hint="default" w:ascii="Times New Roman" w:hAnsi="Times New Roman" w:eastAsia="楷体" w:cs="Times New Roman"/>
                <w:b w:val="0"/>
                <w:bCs w:val="0"/>
                <w:sz w:val="18"/>
                <w:szCs w:val="18"/>
              </w:rPr>
              <w:t>草捆抗摔率：≥90%</w:t>
            </w:r>
            <w:r>
              <w:rPr>
                <w:rFonts w:hint="eastAsia" w:ascii="Times New Roman" w:hAnsi="Times New Roman" w:eastAsia="楷体" w:cs="Times New Roman"/>
                <w:b w:val="0"/>
                <w:bCs w:val="0"/>
                <w:sz w:val="18"/>
                <w:szCs w:val="18"/>
                <w:lang w:val="en-US" w:eastAsia="zh-CN"/>
              </w:rPr>
              <w:t xml:space="preserve">    22.</w:t>
            </w:r>
            <w:r>
              <w:rPr>
                <w:rFonts w:hint="default" w:ascii="Times New Roman" w:hAnsi="Times New Roman" w:eastAsia="楷体" w:cs="Times New Roman"/>
                <w:b w:val="0"/>
                <w:bCs w:val="0"/>
                <w:sz w:val="18"/>
                <w:szCs w:val="18"/>
              </w:rPr>
              <w:t>成捆率：≥98%</w:t>
            </w:r>
            <w:r>
              <w:rPr>
                <w:rFonts w:hint="eastAsia" w:ascii="Times New Roman" w:hAnsi="Times New Roman" w:eastAsia="楷体" w:cs="Times New Roman"/>
                <w:b w:val="0"/>
                <w:bCs w:val="0"/>
                <w:sz w:val="18"/>
                <w:szCs w:val="18"/>
                <w:lang w:val="en-US" w:eastAsia="zh-CN"/>
              </w:rPr>
              <w:t xml:space="preserve">    23.</w:t>
            </w:r>
            <w:r>
              <w:rPr>
                <w:rFonts w:hint="default" w:ascii="Times New Roman" w:hAnsi="Times New Roman" w:eastAsia="楷体" w:cs="Times New Roman"/>
                <w:b w:val="0"/>
                <w:bCs w:val="0"/>
                <w:sz w:val="18"/>
                <w:szCs w:val="18"/>
              </w:rPr>
              <w:t>配套装备：折叠转筛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2</w:t>
            </w:r>
          </w:p>
        </w:tc>
        <w:tc>
          <w:tcPr>
            <w:tcW w:w="2000" w:type="dxa"/>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eastAsia="zh-CN"/>
              </w:rPr>
              <w:t>秸秆打捆机</w:t>
            </w:r>
            <w:r>
              <w:rPr>
                <w:rFonts w:hint="eastAsia" w:ascii="Times New Roman" w:hAnsi="Times New Roman" w:eastAsia="楷体" w:cs="Times New Roman"/>
                <w:b w:val="0"/>
                <w:bCs w:val="0"/>
                <w:sz w:val="18"/>
                <w:szCs w:val="18"/>
                <w:lang w:val="en-US" w:eastAsia="zh-CN"/>
              </w:rPr>
              <w:t>C型</w:t>
            </w:r>
          </w:p>
        </w:tc>
        <w:tc>
          <w:tcPr>
            <w:tcW w:w="6720" w:type="dxa"/>
            <w:vAlign w:val="center"/>
          </w:tcPr>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1.品牌：唐山达人   2.整机尺寸：9100*2350*3100</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3.配套动力：180马力</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4.包装袋规格：72*100</w:t>
            </w:r>
          </w:p>
          <w:p>
            <w:pPr>
              <w:numPr>
                <w:ilvl w:val="0"/>
                <w:numId w:val="0"/>
              </w:numPr>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kern w:val="2"/>
                <w:sz w:val="18"/>
                <w:szCs w:val="18"/>
                <w:lang w:val="en-US" w:eastAsia="zh-CN" w:bidi="ar-SA"/>
              </w:rPr>
              <w:t>5控制方式：PLC电脑程序自动控制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3</w:t>
            </w:r>
          </w:p>
        </w:tc>
        <w:tc>
          <w:tcPr>
            <w:tcW w:w="2000" w:type="dxa"/>
            <w:vAlign w:val="center"/>
          </w:tcPr>
          <w:p>
            <w:pPr>
              <w:jc w:val="center"/>
              <w:rPr>
                <w:rFonts w:hint="eastAsia" w:ascii="Times New Roman" w:hAnsi="Times New Roman" w:eastAsia="楷体" w:cs="Times New Roman"/>
                <w:b w:val="0"/>
                <w:bCs w:val="0"/>
                <w:sz w:val="18"/>
                <w:szCs w:val="18"/>
                <w:lang w:eastAsia="zh-CN"/>
              </w:rPr>
            </w:pPr>
            <w:r>
              <w:rPr>
                <w:rFonts w:hint="eastAsia" w:ascii="Times New Roman" w:hAnsi="Times New Roman" w:eastAsia="楷体" w:cs="Times New Roman"/>
                <w:b w:val="0"/>
                <w:bCs w:val="0"/>
                <w:sz w:val="18"/>
                <w:szCs w:val="18"/>
                <w:lang w:eastAsia="zh-CN"/>
              </w:rPr>
              <w:t>秸秆打捆机</w:t>
            </w:r>
            <w:r>
              <w:rPr>
                <w:rFonts w:hint="eastAsia" w:ascii="Times New Roman" w:hAnsi="Times New Roman" w:eastAsia="楷体" w:cs="Times New Roman"/>
                <w:b w:val="0"/>
                <w:bCs w:val="0"/>
                <w:sz w:val="18"/>
                <w:szCs w:val="18"/>
                <w:lang w:val="en-US" w:eastAsia="zh-CN"/>
              </w:rPr>
              <w:t>F型</w:t>
            </w:r>
          </w:p>
        </w:tc>
        <w:tc>
          <w:tcPr>
            <w:tcW w:w="6720" w:type="dxa"/>
            <w:vAlign w:val="center"/>
          </w:tcPr>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 xml:space="preserve">1.品牌：恒伟机械       2.型号9YK-72-40.      3.结构形式 移动式 </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4.配套动力88.2-132.3KW   5.外形尺寸6800mm*2500mm*3600mm</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6.整机重量8100kg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w:t>
            </w:r>
          </w:p>
        </w:tc>
        <w:tc>
          <w:tcPr>
            <w:tcW w:w="2000"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eastAsia="zh-CN"/>
              </w:rPr>
              <w:t>秸秆打捆机</w:t>
            </w:r>
            <w:r>
              <w:rPr>
                <w:rFonts w:hint="eastAsia" w:ascii="Times New Roman" w:hAnsi="Times New Roman" w:eastAsia="楷体" w:cs="Times New Roman"/>
                <w:b w:val="0"/>
                <w:bCs w:val="0"/>
                <w:sz w:val="18"/>
                <w:szCs w:val="18"/>
                <w:lang w:val="en-US" w:eastAsia="zh-CN"/>
              </w:rPr>
              <w:t>G型</w:t>
            </w:r>
          </w:p>
        </w:tc>
        <w:tc>
          <w:tcPr>
            <w:tcW w:w="672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1.品牌：盈嘉机械   2.型号：</w:t>
            </w:r>
            <w:r>
              <w:rPr>
                <w:rFonts w:hint="default" w:ascii="Times New Roman" w:hAnsi="Times New Roman" w:eastAsia="宋体" w:cs="Times New Roman"/>
                <w:i w:val="0"/>
                <w:iCs w:val="0"/>
                <w:color w:val="000000"/>
                <w:kern w:val="0"/>
                <w:sz w:val="20"/>
                <w:szCs w:val="20"/>
                <w:u w:val="none"/>
                <w:lang w:val="en-US" w:eastAsia="zh-CN" w:bidi="ar"/>
              </w:rPr>
              <w:t>9YG-2.24C</w:t>
            </w:r>
            <w:r>
              <w:rPr>
                <w:rFonts w:hint="eastAsia"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3.</w:t>
            </w:r>
            <w:r>
              <w:rPr>
                <w:rFonts w:ascii="仿宋" w:hAnsi="仿宋" w:eastAsia="仿宋" w:cs="仿宋"/>
                <w:i w:val="0"/>
                <w:iCs w:val="0"/>
                <w:color w:val="000000"/>
                <w:kern w:val="0"/>
                <w:sz w:val="20"/>
                <w:szCs w:val="20"/>
                <w:u w:val="none"/>
                <w:lang w:val="en-US" w:eastAsia="zh-CN" w:bidi="ar"/>
              </w:rPr>
              <w:t>机器重量：</w:t>
            </w:r>
            <w:r>
              <w:rPr>
                <w:rFonts w:hint="default" w:ascii="Times New Roman" w:hAnsi="Times New Roman" w:eastAsia="宋体" w:cs="Times New Roman"/>
                <w:i w:val="0"/>
                <w:iCs w:val="0"/>
                <w:color w:val="000000"/>
                <w:kern w:val="0"/>
                <w:sz w:val="20"/>
                <w:szCs w:val="20"/>
                <w:u w:val="none"/>
                <w:lang w:val="en-US" w:eastAsia="zh-CN" w:bidi="ar"/>
              </w:rPr>
              <w:t>4400kg</w:t>
            </w:r>
            <w:r>
              <w:rPr>
                <w:rFonts w:hint="eastAsia" w:ascii="Times New Roman" w:hAnsi="Times New Roman" w:eastAsia="宋体" w:cs="Times New Roman"/>
                <w:i w:val="0"/>
                <w:iCs w:val="0"/>
                <w:color w:val="000000"/>
                <w:kern w:val="0"/>
                <w:sz w:val="20"/>
                <w:szCs w:val="20"/>
                <w:u w:val="none"/>
                <w:lang w:val="en-US" w:eastAsia="zh-CN" w:bidi="ar"/>
              </w:rPr>
              <w:t xml:space="preserve">    4.</w:t>
            </w:r>
            <w:r>
              <w:rPr>
                <w:rFonts w:ascii="仿宋" w:hAnsi="仿宋" w:eastAsia="仿宋" w:cs="仿宋"/>
                <w:i w:val="0"/>
                <w:iCs w:val="0"/>
                <w:color w:val="000000"/>
                <w:kern w:val="0"/>
                <w:sz w:val="20"/>
                <w:szCs w:val="20"/>
                <w:u w:val="none"/>
                <w:lang w:val="en-US" w:eastAsia="zh-CN" w:bidi="ar"/>
              </w:rPr>
              <w:t>整机外形尺寸（长</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宽</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高）</w:t>
            </w:r>
            <w:r>
              <w:rPr>
                <w:rFonts w:hint="default" w:ascii="Times New Roman" w:hAnsi="Times New Roman" w:eastAsia="宋体" w:cs="Times New Roman"/>
                <w:i w:val="0"/>
                <w:iCs w:val="0"/>
                <w:color w:val="000000"/>
                <w:kern w:val="0"/>
                <w:sz w:val="20"/>
                <w:szCs w:val="20"/>
                <w:u w:val="none"/>
                <w:lang w:val="en-US" w:eastAsia="zh-CN" w:bidi="ar"/>
              </w:rPr>
              <w:t>4000×3000×2400</w:t>
            </w:r>
            <w:r>
              <w:rPr>
                <w:rFonts w:hint="eastAsia"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5.</w:t>
            </w:r>
            <w:r>
              <w:rPr>
                <w:rFonts w:ascii="仿宋" w:hAnsi="仿宋" w:eastAsia="仿宋" w:cs="仿宋"/>
                <w:i w:val="0"/>
                <w:iCs w:val="0"/>
                <w:color w:val="000000"/>
                <w:kern w:val="0"/>
                <w:sz w:val="20"/>
                <w:szCs w:val="20"/>
                <w:u w:val="none"/>
                <w:lang w:val="en-US" w:eastAsia="zh-CN" w:bidi="ar"/>
              </w:rPr>
              <w:t>圆捆尺寸（</w:t>
            </w:r>
            <w:r>
              <w:rPr>
                <w:rFonts w:hint="default" w:ascii="Times New Roman" w:hAnsi="Times New Roman" w:eastAsia="宋体" w:cs="Times New Roman"/>
                <w:i w:val="0"/>
                <w:iCs w:val="0"/>
                <w:color w:val="000000"/>
                <w:kern w:val="0"/>
                <w:sz w:val="20"/>
                <w:szCs w:val="20"/>
                <w:u w:val="none"/>
                <w:lang w:val="en-US" w:eastAsia="zh-CN" w:bidi="ar"/>
              </w:rPr>
              <w:t>Φ1200×1400mm),</w:t>
            </w:r>
            <w:r>
              <w:rPr>
                <w:rFonts w:hint="eastAsia" w:ascii="Times New Roman" w:hAnsi="Times New Roman" w:eastAsia="宋体" w:cs="Times New Roman"/>
                <w:i w:val="0"/>
                <w:iCs w:val="0"/>
                <w:color w:val="000000"/>
                <w:kern w:val="0"/>
                <w:sz w:val="20"/>
                <w:szCs w:val="20"/>
                <w:u w:val="none"/>
                <w:lang w:val="en-US" w:eastAsia="zh-CN" w:bidi="ar"/>
              </w:rPr>
              <w:t xml:space="preserve">   6.</w:t>
            </w:r>
            <w:r>
              <w:rPr>
                <w:rFonts w:ascii="仿宋" w:hAnsi="仿宋" w:eastAsia="仿宋" w:cs="仿宋"/>
                <w:i w:val="0"/>
                <w:iCs w:val="0"/>
                <w:color w:val="000000"/>
                <w:kern w:val="0"/>
                <w:sz w:val="20"/>
                <w:szCs w:val="20"/>
                <w:u w:val="none"/>
                <w:lang w:val="en-US" w:eastAsia="zh-CN" w:bidi="ar"/>
              </w:rPr>
              <w:t>捡拾宽度：</w:t>
            </w:r>
            <w:r>
              <w:rPr>
                <w:rFonts w:hint="default" w:ascii="Times New Roman" w:hAnsi="Times New Roman" w:eastAsia="宋体" w:cs="Times New Roman"/>
                <w:i w:val="0"/>
                <w:iCs w:val="0"/>
                <w:color w:val="000000"/>
                <w:kern w:val="0"/>
                <w:sz w:val="20"/>
                <w:szCs w:val="20"/>
                <w:u w:val="none"/>
                <w:lang w:val="en-US" w:eastAsia="zh-CN" w:bidi="ar"/>
              </w:rPr>
              <w:t>2240mm</w:t>
            </w:r>
            <w:r>
              <w:rPr>
                <w:rFonts w:hint="eastAsia" w:ascii="Times New Roman" w:hAnsi="Times New Roman" w:eastAsia="宋体" w:cs="Times New Roman"/>
                <w:i w:val="0"/>
                <w:iCs w:val="0"/>
                <w:color w:val="000000"/>
                <w:kern w:val="0"/>
                <w:sz w:val="20"/>
                <w:szCs w:val="20"/>
                <w:u w:val="none"/>
                <w:lang w:val="en-US" w:eastAsia="zh-CN" w:bidi="ar"/>
              </w:rPr>
              <w:t xml:space="preserve">    7.</w:t>
            </w:r>
            <w:r>
              <w:rPr>
                <w:rFonts w:ascii="仿宋" w:hAnsi="仿宋" w:eastAsia="仿宋" w:cs="仿宋"/>
                <w:i w:val="0"/>
                <w:iCs w:val="0"/>
                <w:color w:val="000000"/>
                <w:kern w:val="0"/>
                <w:sz w:val="20"/>
                <w:szCs w:val="20"/>
                <w:u w:val="none"/>
                <w:lang w:val="en-US" w:eastAsia="zh-CN" w:bidi="ar"/>
              </w:rPr>
              <w:t>配套发动机额定功率行走</w:t>
            </w:r>
            <w:r>
              <w:rPr>
                <w:rFonts w:hint="default" w:ascii="Times New Roman" w:hAnsi="Times New Roman" w:eastAsia="宋体" w:cs="Times New Roman"/>
                <w:i w:val="0"/>
                <w:iCs w:val="0"/>
                <w:color w:val="000000"/>
                <w:kern w:val="0"/>
                <w:sz w:val="20"/>
                <w:szCs w:val="20"/>
                <w:u w:val="none"/>
                <w:lang w:val="en-US" w:eastAsia="zh-CN" w:bidi="ar"/>
              </w:rPr>
              <w:t>55-100kw,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0"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5</w:t>
            </w:r>
          </w:p>
        </w:tc>
        <w:tc>
          <w:tcPr>
            <w:tcW w:w="2000" w:type="dxa"/>
            <w:vAlign w:val="center"/>
          </w:tcPr>
          <w:p>
            <w:pPr>
              <w:jc w:val="center"/>
              <w:rPr>
                <w:rFonts w:hint="eastAsia" w:ascii="Times New Roman" w:hAnsi="Times New Roman" w:eastAsia="楷体" w:cs="Times New Roman"/>
                <w:b w:val="0"/>
                <w:bCs w:val="0"/>
                <w:sz w:val="18"/>
                <w:szCs w:val="18"/>
                <w:lang w:eastAsia="zh-CN"/>
              </w:rPr>
            </w:pPr>
            <w:r>
              <w:rPr>
                <w:rFonts w:hint="eastAsia" w:ascii="Times New Roman" w:hAnsi="Times New Roman" w:eastAsia="楷体" w:cs="Times New Roman"/>
                <w:b w:val="0"/>
                <w:bCs w:val="0"/>
                <w:sz w:val="18"/>
                <w:szCs w:val="18"/>
                <w:lang w:val="en-US" w:eastAsia="zh-CN"/>
              </w:rPr>
              <w:t>玉米茎穗双收机A型</w:t>
            </w:r>
          </w:p>
        </w:tc>
        <w:tc>
          <w:tcPr>
            <w:tcW w:w="6720" w:type="dxa"/>
            <w:vAlign w:val="center"/>
          </w:tcPr>
          <w:p>
            <w:pPr>
              <w:numPr>
                <w:ilvl w:val="0"/>
                <w:numId w:val="0"/>
              </w:numPr>
              <w:jc w:val="left"/>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1.品牌：迪马       2.整机外形尺寸（长×宽×高）：≥9000×3050×4000mm</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3.配套发动机额定功率：≥176kw        4.配套发动机额定转速：2200r/min</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5.最小离地间隙：≥320mm             6.工作幅宽：≥2400mm</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7.摘穗机构型式：立辊式               8.工作行数(通道数)：4行</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9.整机质量：9000kg                   10.轴距：≥3350mm</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11.导向轮轮距：≥1850mm            12.驱动轮轮距：≥1900mm</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13.秸秆切碎回收机构型式：盘刀式       14.割刀形式：往复式</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15.卸粮方式：液压翻转</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16.变速机构型式：机械变速箱+静液压无极变速</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17.皮辊数量：20个                   18.摘穗辊/板数量：8个</w:t>
            </w:r>
          </w:p>
          <w:p>
            <w:pPr>
              <w:numPr>
                <w:ilvl w:val="0"/>
                <w:numId w:val="0"/>
              </w:numPr>
              <w:jc w:val="left"/>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19.果穗升运器布置位置：右置</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20.配套发动机结构型式：直列、直喷、水冷、四冲程、增压中冷</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21.导向轮轮距：1870mm              22.驱动轮轮距：1900mm</w:t>
            </w:r>
          </w:p>
          <w:p>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23.结构型式：轮式、摘穗、剥皮、秸秆回收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2"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6</w:t>
            </w:r>
          </w:p>
        </w:tc>
        <w:tc>
          <w:tcPr>
            <w:tcW w:w="2000" w:type="dxa"/>
            <w:vAlign w:val="center"/>
          </w:tcPr>
          <w:p>
            <w:pPr>
              <w:jc w:val="center"/>
              <w:rPr>
                <w:rFonts w:hint="eastAsia" w:ascii="Times New Roman" w:hAnsi="Times New Roman" w:eastAsia="楷体" w:cs="Times New Roman"/>
                <w:b w:val="0"/>
                <w:bCs w:val="0"/>
                <w:sz w:val="18"/>
                <w:szCs w:val="18"/>
                <w:highlight w:val="green"/>
                <w:lang w:eastAsia="zh-CN"/>
              </w:rPr>
            </w:pPr>
            <w:r>
              <w:rPr>
                <w:rFonts w:hint="eastAsia" w:ascii="Times New Roman" w:hAnsi="Times New Roman" w:eastAsia="楷体" w:cs="Times New Roman"/>
                <w:b w:val="0"/>
                <w:bCs w:val="0"/>
                <w:sz w:val="18"/>
                <w:szCs w:val="18"/>
                <w:highlight w:val="none"/>
                <w:lang w:val="en-US" w:eastAsia="zh-CN"/>
              </w:rPr>
              <w:t>玉米茎穗双收机B型</w:t>
            </w:r>
          </w:p>
        </w:tc>
        <w:tc>
          <w:tcPr>
            <w:tcW w:w="6720" w:type="dxa"/>
            <w:vAlign w:val="center"/>
          </w:tcPr>
          <w:p>
            <w:pPr>
              <w:keepNext w:val="0"/>
              <w:keepLines w:val="0"/>
              <w:widowControl/>
              <w:suppressLineNumbers w:val="0"/>
              <w:jc w:val="both"/>
              <w:textAlignment w:val="center"/>
              <w:rPr>
                <w:rFonts w:hint="default" w:ascii="Times New Roman" w:hAnsi="Times New Roman" w:eastAsia="楷体" w:cs="Times New Roman"/>
                <w:i w:val="0"/>
                <w:iCs w:val="0"/>
                <w:color w:val="000000"/>
                <w:kern w:val="0"/>
                <w:sz w:val="18"/>
                <w:szCs w:val="18"/>
                <w:u w:val="none"/>
                <w:lang w:val="en-US" w:eastAsia="zh-CN" w:bidi="ar"/>
              </w:rPr>
            </w:pPr>
            <w:r>
              <w:rPr>
                <w:rFonts w:hint="default" w:ascii="Times New Roman" w:hAnsi="Times New Roman" w:eastAsia="楷体" w:cs="Times New Roman"/>
                <w:i w:val="0"/>
                <w:iCs w:val="0"/>
                <w:color w:val="000000"/>
                <w:kern w:val="0"/>
                <w:sz w:val="18"/>
                <w:szCs w:val="18"/>
                <w:u w:val="none"/>
                <w:lang w:val="en-US" w:eastAsia="zh-CN" w:bidi="ar"/>
              </w:rPr>
              <w:t>1.</w:t>
            </w:r>
            <w:r>
              <w:rPr>
                <w:rFonts w:hint="default" w:ascii="Times New Roman" w:hAnsi="Times New Roman" w:eastAsia="楷体" w:cs="Times New Roman"/>
                <w:i w:val="0"/>
                <w:iCs w:val="0"/>
                <w:color w:val="1F2D3D"/>
                <w:kern w:val="0"/>
                <w:sz w:val="18"/>
                <w:szCs w:val="18"/>
                <w:u w:val="none"/>
                <w:lang w:val="en-US" w:eastAsia="zh-CN" w:bidi="ar"/>
              </w:rPr>
              <w:t>结构型式：轮式、摘穗、剥皮、秸秆回收</w:t>
            </w:r>
          </w:p>
          <w:p>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2.</w:t>
            </w:r>
            <w:r>
              <w:rPr>
                <w:rFonts w:hint="default" w:ascii="Times New Roman" w:hAnsi="Times New Roman" w:eastAsia="楷体" w:cs="Times New Roman"/>
                <w:i w:val="0"/>
                <w:iCs w:val="0"/>
                <w:color w:val="1F2D3D"/>
                <w:kern w:val="0"/>
                <w:sz w:val="18"/>
                <w:szCs w:val="18"/>
                <w:u w:val="none"/>
                <w:lang w:val="en-US" w:eastAsia="zh-CN" w:bidi="ar"/>
              </w:rPr>
              <w:t>配套发动机额定功率：≥220KW</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000000"/>
                <w:kern w:val="0"/>
                <w:sz w:val="18"/>
                <w:szCs w:val="18"/>
                <w:u w:val="none"/>
                <w:lang w:val="en-US" w:eastAsia="zh-CN" w:bidi="ar"/>
              </w:rPr>
              <w:t>3.</w:t>
            </w:r>
            <w:r>
              <w:rPr>
                <w:rFonts w:hint="default" w:ascii="Times New Roman" w:hAnsi="Times New Roman" w:eastAsia="楷体" w:cs="Times New Roman"/>
                <w:i w:val="0"/>
                <w:iCs w:val="0"/>
                <w:color w:val="1F2D3D"/>
                <w:kern w:val="0"/>
                <w:sz w:val="18"/>
                <w:szCs w:val="18"/>
                <w:u w:val="none"/>
                <w:lang w:val="en-US" w:eastAsia="zh-CN" w:bidi="ar"/>
              </w:rPr>
              <w:t>配套发动机额定转速:≥2200r/min</w:t>
            </w:r>
          </w:p>
          <w:p>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4.</w:t>
            </w:r>
            <w:r>
              <w:rPr>
                <w:rFonts w:hint="default" w:ascii="Times New Roman" w:hAnsi="Times New Roman" w:eastAsia="楷体" w:cs="Times New Roman"/>
                <w:i w:val="0"/>
                <w:iCs w:val="0"/>
                <w:color w:val="1F2D3D"/>
                <w:kern w:val="0"/>
                <w:sz w:val="18"/>
                <w:szCs w:val="18"/>
                <w:u w:val="none"/>
                <w:lang w:val="en-US" w:eastAsia="zh-CN" w:bidi="ar"/>
              </w:rPr>
              <w:t>整机外形尺寸(长×宽×高)≥7500×2850×3650（mm）</w:t>
            </w:r>
          </w:p>
          <w:p>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5.</w:t>
            </w:r>
            <w:r>
              <w:rPr>
                <w:rFonts w:hint="default" w:ascii="Times New Roman" w:hAnsi="Times New Roman" w:eastAsia="楷体" w:cs="Times New Roman"/>
                <w:i w:val="0"/>
                <w:iCs w:val="0"/>
                <w:color w:val="1F2D3D"/>
                <w:kern w:val="0"/>
                <w:sz w:val="18"/>
                <w:szCs w:val="18"/>
                <w:u w:val="none"/>
                <w:lang w:val="en-US" w:eastAsia="zh-CN" w:bidi="ar"/>
              </w:rPr>
              <w:t>工作行数（通道数）：4行</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000000"/>
                <w:kern w:val="0"/>
                <w:sz w:val="18"/>
                <w:szCs w:val="18"/>
                <w:u w:val="none"/>
                <w:lang w:val="en-US" w:eastAsia="zh-CN" w:bidi="ar"/>
              </w:rPr>
              <w:t>6.</w:t>
            </w:r>
            <w:r>
              <w:rPr>
                <w:rFonts w:hint="default" w:ascii="Times New Roman" w:hAnsi="Times New Roman" w:eastAsia="楷体" w:cs="Times New Roman"/>
                <w:i w:val="0"/>
                <w:iCs w:val="0"/>
                <w:color w:val="1F2D3D"/>
                <w:kern w:val="0"/>
                <w:sz w:val="18"/>
                <w:szCs w:val="18"/>
                <w:u w:val="none"/>
                <w:lang w:val="en-US" w:eastAsia="zh-CN" w:bidi="ar"/>
              </w:rPr>
              <w:t>工作幅宽:≥2350mm</w:t>
            </w:r>
          </w:p>
          <w:p>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7.</w:t>
            </w:r>
            <w:r>
              <w:rPr>
                <w:rFonts w:hint="default" w:ascii="Times New Roman" w:hAnsi="Times New Roman" w:eastAsia="楷体" w:cs="Times New Roman"/>
                <w:i w:val="0"/>
                <w:iCs w:val="0"/>
                <w:color w:val="1F2D3D"/>
                <w:kern w:val="0"/>
                <w:sz w:val="18"/>
                <w:szCs w:val="18"/>
                <w:u w:val="none"/>
                <w:lang w:val="en-US" w:eastAsia="zh-CN" w:bidi="ar"/>
              </w:rPr>
              <w:t>最小离地间隙:≥350mm</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000000"/>
                <w:kern w:val="0"/>
                <w:sz w:val="18"/>
                <w:szCs w:val="18"/>
                <w:u w:val="none"/>
                <w:lang w:val="en-US" w:eastAsia="zh-CN" w:bidi="ar"/>
              </w:rPr>
              <w:t>8.</w:t>
            </w:r>
            <w:r>
              <w:rPr>
                <w:rFonts w:hint="default" w:ascii="Times New Roman" w:hAnsi="Times New Roman" w:eastAsia="楷体" w:cs="Times New Roman"/>
                <w:i w:val="0"/>
                <w:iCs w:val="0"/>
                <w:color w:val="1F2D3D"/>
                <w:kern w:val="0"/>
                <w:sz w:val="18"/>
                <w:szCs w:val="18"/>
                <w:u w:val="none"/>
                <w:lang w:val="en-US" w:eastAsia="zh-CN" w:bidi="ar"/>
              </w:rPr>
              <w:t>摘穗机构型式：摘穗辊式</w:t>
            </w:r>
          </w:p>
          <w:p>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9.</w:t>
            </w:r>
            <w:r>
              <w:rPr>
                <w:rFonts w:hint="default" w:ascii="Times New Roman" w:hAnsi="Times New Roman" w:eastAsia="楷体" w:cs="Times New Roman"/>
                <w:i w:val="0"/>
                <w:iCs w:val="0"/>
                <w:color w:val="1F2D3D"/>
                <w:kern w:val="0"/>
                <w:sz w:val="18"/>
                <w:szCs w:val="18"/>
                <w:u w:val="none"/>
                <w:lang w:val="en-US" w:eastAsia="zh-CN" w:bidi="ar"/>
              </w:rPr>
              <w:t>割刀型式：往复式</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1F2D3D"/>
                <w:kern w:val="0"/>
                <w:sz w:val="18"/>
                <w:szCs w:val="18"/>
                <w:u w:val="none"/>
                <w:lang w:val="en-US" w:eastAsia="zh-CN" w:bidi="ar"/>
              </w:rPr>
              <w:t>10.卸粮方式：液压侧翻</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000000"/>
                <w:kern w:val="0"/>
                <w:sz w:val="18"/>
                <w:szCs w:val="18"/>
                <w:u w:val="none"/>
                <w:lang w:val="en-US" w:eastAsia="zh-CN" w:bidi="ar"/>
              </w:rPr>
              <w:t>11</w:t>
            </w:r>
            <w:r>
              <w:rPr>
                <w:rFonts w:hint="default" w:ascii="Times New Roman" w:hAnsi="Times New Roman" w:eastAsia="楷体" w:cs="Times New Roman"/>
                <w:i w:val="0"/>
                <w:iCs w:val="0"/>
                <w:color w:val="1F2D3D"/>
                <w:kern w:val="0"/>
                <w:sz w:val="18"/>
                <w:szCs w:val="18"/>
                <w:u w:val="none"/>
                <w:lang w:val="en-US" w:eastAsia="zh-CN" w:bidi="ar"/>
              </w:rPr>
              <w:t>轴距：≥3150</w:t>
            </w:r>
          </w:p>
          <w:p>
            <w:pPr>
              <w:keepNext w:val="0"/>
              <w:keepLines w:val="0"/>
              <w:widowControl/>
              <w:suppressLineNumbers w:val="0"/>
              <w:jc w:val="both"/>
              <w:textAlignment w:val="center"/>
              <w:rPr>
                <w:rFonts w:hint="default" w:ascii="Times New Roman" w:hAnsi="Times New Roman" w:eastAsia="楷体" w:cs="Times New Roman"/>
                <w:b w:val="0"/>
                <w:bCs w:val="0"/>
                <w:kern w:val="2"/>
                <w:sz w:val="18"/>
                <w:szCs w:val="18"/>
                <w:highlight w:val="green"/>
                <w:lang w:val="en-US" w:eastAsia="zh-CN" w:bidi="ar-SA"/>
              </w:rPr>
            </w:pPr>
            <w:r>
              <w:rPr>
                <w:rFonts w:hint="default" w:ascii="Times New Roman" w:hAnsi="Times New Roman" w:eastAsia="楷体" w:cs="Times New Roman"/>
                <w:i w:val="0"/>
                <w:iCs w:val="0"/>
                <w:color w:val="000000"/>
                <w:kern w:val="0"/>
                <w:sz w:val="18"/>
                <w:szCs w:val="18"/>
                <w:u w:val="none"/>
                <w:lang w:val="en-US" w:eastAsia="zh-CN" w:bidi="ar"/>
              </w:rPr>
              <w:t>12.</w:t>
            </w:r>
            <w:r>
              <w:rPr>
                <w:rFonts w:hint="default" w:ascii="Times New Roman" w:hAnsi="Times New Roman" w:eastAsia="楷体" w:cs="Times New Roman"/>
                <w:i w:val="0"/>
                <w:iCs w:val="0"/>
                <w:color w:val="1F2D3D"/>
                <w:kern w:val="0"/>
                <w:sz w:val="18"/>
                <w:szCs w:val="18"/>
                <w:u w:val="none"/>
                <w:lang w:val="en-US" w:eastAsia="zh-CN" w:bidi="ar"/>
              </w:rPr>
              <w:t>导向轮轮距：≥1900</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eastAsia" w:ascii="楷体" w:hAnsi="楷体" w:eastAsia="楷体" w:cs="楷体"/>
                <w:i w:val="0"/>
                <w:iCs w:val="0"/>
                <w:color w:val="000000"/>
                <w:kern w:val="0"/>
                <w:sz w:val="18"/>
                <w:szCs w:val="18"/>
                <w:u w:val="none"/>
                <w:lang w:val="en-US" w:eastAsia="zh-CN" w:bidi="ar"/>
              </w:rPr>
              <w:t>13.</w:t>
            </w:r>
            <w:r>
              <w:rPr>
                <w:rFonts w:hint="eastAsia" w:ascii="楷体" w:hAnsi="楷体" w:eastAsia="楷体" w:cs="楷体"/>
                <w:i w:val="0"/>
                <w:iCs w:val="0"/>
                <w:color w:val="1F2D3D"/>
                <w:kern w:val="0"/>
                <w:sz w:val="18"/>
                <w:szCs w:val="18"/>
                <w:u w:val="none"/>
                <w:lang w:val="en-US" w:eastAsia="zh-CN" w:bidi="ar"/>
              </w:rPr>
              <w:t>驱动轮轮距：≥1890  14.品牌：福田雷沃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7</w:t>
            </w:r>
          </w:p>
        </w:tc>
        <w:tc>
          <w:tcPr>
            <w:tcW w:w="2000" w:type="dxa"/>
            <w:vAlign w:val="center"/>
          </w:tcPr>
          <w:p>
            <w:pPr>
              <w:jc w:val="center"/>
              <w:rPr>
                <w:rFonts w:hint="eastAsia" w:ascii="Times New Roman" w:hAnsi="Times New Roman" w:eastAsia="楷体" w:cs="Times New Roman"/>
                <w:b w:val="0"/>
                <w:bCs w:val="0"/>
                <w:sz w:val="18"/>
                <w:szCs w:val="18"/>
                <w:lang w:eastAsia="zh-CN"/>
              </w:rPr>
            </w:pPr>
            <w:r>
              <w:rPr>
                <w:rFonts w:hint="eastAsia" w:ascii="Times New Roman" w:hAnsi="Times New Roman" w:eastAsia="楷体" w:cs="Times New Roman"/>
                <w:b w:val="0"/>
                <w:bCs w:val="0"/>
                <w:sz w:val="18"/>
                <w:szCs w:val="18"/>
                <w:lang w:val="en-US" w:eastAsia="zh-CN"/>
              </w:rPr>
              <w:t>全混合日粮制备机A型</w:t>
            </w:r>
          </w:p>
        </w:tc>
        <w:tc>
          <w:tcPr>
            <w:tcW w:w="6720" w:type="dxa"/>
            <w:vAlign w:val="center"/>
          </w:tcPr>
          <w:p>
            <w:p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靖媛机械制造有限公司，动力功率15km、减速机R-137、主搅龙数量1副搅龙数量2、8个刀架14mm厚、8个月牙刀29个椭圆刀、箱体钢板厚度4mm、箱底钢板厚度8mm轴承位钢板厚度10mm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4"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8</w:t>
            </w:r>
          </w:p>
        </w:tc>
        <w:tc>
          <w:tcPr>
            <w:tcW w:w="2000"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全混合日粮制备机B型</w:t>
            </w:r>
          </w:p>
        </w:tc>
        <w:tc>
          <w:tcPr>
            <w:tcW w:w="6720" w:type="dxa"/>
            <w:vAlign w:val="center"/>
          </w:tcPr>
          <w:p>
            <w:pPr>
              <w:jc w:val="left"/>
              <w:rPr>
                <w:rFonts w:hint="default" w:ascii="Times New Roman" w:hAnsi="Times New Roman" w:eastAsia="楷体" w:cs="Times New Roman"/>
                <w:b w:val="0"/>
                <w:bCs w:val="0"/>
                <w:kern w:val="2"/>
                <w:sz w:val="18"/>
                <w:szCs w:val="18"/>
                <w:lang w:val="en-US" w:eastAsia="zh-CN" w:bidi="ar-SA"/>
              </w:rPr>
            </w:pPr>
            <w:r>
              <w:rPr>
                <w:rFonts w:hint="default" w:ascii="Times New Roman" w:hAnsi="Times New Roman" w:eastAsia="楷体" w:cs="Times New Roman"/>
                <w:b w:val="0"/>
                <w:bCs w:val="0"/>
                <w:kern w:val="2"/>
                <w:sz w:val="18"/>
                <w:szCs w:val="18"/>
                <w:lang w:val="en-US" w:eastAsia="zh-CN" w:bidi="ar-SA"/>
              </w:rPr>
              <w:t>9JGL-12型</w:t>
            </w:r>
            <w:r>
              <w:rPr>
                <w:rFonts w:hint="eastAsia" w:ascii="Times New Roman" w:hAnsi="Times New Roman" w:eastAsia="楷体" w:cs="Times New Roman"/>
                <w:b w:val="0"/>
                <w:bCs w:val="0"/>
                <w:kern w:val="2"/>
                <w:sz w:val="18"/>
                <w:szCs w:val="18"/>
                <w:lang w:val="en-US" w:eastAsia="zh-CN" w:bidi="ar-SA"/>
              </w:rPr>
              <w:t xml:space="preserve">    </w:t>
            </w:r>
            <w:r>
              <w:rPr>
                <w:rFonts w:hint="default" w:ascii="Times New Roman" w:hAnsi="Times New Roman" w:eastAsia="楷体" w:cs="Times New Roman"/>
                <w:b w:val="0"/>
                <w:bCs w:val="0"/>
                <w:kern w:val="2"/>
                <w:sz w:val="18"/>
                <w:szCs w:val="18"/>
                <w:lang w:val="en-US" w:eastAsia="zh-CN" w:bidi="ar-SA"/>
              </w:rPr>
              <w:t>搅拌仓仓体尺寸（长x宽x高mm ）3200x2350x2070</w:t>
            </w:r>
          </w:p>
          <w:p>
            <w:pPr>
              <w:jc w:val="left"/>
              <w:rPr>
                <w:rFonts w:hint="default" w:ascii="Times New Roman" w:hAnsi="Times New Roman" w:eastAsia="楷体" w:cs="Times New Roman"/>
                <w:b w:val="0"/>
                <w:bCs w:val="0"/>
                <w:kern w:val="2"/>
                <w:sz w:val="18"/>
                <w:szCs w:val="18"/>
                <w:lang w:val="en-US" w:eastAsia="zh-CN" w:bidi="ar-SA"/>
              </w:rPr>
            </w:pPr>
            <w:r>
              <w:rPr>
                <w:rFonts w:hint="default" w:ascii="Times New Roman" w:hAnsi="Times New Roman" w:eastAsia="楷体" w:cs="Times New Roman"/>
                <w:b w:val="0"/>
                <w:bCs w:val="0"/>
                <w:kern w:val="2"/>
                <w:sz w:val="18"/>
                <w:szCs w:val="18"/>
                <w:lang w:val="en-US" w:eastAsia="zh-CN" w:bidi="ar-SA"/>
              </w:rPr>
              <w:t>称重系统最大称重：32000kg</w:t>
            </w:r>
            <w:r>
              <w:rPr>
                <w:rFonts w:hint="eastAsia" w:ascii="Times New Roman" w:hAnsi="Times New Roman" w:eastAsia="楷体" w:cs="Times New Roman"/>
                <w:b w:val="0"/>
                <w:bCs w:val="0"/>
                <w:kern w:val="2"/>
                <w:sz w:val="18"/>
                <w:szCs w:val="18"/>
                <w:lang w:val="en-US" w:eastAsia="zh-CN" w:bidi="ar-SA"/>
              </w:rPr>
              <w:t xml:space="preserve">   </w:t>
            </w:r>
            <w:r>
              <w:rPr>
                <w:rFonts w:hint="default" w:ascii="Times New Roman" w:hAnsi="Times New Roman" w:eastAsia="楷体" w:cs="Times New Roman"/>
                <w:b w:val="0"/>
                <w:bCs w:val="0"/>
                <w:kern w:val="2"/>
                <w:sz w:val="18"/>
                <w:szCs w:val="18"/>
                <w:lang w:val="en-US" w:eastAsia="zh-CN" w:bidi="ar-SA"/>
              </w:rPr>
              <w:t>搅拌仓容积12m³</w:t>
            </w:r>
            <w:r>
              <w:rPr>
                <w:rFonts w:hint="eastAsia" w:ascii="Times New Roman" w:hAnsi="Times New Roman" w:eastAsia="楷体" w:cs="Times New Roman"/>
                <w:b w:val="0"/>
                <w:bCs w:val="0"/>
                <w:kern w:val="2"/>
                <w:sz w:val="18"/>
                <w:szCs w:val="18"/>
                <w:lang w:val="en-US" w:eastAsia="zh-CN" w:bidi="ar-SA"/>
              </w:rPr>
              <w:t xml:space="preserve">   </w:t>
            </w:r>
            <w:r>
              <w:rPr>
                <w:rFonts w:hint="default" w:ascii="Times New Roman" w:hAnsi="Times New Roman" w:eastAsia="楷体" w:cs="Times New Roman"/>
                <w:b w:val="0"/>
                <w:bCs w:val="0"/>
                <w:kern w:val="2"/>
                <w:sz w:val="18"/>
                <w:szCs w:val="18"/>
                <w:lang w:val="en-US" w:eastAsia="zh-CN" w:bidi="ar-SA"/>
              </w:rPr>
              <w:t>配套动力转速（r/min）1470</w:t>
            </w:r>
          </w:p>
          <w:p>
            <w:pPr>
              <w:jc w:val="left"/>
              <w:rPr>
                <w:rFonts w:hint="default" w:ascii="Times New Roman" w:hAnsi="Times New Roman" w:eastAsia="楷体" w:cs="Times New Roman"/>
                <w:b w:val="0"/>
                <w:bCs w:val="0"/>
                <w:kern w:val="2"/>
                <w:sz w:val="18"/>
                <w:szCs w:val="18"/>
                <w:lang w:val="en-US" w:eastAsia="zh-CN" w:bidi="ar-SA"/>
              </w:rPr>
            </w:pPr>
            <w:r>
              <w:rPr>
                <w:rFonts w:hint="default" w:ascii="Times New Roman" w:hAnsi="Times New Roman" w:eastAsia="楷体" w:cs="Times New Roman"/>
                <w:b w:val="0"/>
                <w:bCs w:val="0"/>
                <w:kern w:val="2"/>
                <w:sz w:val="18"/>
                <w:szCs w:val="18"/>
                <w:lang w:val="en-US" w:eastAsia="zh-CN" w:bidi="ar-SA"/>
              </w:rPr>
              <w:t>主绞龙数量：1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2"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9</w:t>
            </w:r>
          </w:p>
        </w:tc>
        <w:tc>
          <w:tcPr>
            <w:tcW w:w="2000"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全混合日粮制备机C型</w:t>
            </w:r>
          </w:p>
        </w:tc>
        <w:tc>
          <w:tcPr>
            <w:tcW w:w="6720" w:type="dxa"/>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河北丰创机械</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TMR13s双绞龙饲料制备机</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存储容量：13m3</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外型尺寸：5300*2450*2600mm</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配套动力：R147-22kw-2台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7"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10</w:t>
            </w:r>
          </w:p>
        </w:tc>
        <w:tc>
          <w:tcPr>
            <w:tcW w:w="2000" w:type="dxa"/>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全混合日粮制备机D型</w:t>
            </w:r>
          </w:p>
        </w:tc>
        <w:tc>
          <w:tcPr>
            <w:tcW w:w="6720" w:type="dxa"/>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品牌：赤峰晨博</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执行标准:JB/T11438-2013全混合日粮搅拌机 </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型号名称:9JGW-12型全混合日粮制备机   型式：固定式卧式 </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称重系统最大称量：8000kg    配套动力型式：电动机 </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配套动力功率范围（KW）：主电机：18.5+18.5   卸料门电动机：1.5</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配套动力转速（转/分）：主电动机：1475   卸料门电动机：1440   </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拌仓容积 （m³）：12    主绞龙数量：2    副绞龙数量：2 </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搅拌仓仓体外形尺寸（长X宽X高）(mm):3300X2000X2100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11</w:t>
            </w:r>
          </w:p>
        </w:tc>
        <w:tc>
          <w:tcPr>
            <w:tcW w:w="2000" w:type="dxa"/>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全混合日粮制备机E型</w:t>
            </w:r>
          </w:p>
        </w:tc>
        <w:tc>
          <w:tcPr>
            <w:tcW w:w="6720" w:type="dxa"/>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品牌：赤峰晨博      型号：9JGW—5    搅拌仓容积：5.3m³     配套动力：15kw</w:t>
            </w:r>
          </w:p>
          <w:p>
            <w:pPr>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配套动力型式：电动机     整机质量：1965kg  结构型式：固定式卧式  搅拌仓仓体外形尺寸：2800mm*1500mm*1700mm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12</w:t>
            </w:r>
          </w:p>
        </w:tc>
        <w:tc>
          <w:tcPr>
            <w:tcW w:w="2000"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全混合日粮制备机F型</w:t>
            </w:r>
          </w:p>
        </w:tc>
        <w:tc>
          <w:tcPr>
            <w:tcW w:w="6720" w:type="dxa"/>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品牌：赤峰晨博  型号：9JGW—3   搅拌仓容积：3m³     配套动力：11kw</w:t>
            </w:r>
          </w:p>
          <w:p>
            <w:pPr>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配套动力型式：电动机     整机质量：1440kg    结构型式：固定式卧式  搅拌仓仓体外形尺寸：2000mm*1300mm*1500mm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13</w:t>
            </w:r>
          </w:p>
        </w:tc>
        <w:tc>
          <w:tcPr>
            <w:tcW w:w="2000" w:type="dxa"/>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全混合日粮制备机G型</w:t>
            </w:r>
          </w:p>
        </w:tc>
        <w:tc>
          <w:tcPr>
            <w:tcW w:w="6720" w:type="dxa"/>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品牌：郁金香 装载量:1300-1500kg   设备自重1950kg   整机长度3.90m  </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整机宽度1.940m    整机高度2.320m    配套动力电机15kw  减速机15kw</w:t>
            </w:r>
          </w:p>
          <w:p>
            <w:pPr>
              <w:jc w:val="left"/>
              <w:rPr>
                <w:rFonts w:hint="default"/>
                <w:lang w:val="en-US" w:eastAsia="zh-CN"/>
              </w:rPr>
            </w:pPr>
            <w:r>
              <w:rPr>
                <w:rFonts w:hint="eastAsia" w:ascii="Times New Roman" w:hAnsi="Times New Roman" w:eastAsia="楷体" w:cs="Times New Roman"/>
                <w:b w:val="0"/>
                <w:bCs w:val="0"/>
                <w:sz w:val="18"/>
                <w:szCs w:val="18"/>
                <w:lang w:val="en-US" w:eastAsia="zh-CN"/>
              </w:rPr>
              <w:t>绞龙数量1  每个绞龙刀片数量4      体积：6立方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14</w:t>
            </w:r>
          </w:p>
        </w:tc>
        <w:tc>
          <w:tcPr>
            <w:tcW w:w="2000" w:type="dxa"/>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全混合日粮制备机H型</w:t>
            </w:r>
          </w:p>
        </w:tc>
        <w:tc>
          <w:tcPr>
            <w:tcW w:w="6720" w:type="dxa"/>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品牌：赤峰宏鑫     9JGW-7   搅拌仓仓体尺寸【长*宽*高mm]2920*1750*1820称重系统最大称重：32000kg     搅拌仓容积7m³     配套动力转速（r/min）1470 </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 主绞龙数量：1  副绞龙数量：2  电机：宁波动力22KW   减速机：宁波动力R147</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铁板厚度：底10 箱6 堵12   梅花刀：56  月牙刀：10     侧板：14mm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15</w:t>
            </w:r>
          </w:p>
        </w:tc>
        <w:tc>
          <w:tcPr>
            <w:tcW w:w="2000" w:type="dxa"/>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全混合日粮制备机J型</w:t>
            </w:r>
          </w:p>
        </w:tc>
        <w:tc>
          <w:tcPr>
            <w:tcW w:w="6720" w:type="dxa"/>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品牌：赤峰宏鑫</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9JGW-5随机质量2400kg 主电机15KW 卸料电机1.5KW 仓体外形规格：2700mm*1500mm*1650mm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16</w:t>
            </w:r>
          </w:p>
        </w:tc>
        <w:tc>
          <w:tcPr>
            <w:tcW w:w="2000" w:type="dxa"/>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全混合日粮制备机K型</w:t>
            </w:r>
          </w:p>
        </w:tc>
        <w:tc>
          <w:tcPr>
            <w:tcW w:w="6720" w:type="dxa"/>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品牌：赤峰宏鑫</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9JGW-3随机质量1300kg 主电机11KW 卸料电机1.5KW 仓体外形规格：2300mm*1300mm*1200mm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627" w:type="dxa"/>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17</w:t>
            </w:r>
          </w:p>
        </w:tc>
        <w:tc>
          <w:tcPr>
            <w:tcW w:w="2000" w:type="dxa"/>
            <w:shd w:val="clear" w:color="auto" w:fill="auto"/>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全混合日粮制备机L型</w:t>
            </w:r>
          </w:p>
        </w:tc>
        <w:tc>
          <w:tcPr>
            <w:tcW w:w="6720" w:type="dxa"/>
            <w:shd w:val="clear" w:color="auto" w:fill="auto"/>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1.品牌：奥德     2.型号：9JGW-7      3.型式：卧式</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4.称重系统最大重量：12000kg    5.搅拌仓容积：7m³</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6.搅拌仓仓体外形尺寸（长×宽×高）：2900mm×1800mm×1800mm</w:t>
            </w:r>
          </w:p>
          <w:p>
            <w:pPr>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7.配套动力型式：电动机  8.主搅龙数量：1个  9.副搅龙数量：2个</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10.配套动力功率范围：主电动机:18.5kw、卸料门电动机:1.1kw</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11.配套动力转速：主电动机:1400r/min、卸料门电动机:14301400r/min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 w:hRule="atLeast"/>
        </w:trPr>
        <w:tc>
          <w:tcPr>
            <w:tcW w:w="627" w:type="dxa"/>
            <w:shd w:val="clear" w:color="auto" w:fill="auto"/>
            <w:vAlign w:val="center"/>
          </w:tcPr>
          <w:p>
            <w:pPr>
              <w:jc w:val="center"/>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18</w:t>
            </w:r>
          </w:p>
        </w:tc>
        <w:tc>
          <w:tcPr>
            <w:tcW w:w="2000" w:type="dxa"/>
            <w:shd w:val="clear" w:color="auto" w:fill="auto"/>
            <w:vAlign w:val="center"/>
          </w:tcPr>
          <w:p>
            <w:pPr>
              <w:jc w:val="center"/>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全混合日粮制备机M型</w:t>
            </w:r>
          </w:p>
        </w:tc>
        <w:tc>
          <w:tcPr>
            <w:tcW w:w="6720" w:type="dxa"/>
            <w:shd w:val="clear" w:color="auto" w:fill="auto"/>
            <w:vAlign w:val="center"/>
          </w:tcPr>
          <w:p>
            <w:pPr>
              <w:jc w:val="both"/>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品牌：赤峰宏鑫</w:t>
            </w:r>
          </w:p>
          <w:p>
            <w:pPr>
              <w:keepNext w:val="0"/>
              <w:keepLines w:val="0"/>
              <w:widowControl/>
              <w:suppressLineNumbers w:val="0"/>
              <w:jc w:val="both"/>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9JGW-9</w:t>
            </w:r>
            <w:r>
              <w:rPr>
                <w:rFonts w:ascii="仿宋" w:hAnsi="仿宋" w:eastAsia="仿宋" w:cs="仿宋"/>
                <w:i w:val="0"/>
                <w:iCs w:val="0"/>
                <w:color w:val="000000"/>
                <w:kern w:val="0"/>
                <w:sz w:val="20"/>
                <w:szCs w:val="20"/>
                <w:u w:val="none"/>
                <w:lang w:val="en-US" w:eastAsia="zh-CN" w:bidi="ar"/>
              </w:rPr>
              <w:t>外形尺寸（长</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宽</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高）</w:t>
            </w:r>
            <w:r>
              <w:rPr>
                <w:rFonts w:hint="default" w:ascii="Times New Roman" w:hAnsi="Times New Roman" w:eastAsia="宋体" w:cs="Times New Roman"/>
                <w:i w:val="0"/>
                <w:iCs w:val="0"/>
                <w:color w:val="000000"/>
                <w:kern w:val="0"/>
                <w:sz w:val="20"/>
                <w:szCs w:val="20"/>
                <w:u w:val="none"/>
                <w:lang w:val="en-US" w:eastAsia="zh-CN" w:bidi="ar"/>
              </w:rPr>
              <w:t>5200*2100*2500</w:t>
            </w:r>
            <w:r>
              <w:rPr>
                <w:rFonts w:ascii="仿宋" w:hAnsi="仿宋" w:eastAsia="仿宋" w:cs="仿宋"/>
                <w:i w:val="0"/>
                <w:iCs w:val="0"/>
                <w:color w:val="000000"/>
                <w:kern w:val="0"/>
                <w:sz w:val="20"/>
                <w:szCs w:val="20"/>
                <w:u w:val="none"/>
                <w:lang w:val="en-US" w:eastAsia="zh-CN" w:bidi="ar"/>
              </w:rPr>
              <w:t>。搅拌仓容积：</w:t>
            </w:r>
            <w:r>
              <w:rPr>
                <w:rFonts w:hint="default" w:ascii="Times New Roman" w:hAnsi="Times New Roman" w:eastAsia="宋体" w:cs="Times New Roman"/>
                <w:i w:val="0"/>
                <w:iCs w:val="0"/>
                <w:color w:val="000000"/>
                <w:kern w:val="0"/>
                <w:sz w:val="20"/>
                <w:szCs w:val="20"/>
                <w:u w:val="none"/>
                <w:lang w:val="en-US" w:eastAsia="zh-CN" w:bidi="ar"/>
              </w:rPr>
              <w:t>9m³</w:t>
            </w:r>
            <w:r>
              <w:rPr>
                <w:rFonts w:ascii="仿宋" w:hAnsi="仿宋" w:eastAsia="仿宋" w:cs="仿宋"/>
                <w:i w:val="0"/>
                <w:iCs w:val="0"/>
                <w:color w:val="000000"/>
                <w:kern w:val="0"/>
                <w:sz w:val="20"/>
                <w:szCs w:val="20"/>
                <w:u w:val="none"/>
                <w:lang w:val="en-US" w:eastAsia="zh-CN" w:bidi="ar"/>
              </w:rPr>
              <w:t>。配套动力转速</w:t>
            </w:r>
            <w:r>
              <w:rPr>
                <w:rFonts w:hint="default" w:ascii="Times New Roman" w:hAnsi="Times New Roman" w:eastAsia="宋体" w:cs="Times New Roman"/>
                <w:i w:val="0"/>
                <w:iCs w:val="0"/>
                <w:color w:val="000000"/>
                <w:kern w:val="0"/>
                <w:sz w:val="20"/>
                <w:szCs w:val="20"/>
                <w:u w:val="none"/>
                <w:lang w:val="en-US" w:eastAsia="zh-CN" w:bidi="ar"/>
              </w:rPr>
              <w:t>18/min</w:t>
            </w:r>
            <w:r>
              <w:rPr>
                <w:rFonts w:ascii="仿宋" w:hAnsi="仿宋" w:eastAsia="仿宋" w:cs="仿宋"/>
                <w:i w:val="0"/>
                <w:iCs w:val="0"/>
                <w:color w:val="000000"/>
                <w:kern w:val="0"/>
                <w:sz w:val="20"/>
                <w:szCs w:val="20"/>
                <w:u w:val="none"/>
                <w:lang w:val="en-US" w:eastAsia="zh-CN" w:bidi="ar"/>
              </w:rPr>
              <w:t>。主蛟龙</w:t>
            </w:r>
            <w:r>
              <w:rPr>
                <w:rFonts w:hint="default" w:ascii="Times New Roman" w:hAnsi="Times New Roman" w:eastAsia="宋体" w:cs="Times New Roman"/>
                <w:i w:val="0"/>
                <w:iCs w:val="0"/>
                <w:color w:val="000000"/>
                <w:kern w:val="0"/>
                <w:sz w:val="20"/>
                <w:szCs w:val="20"/>
                <w:u w:val="none"/>
                <w:lang w:val="en-US" w:eastAsia="zh-CN" w:bidi="ar"/>
              </w:rPr>
              <w:t>1</w:t>
            </w:r>
            <w:r>
              <w:rPr>
                <w:rFonts w:ascii="仿宋" w:hAnsi="仿宋" w:eastAsia="仿宋" w:cs="仿宋"/>
                <w:i w:val="0"/>
                <w:iCs w:val="0"/>
                <w:color w:val="000000"/>
                <w:kern w:val="0"/>
                <w:sz w:val="20"/>
                <w:szCs w:val="20"/>
                <w:u w:val="none"/>
                <w:lang w:val="en-US" w:eastAsia="zh-CN" w:bidi="ar"/>
              </w:rPr>
              <w:t>个。副蛟龙</w:t>
            </w:r>
            <w:r>
              <w:rPr>
                <w:rFonts w:hint="default" w:ascii="Times New Roman" w:hAnsi="Times New Roman" w:eastAsia="宋体" w:cs="Times New Roman"/>
                <w:i w:val="0"/>
                <w:iCs w:val="0"/>
                <w:color w:val="000000"/>
                <w:kern w:val="0"/>
                <w:sz w:val="20"/>
                <w:szCs w:val="20"/>
                <w:u w:val="none"/>
                <w:lang w:val="en-US" w:eastAsia="zh-CN" w:bidi="ar"/>
              </w:rPr>
              <w:t>2</w:t>
            </w:r>
            <w:r>
              <w:rPr>
                <w:rFonts w:ascii="仿宋" w:hAnsi="仿宋" w:eastAsia="仿宋" w:cs="仿宋"/>
                <w:i w:val="0"/>
                <w:iCs w:val="0"/>
                <w:color w:val="000000"/>
                <w:kern w:val="0"/>
                <w:sz w:val="20"/>
                <w:szCs w:val="20"/>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3" w:hRule="atLeast"/>
        </w:trPr>
        <w:tc>
          <w:tcPr>
            <w:tcW w:w="627" w:type="dxa"/>
            <w:shd w:val="clear" w:color="auto" w:fill="auto"/>
            <w:vAlign w:val="center"/>
          </w:tcPr>
          <w:p>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19</w:t>
            </w:r>
          </w:p>
        </w:tc>
        <w:tc>
          <w:tcPr>
            <w:tcW w:w="2000" w:type="dxa"/>
            <w:shd w:val="clear" w:color="auto" w:fill="auto"/>
            <w:vAlign w:val="center"/>
          </w:tcPr>
          <w:p>
            <w:pPr>
              <w:jc w:val="center"/>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全混合日粮制备机N型</w:t>
            </w:r>
          </w:p>
        </w:tc>
        <w:tc>
          <w:tcPr>
            <w:tcW w:w="6720" w:type="dxa"/>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2"/>
                <w:sz w:val="20"/>
                <w:szCs w:val="20"/>
                <w:u w:val="none"/>
                <w:lang w:val="en-US" w:eastAsia="zh-CN" w:bidi="ar-SA"/>
              </w:rPr>
            </w:pPr>
            <w:r>
              <w:rPr>
                <w:rFonts w:hint="default" w:ascii="Times New Roman" w:hAnsi="Times New Roman" w:eastAsia="楷体" w:cs="Times New Roman"/>
                <w:i w:val="0"/>
                <w:iCs w:val="0"/>
                <w:color w:val="000000"/>
                <w:kern w:val="0"/>
                <w:sz w:val="18"/>
                <w:szCs w:val="18"/>
                <w:u w:val="none"/>
                <w:lang w:val="en-US" w:eastAsia="zh-CN" w:bidi="ar"/>
              </w:rPr>
              <w:t>品牌：石家庄翔航  规格型号:9JGL-12</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外形尺寸:（长*宽*高）4000*2450*2660    机器重量：3.2T</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配套动力：37KW     传动轴：1200,8*20    主轴转速： r/min23</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减速机型号:立式大减速机+东力RX127-37KW</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生产率: T/h减速机5-6T    三角刀:材质锰钢 8块</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小三角刀：14块    称重传感器：4支     称重仪表：XK3190-A6</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配电箱：软启动柜启动</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板材的厚度：底板为20mm.侧板8mm，搅龙为16mm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627" w:type="dxa"/>
            <w:shd w:val="clear" w:color="auto" w:fill="auto"/>
            <w:vAlign w:val="center"/>
          </w:tcPr>
          <w:p>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20</w:t>
            </w:r>
          </w:p>
        </w:tc>
        <w:tc>
          <w:tcPr>
            <w:tcW w:w="2000" w:type="dxa"/>
            <w:shd w:val="clear" w:color="auto" w:fill="auto"/>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青贮取料机</w:t>
            </w:r>
          </w:p>
        </w:tc>
        <w:tc>
          <w:tcPr>
            <w:tcW w:w="6720" w:type="dxa"/>
            <w:shd w:val="clear" w:color="auto" w:fill="auto"/>
            <w:vAlign w:val="center"/>
          </w:tcPr>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1.品牌：河北行唐   2.型号：9Q-1100*6型   3.尺寸：5500*1700*3000mm</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4.行走电机功率2.2千瓦   5.输送电机功率2.2千瓦  6.液压油泵电机功率3千瓦</w:t>
            </w:r>
          </w:p>
          <w:p>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7.生产率6-10m3/h        8.滚刀电机功率7.5千瓦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627" w:type="dxa"/>
            <w:shd w:val="clear" w:color="auto" w:fill="auto"/>
            <w:vAlign w:val="center"/>
          </w:tcPr>
          <w:p>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21</w:t>
            </w:r>
          </w:p>
        </w:tc>
        <w:tc>
          <w:tcPr>
            <w:tcW w:w="2000" w:type="dxa"/>
            <w:shd w:val="clear" w:color="auto" w:fill="auto"/>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秸秆粉碎机</w:t>
            </w:r>
          </w:p>
        </w:tc>
        <w:tc>
          <w:tcPr>
            <w:tcW w:w="6720" w:type="dxa"/>
            <w:shd w:val="clear" w:color="auto" w:fill="auto"/>
            <w:vAlign w:val="center"/>
          </w:tcPr>
          <w:p>
            <w:p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1.品牌：河北行唐     2.型号：9Q-1100*6型     3.尺寸：4.2*2.6*2.5米</w:t>
            </w:r>
          </w:p>
          <w:p>
            <w:p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4.配套动力55千瓦，威力特电机       5.转筒减速机：四号摆线减速机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27" w:type="dxa"/>
            <w:shd w:val="clear" w:color="auto" w:fill="auto"/>
            <w:vAlign w:val="center"/>
          </w:tcPr>
          <w:p>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22</w:t>
            </w:r>
          </w:p>
        </w:tc>
        <w:tc>
          <w:tcPr>
            <w:tcW w:w="2000" w:type="dxa"/>
            <w:shd w:val="clear" w:color="auto" w:fill="auto"/>
            <w:vAlign w:val="center"/>
          </w:tcPr>
          <w:p>
            <w:pPr>
              <w:jc w:val="center"/>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饲草混合机</w:t>
            </w:r>
          </w:p>
        </w:tc>
        <w:tc>
          <w:tcPr>
            <w:tcW w:w="6720" w:type="dxa"/>
            <w:shd w:val="clear" w:color="auto" w:fill="auto"/>
            <w:vAlign w:val="center"/>
          </w:tcPr>
          <w:p>
            <w:p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1.品牌：宏山    2.型号 9HW-1200         3.混合室容积m 2.6 </w:t>
            </w:r>
          </w:p>
          <w:p>
            <w:p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4.配套动力(kW)： 4.5    5.配套动力模式：电动机   6.整机质量(kg)： 430 </w:t>
            </w:r>
          </w:p>
          <w:p>
            <w:pPr>
              <w:tabs>
                <w:tab w:val="left" w:pos="635"/>
              </w:tabs>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 xml:space="preserve">7.结构型式：卧式单轴螺带    8.外形尺寸(长x宽x高)mm  2500x1230x1550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trPr>
        <w:tc>
          <w:tcPr>
            <w:tcW w:w="627" w:type="dxa"/>
            <w:shd w:val="clear" w:color="auto" w:fill="auto"/>
            <w:vAlign w:val="center"/>
          </w:tcPr>
          <w:p>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23</w:t>
            </w:r>
          </w:p>
        </w:tc>
        <w:tc>
          <w:tcPr>
            <w:tcW w:w="2000" w:type="dxa"/>
            <w:shd w:val="clear" w:color="auto" w:fill="auto"/>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圆草捆打捆包膜一体机</w:t>
            </w:r>
          </w:p>
        </w:tc>
        <w:tc>
          <w:tcPr>
            <w:tcW w:w="6720" w:type="dxa"/>
            <w:shd w:val="clear" w:color="auto" w:fill="auto"/>
            <w:vAlign w:val="center"/>
          </w:tcPr>
          <w:p>
            <w:pPr>
              <w:numPr>
                <w:ilvl w:val="0"/>
                <w:numId w:val="0"/>
              </w:numPr>
              <w:tabs>
                <w:tab w:val="left" w:pos="635"/>
              </w:tabs>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品牌：山东长睿   型号9YDB-0.5型，配套动力5.56KW（打捆）+0.55（包膜）.生产效率60-70捆外形尺寸3800mm*1600mm*1600mm.机器重量650kg.额定转速电压380V成捆尺寸550*520cm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27" w:type="dxa"/>
            <w:shd w:val="clear" w:color="auto" w:fill="auto"/>
            <w:vAlign w:val="center"/>
          </w:tcPr>
          <w:p>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24</w:t>
            </w:r>
          </w:p>
        </w:tc>
        <w:tc>
          <w:tcPr>
            <w:tcW w:w="2000" w:type="dxa"/>
            <w:shd w:val="clear" w:color="auto" w:fill="auto"/>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铡草机A型</w:t>
            </w:r>
          </w:p>
        </w:tc>
        <w:tc>
          <w:tcPr>
            <w:tcW w:w="6720" w:type="dxa"/>
            <w:shd w:val="clear" w:color="auto" w:fill="auto"/>
            <w:vAlign w:val="center"/>
          </w:tcPr>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1.品牌：祥霞     2.机器类型:9ZP-16型   3.生产效率:谷草&gt;16t/h</w:t>
            </w:r>
          </w:p>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4.配套动力:18.5-22kW   5.稻草≥15.5t/h   6.主轴转速:500r/min</w:t>
            </w:r>
          </w:p>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7.干玉米秸秆≥15.3t/h     8.喂入辊转速:上46、69、84、147r/min </w:t>
            </w:r>
          </w:p>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9.下63、94、114、190r/min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627" w:type="dxa"/>
            <w:shd w:val="clear" w:color="auto" w:fill="auto"/>
            <w:vAlign w:val="center"/>
          </w:tcPr>
          <w:p>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25</w:t>
            </w:r>
          </w:p>
        </w:tc>
        <w:tc>
          <w:tcPr>
            <w:tcW w:w="2000" w:type="dxa"/>
            <w:shd w:val="clear" w:color="auto" w:fill="auto"/>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搂草机C型</w:t>
            </w:r>
          </w:p>
        </w:tc>
        <w:tc>
          <w:tcPr>
            <w:tcW w:w="6720" w:type="dxa"/>
            <w:shd w:val="clear" w:color="auto" w:fill="auto"/>
            <w:vAlign w:val="center"/>
          </w:tcPr>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1.品牌：硕鑫机械  2.结构型式：指轮式    3.挂接方式：牵引式</w:t>
            </w:r>
          </w:p>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4.机组工作速度：10-20km/h     5.生产率：5-10h㎡/h    6.指轮数：8个</w:t>
            </w:r>
          </w:p>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7.运输状态机具宽度：3.2m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27" w:type="dxa"/>
            <w:shd w:val="clear" w:color="auto" w:fill="auto"/>
            <w:vAlign w:val="center"/>
          </w:tcPr>
          <w:p>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26</w:t>
            </w:r>
          </w:p>
        </w:tc>
        <w:tc>
          <w:tcPr>
            <w:tcW w:w="2000" w:type="dxa"/>
            <w:shd w:val="clear" w:color="auto" w:fill="auto"/>
            <w:vAlign w:val="center"/>
          </w:tcPr>
          <w:p>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压块机</w:t>
            </w:r>
          </w:p>
        </w:tc>
        <w:tc>
          <w:tcPr>
            <w:tcW w:w="6720" w:type="dxa"/>
            <w:shd w:val="clear" w:color="auto" w:fill="auto"/>
            <w:vAlign w:val="center"/>
          </w:tcPr>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工鑫600- 36</w:t>
            </w:r>
          </w:p>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功率:55kw-4</w:t>
            </w:r>
          </w:p>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产量:1-2/h</w:t>
            </w:r>
          </w:p>
          <w:p>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外形尺寸:2800X1350X1800</w:t>
            </w:r>
          </w:p>
        </w:tc>
      </w:tr>
    </w:tbl>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0"/>
        <w:rPr>
          <w:rFonts w:ascii="黑体" w:hAnsi="黑体" w:eastAsia="黑体" w:cs="黑体"/>
        </w:rPr>
      </w:pPr>
      <w:bookmarkStart w:id="291" w:name="_Toc15032"/>
      <w:bookmarkStart w:id="292" w:name="_Toc26164"/>
      <w:bookmarkStart w:id="293" w:name="_Toc22548"/>
      <w:r>
        <w:rPr>
          <w:rFonts w:hint="eastAsia" w:ascii="黑体" w:hAnsi="黑体" w:eastAsia="黑体" w:cs="黑体"/>
        </w:rPr>
        <w:t>四、投资估算</w:t>
      </w:r>
      <w:bookmarkEnd w:id="291"/>
      <w:bookmarkEnd w:id="292"/>
      <w:bookmarkEnd w:id="293"/>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rPr>
      </w:pPr>
      <w:bookmarkStart w:id="294" w:name="_Toc20940"/>
      <w:bookmarkStart w:id="295" w:name="_Toc12458"/>
      <w:r>
        <w:rPr>
          <w:rFonts w:hint="eastAsia" w:ascii="楷体_GB2312" w:hAnsi="楷体_GB2312" w:eastAsia="楷体_GB2312" w:cs="楷体_GB2312"/>
        </w:rPr>
        <w:t>(一)补贴标准</w:t>
      </w:r>
      <w:bookmarkEnd w:id="294"/>
      <w:bookmarkEnd w:id="29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vertAlign w:val="baseline"/>
          <w:lang w:val="en-US" w:eastAsia="zh-CN"/>
        </w:rPr>
      </w:pPr>
      <w:r>
        <w:rPr>
          <w:rFonts w:hint="default" w:ascii="Times New Roman" w:hAnsi="Times New Roman" w:eastAsia="仿宋_GB2312" w:cs="Times New Roman"/>
          <w:lang w:val="en-US" w:eastAsia="zh-CN"/>
        </w:rPr>
        <w:t>1.秸秆储存库</w:t>
      </w:r>
      <w:r>
        <w:rPr>
          <w:rFonts w:hint="eastAsia" w:ascii="Times New Roman" w:hAnsi="Times New Roman" w:cs="Times New Roman"/>
          <w:lang w:val="en-US" w:eastAsia="zh-CN"/>
        </w:rPr>
        <w:t>和秸秆收储库</w:t>
      </w:r>
      <w:r>
        <w:rPr>
          <w:rFonts w:hint="default" w:ascii="Times New Roman" w:hAnsi="Times New Roman" w:eastAsia="仿宋_GB2312" w:cs="Times New Roman"/>
          <w:lang w:val="en-US" w:eastAsia="zh-CN"/>
        </w:rPr>
        <w:t>补</w:t>
      </w:r>
      <w:r>
        <w:rPr>
          <w:rFonts w:hint="default" w:ascii="Times New Roman" w:hAnsi="Times New Roman" w:eastAsia="仿宋_GB2312" w:cs="Times New Roman"/>
          <w:sz w:val="32"/>
          <w:szCs w:val="32"/>
          <w:lang w:val="en-US" w:eastAsia="zh-CN"/>
        </w:rPr>
        <w:t>贴</w:t>
      </w:r>
      <w:r>
        <w:rPr>
          <w:rFonts w:hint="default" w:ascii="Times New Roman" w:hAnsi="Times New Roman" w:eastAsia="仿宋_GB2312" w:cs="Times New Roman"/>
          <w:lang w:val="en-US" w:eastAsia="zh-CN"/>
        </w:rPr>
        <w:t>标准：</w:t>
      </w:r>
      <w:r>
        <w:rPr>
          <w:rFonts w:hint="eastAsia" w:ascii="Times New Roman" w:hAnsi="Times New Roman" w:eastAsia="仿宋_GB2312" w:cs="Times New Roman"/>
          <w:color w:val="auto"/>
          <w:sz w:val="32"/>
          <w:szCs w:val="32"/>
          <w:lang w:val="en-US" w:eastAsia="zh-CN"/>
        </w:rPr>
        <w:t>各实施主体单独聘请有资质的第三方机构以符合国家质量验收合格标准为依据，出具项目建设图纸和投资概算，建设完成</w:t>
      </w:r>
      <w:r>
        <w:rPr>
          <w:rFonts w:hint="eastAsia" w:ascii="Times New Roman" w:hAnsi="Times New Roman" w:eastAsia="仿宋_GB2312" w:cs="Times New Roman"/>
          <w:color w:val="auto"/>
          <w:sz w:val="32"/>
          <w:szCs w:val="32"/>
          <w:highlight w:val="none"/>
          <w:lang w:val="en-US" w:eastAsia="zh-CN"/>
        </w:rPr>
        <w:t>由乡镇街组织初验后向农牧局提交验收申请，经第三方公司对</w:t>
      </w:r>
      <w:r>
        <w:rPr>
          <w:rFonts w:hint="eastAsia" w:ascii="Times New Roman" w:hAnsi="Times New Roman" w:eastAsia="仿宋_GB2312" w:cs="Times New Roman"/>
          <w:color w:val="auto"/>
          <w:sz w:val="32"/>
          <w:szCs w:val="32"/>
          <w:lang w:val="en-US" w:eastAsia="zh-CN"/>
        </w:rPr>
        <w:t>新建秸秆储存库</w:t>
      </w:r>
      <w:r>
        <w:rPr>
          <w:rFonts w:hint="eastAsia" w:ascii="Times New Roman" w:hAnsi="Times New Roman" w:cs="Times New Roman"/>
          <w:color w:val="auto"/>
          <w:sz w:val="32"/>
          <w:szCs w:val="32"/>
          <w:lang w:val="en-US" w:eastAsia="zh-CN"/>
        </w:rPr>
        <w:t>和秸秆收储库</w:t>
      </w:r>
      <w:r>
        <w:rPr>
          <w:rFonts w:hint="eastAsia" w:ascii="Times New Roman" w:hAnsi="Times New Roman" w:eastAsia="仿宋_GB2312" w:cs="Times New Roman"/>
          <w:color w:val="auto"/>
          <w:sz w:val="32"/>
          <w:szCs w:val="32"/>
          <w:lang w:val="en-US" w:eastAsia="zh-CN"/>
        </w:rPr>
        <w:t>进行验收并出具结算评估报告</w:t>
      </w:r>
      <w:r>
        <w:rPr>
          <w:rFonts w:hint="eastAsia" w:ascii="Times New Roman" w:hAnsi="Times New Roman" w:eastAsia="仿宋_GB2312" w:cs="Times New Roman"/>
          <w:color w:val="auto"/>
          <w:sz w:val="32"/>
          <w:szCs w:val="32"/>
          <w:highlight w:val="none"/>
          <w:lang w:val="en-US" w:eastAsia="zh-CN"/>
        </w:rPr>
        <w:t>，结算评估价≥</w:t>
      </w:r>
      <w:r>
        <w:rPr>
          <w:rFonts w:hint="eastAsia" w:ascii="Times New Roman" w:hAnsi="Times New Roman" w:cs="Times New Roman"/>
          <w:color w:val="auto"/>
          <w:sz w:val="32"/>
          <w:szCs w:val="32"/>
          <w:highlight w:val="none"/>
          <w:lang w:val="en-US" w:eastAsia="zh-CN"/>
        </w:rPr>
        <w:t>三方预算价（1232</w:t>
      </w:r>
      <w:r>
        <w:rPr>
          <w:rFonts w:hint="eastAsia" w:ascii="Times New Roman" w:hAnsi="Times New Roman" w:eastAsia="仿宋_GB2312" w:cs="Times New Roman"/>
          <w:b/>
          <w:bCs/>
          <w:color w:val="auto"/>
          <w:sz w:val="28"/>
          <w:szCs w:val="28"/>
          <w:highlight w:val="none"/>
          <w:vertAlign w:val="baseline"/>
          <w:lang w:val="en-US" w:eastAsia="zh-CN"/>
        </w:rPr>
        <w:t>元</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），按650</w:t>
      </w:r>
      <w:r>
        <w:rPr>
          <w:rFonts w:hint="eastAsia" w:ascii="Times New Roman" w:hAnsi="Times New Roman" w:eastAsia="仿宋_GB2312" w:cs="Times New Roman"/>
          <w:b/>
          <w:bCs/>
          <w:color w:val="auto"/>
          <w:sz w:val="28"/>
          <w:szCs w:val="28"/>
          <w:highlight w:val="none"/>
          <w:vertAlign w:val="baseline"/>
          <w:lang w:val="en-US" w:eastAsia="zh-CN"/>
        </w:rPr>
        <w:t>元</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给予补贴；</w:t>
      </w:r>
      <w:r>
        <w:rPr>
          <w:rFonts w:hint="eastAsia" w:ascii="Times New Roman" w:hAnsi="Times New Roman" w:eastAsia="仿宋_GB2312" w:cs="Times New Roman"/>
          <w:color w:val="auto"/>
          <w:sz w:val="32"/>
          <w:szCs w:val="32"/>
          <w:highlight w:val="none"/>
          <w:lang w:val="en-US" w:eastAsia="zh-CN"/>
        </w:rPr>
        <w:t>结算评估价</w:t>
      </w:r>
      <w:r>
        <w:rPr>
          <w:rFonts w:hint="eastAsia" w:ascii="Times New Roman" w:hAnsi="Times New Roman" w:cs="Times New Roman"/>
          <w:color w:val="auto"/>
          <w:sz w:val="32"/>
          <w:szCs w:val="32"/>
          <w:highlight w:val="none"/>
          <w:lang w:val="en-US" w:eastAsia="zh-CN"/>
        </w:rPr>
        <w:t>＜三方预算价（1232</w:t>
      </w:r>
      <w:r>
        <w:rPr>
          <w:rFonts w:hint="eastAsia" w:ascii="Times New Roman" w:hAnsi="Times New Roman" w:eastAsia="仿宋_GB2312" w:cs="Times New Roman"/>
          <w:b/>
          <w:bCs/>
          <w:color w:val="auto"/>
          <w:sz w:val="28"/>
          <w:szCs w:val="28"/>
          <w:highlight w:val="none"/>
          <w:vertAlign w:val="baseline"/>
          <w:lang w:val="en-US" w:eastAsia="zh-CN"/>
        </w:rPr>
        <w:t>元</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按</w:t>
      </w:r>
      <w:r>
        <w:rPr>
          <w:rFonts w:hint="default" w:ascii="Times New Roman" w:hAnsi="Times New Roman" w:eastAsia="仿宋_GB2312" w:cs="Times New Roman"/>
          <w:color w:val="auto"/>
          <w:sz w:val="32"/>
          <w:szCs w:val="32"/>
          <w:highlight w:val="none"/>
          <w:vertAlign w:val="baseline"/>
          <w:lang w:val="en-US" w:eastAsia="zh-CN"/>
        </w:rPr>
        <w:t>结算评估价40%给予补贴</w:t>
      </w:r>
      <w:r>
        <w:rPr>
          <w:rFonts w:hint="eastAsia" w:ascii="Times New Roman" w:hAnsi="Times New Roman"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相关机械设备补贴标准：</w:t>
      </w:r>
      <w:r>
        <w:rPr>
          <w:rFonts w:hint="eastAsia" w:ascii="Times New Roman" w:hAnsi="Times New Roman" w:eastAsia="仿宋_GB2312" w:cs="Times New Roman"/>
          <w:color w:val="auto"/>
          <w:sz w:val="32"/>
          <w:szCs w:val="32"/>
          <w:lang w:val="en-US" w:eastAsia="zh-CN"/>
        </w:rPr>
        <w:t>各实施主体单独报送所需机具型号参数，由农牧局汇总后面向社会各农机销售公司、农机经销商进行农业机械设备询价，</w:t>
      </w:r>
      <w:r>
        <w:rPr>
          <w:rFonts w:hint="eastAsia" w:ascii="Times New Roman" w:hAnsi="Times New Roman" w:eastAsia="仿宋_GB2312" w:cs="Times New Roman"/>
          <w:color w:val="auto"/>
          <w:sz w:val="32"/>
          <w:szCs w:val="32"/>
          <w:highlight w:val="none"/>
          <w:lang w:val="en-US" w:eastAsia="zh-CN"/>
        </w:rPr>
        <w:t>补贴标准为</w:t>
      </w:r>
      <w:r>
        <w:rPr>
          <w:rFonts w:hint="eastAsia" w:ascii="Arial" w:hAnsi="Arial" w:eastAsia="仿宋_GB2312" w:cs="Arial"/>
          <w:color w:val="auto"/>
          <w:sz w:val="32"/>
          <w:szCs w:val="32"/>
          <w:highlight w:val="none"/>
          <w:lang w:val="en-US" w:eastAsia="zh-CN"/>
        </w:rPr>
        <w:t>各机具最低询价的</w:t>
      </w:r>
      <w:r>
        <w:rPr>
          <w:rFonts w:hint="eastAsia" w:ascii="Times New Roman" w:hAnsi="Times New Roman" w:cs="Times New Roman"/>
          <w:color w:val="auto"/>
          <w:sz w:val="32"/>
          <w:szCs w:val="32"/>
          <w:highlight w:val="none"/>
          <w:lang w:val="en-US" w:eastAsia="zh-CN"/>
        </w:rPr>
        <w:t>44.82</w:t>
      </w:r>
      <w:r>
        <w:rPr>
          <w:rFonts w:hint="eastAsia" w:ascii="Times New Roman" w:hAnsi="Times New Roman" w:eastAsia="仿宋_GB2312" w:cs="Times New Roman"/>
          <w:color w:val="auto"/>
          <w:sz w:val="32"/>
          <w:szCs w:val="32"/>
          <w:highlight w:val="none"/>
          <w:lang w:val="en-US" w:eastAsia="zh-CN"/>
        </w:rPr>
        <w:t>%，未获取到最低询价的机具，补贴标准为</w:t>
      </w:r>
      <w:r>
        <w:rPr>
          <w:rFonts w:hint="eastAsia" w:ascii="Arial" w:hAnsi="Arial" w:eastAsia="仿宋_GB2312" w:cs="Arial"/>
          <w:color w:val="auto"/>
          <w:sz w:val="32"/>
          <w:szCs w:val="32"/>
          <w:highlight w:val="none"/>
          <w:lang w:val="en-US" w:eastAsia="zh-CN"/>
        </w:rPr>
        <w:t>实际发票价的</w:t>
      </w:r>
      <w:r>
        <w:rPr>
          <w:rFonts w:hint="eastAsia" w:ascii="Times New Roman" w:hAnsi="Times New Roman" w:cs="Times New Roman"/>
          <w:color w:val="auto"/>
          <w:sz w:val="32"/>
          <w:szCs w:val="32"/>
          <w:highlight w:val="none"/>
          <w:lang w:val="en-US" w:eastAsia="zh-CN"/>
        </w:rPr>
        <w:t>44.82</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lang w:val="en-US" w:eastAsia="zh-CN"/>
        </w:rPr>
        <w:t>各实施主体按报送的型号参数自行采购机具，且不得与农机购置等其他项目叠加享受补贴</w:t>
      </w:r>
      <w:r>
        <w:rPr>
          <w:rFonts w:hint="default" w:ascii="Times New Roman" w:hAnsi="Times New Roman" w:cs="Times New Roman"/>
          <w:lang w:val="en-US" w:eastAsia="zh-CN"/>
        </w:rPr>
        <w:t>，其余部分为自筹。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.特别说明：根据内蒙古自治区农牧厅</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关于印发自治区2024年中央财政秸秆综合利用项目实施方案的通知》（内农牧</w:t>
      </w:r>
      <w:r>
        <w:rPr>
          <w:rFonts w:hint="default" w:ascii="Times New Roman" w:hAnsi="Times New Roman" w:eastAsia="仿宋_GB2312" w:cs="Times New Roman"/>
          <w:sz w:val="32"/>
          <w:szCs w:val="32"/>
          <w:lang w:val="en" w:eastAsia="zh-CN"/>
        </w:rPr>
        <w:t>耕保发〔2024〕369号</w:t>
      </w:r>
      <w:r>
        <w:rPr>
          <w:rFonts w:hint="default" w:ascii="Times New Roman" w:hAnsi="Times New Roman" w:eastAsia="仿宋_GB2312" w:cs="Times New Roman"/>
          <w:sz w:val="32"/>
          <w:szCs w:val="32"/>
          <w:lang w:eastAsia="zh-CN"/>
        </w:rPr>
        <w:t>）</w:t>
      </w:r>
      <w:r>
        <w:rPr>
          <w:rFonts w:hint="default" w:ascii="Times New Roman" w:hAnsi="Times New Roman" w:cs="Times New Roman"/>
          <w:lang w:val="en-US" w:eastAsia="zh-CN"/>
        </w:rPr>
        <w:t>文件精神，单一建设主体中央财政补贴资金不得超过100万元。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.补贴方式：本项目</w:t>
      </w:r>
      <w:r>
        <w:rPr>
          <w:rFonts w:hint="eastAsia" w:ascii="Times New Roman" w:hAnsi="Times New Roman" w:cs="Times New Roman"/>
          <w:lang w:val="en-US" w:eastAsia="zh-CN"/>
        </w:rPr>
        <w:t>秸秆储存库、秸秆收储库</w:t>
      </w:r>
      <w:r>
        <w:rPr>
          <w:rFonts w:hint="default" w:ascii="Times New Roman" w:hAnsi="Times New Roman" w:cs="Times New Roman"/>
          <w:lang w:val="en-US" w:eastAsia="zh-CN"/>
        </w:rPr>
        <w:t>将采取先建后补方式进行补贴</w:t>
      </w:r>
      <w:r>
        <w:rPr>
          <w:rFonts w:hint="eastAsia" w:ascii="Times New Roman" w:hAnsi="Times New Roman" w:cs="Times New Roman"/>
          <w:lang w:val="en-US" w:eastAsia="zh-CN"/>
        </w:rPr>
        <w:t>，机具由实施主体自行采购，验收合格后进行补贴。</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仿宋_GB2312" w:hAnsi="仿宋_GB2312"/>
        </w:rPr>
      </w:pPr>
      <w:bookmarkStart w:id="296" w:name="_Toc18182"/>
      <w:bookmarkStart w:id="297" w:name="_Toc3339"/>
      <w:r>
        <w:rPr>
          <w:rFonts w:ascii="仿宋_GB2312" w:hAnsi="仿宋_GB2312"/>
        </w:rPr>
        <w:t>(二)投资估算及资金筹措</w:t>
      </w:r>
      <w:bookmarkEnd w:id="296"/>
      <w:bookmarkEnd w:id="297"/>
    </w:p>
    <w:p>
      <w:pPr>
        <w:spacing w:line="576" w:lineRule="exact"/>
        <w:ind w:firstLine="643" w:firstLineChars="200"/>
        <w:outlineLvl w:val="2"/>
        <w:rPr>
          <w:rFonts w:ascii="仿宋_GB2312" w:hAnsi="仿宋_GB2312"/>
        </w:rPr>
      </w:pPr>
      <w:bookmarkStart w:id="298" w:name="_Toc2282"/>
      <w:bookmarkStart w:id="299" w:name="_Toc21447"/>
      <w:r>
        <w:rPr>
          <w:rFonts w:ascii="仿宋_GB2312" w:hAnsi="仿宋_GB2312"/>
          <w:b/>
          <w:bCs/>
        </w:rPr>
        <w:t>1</w:t>
      </w:r>
      <w:r>
        <w:rPr>
          <w:rFonts w:hint="eastAsia" w:ascii="仿宋_GB2312" w:hAnsi="仿宋_GB2312"/>
          <w:b/>
          <w:bCs/>
          <w:color w:val="auto"/>
        </w:rPr>
        <w:t>.</w:t>
      </w:r>
      <w:r>
        <w:rPr>
          <w:rFonts w:ascii="仿宋_GB2312" w:hAnsi="仿宋_GB2312"/>
          <w:b/>
          <w:bCs/>
        </w:rPr>
        <w:t>总概算及筹措</w:t>
      </w:r>
      <w:bookmarkEnd w:id="298"/>
      <w:bookmarkEnd w:id="299"/>
    </w:p>
    <w:p>
      <w:pPr>
        <w:spacing w:line="576" w:lineRule="exact"/>
        <w:ind w:firstLine="640" w:firstLineChars="200"/>
        <w:rPr>
          <w:rFonts w:hint="eastAsia" w:ascii="Times New Roman" w:hAnsi="Times New Roman" w:eastAsia="仿宋_GB2312" w:cs="Times New Roman"/>
          <w:lang w:eastAsia="zh-CN"/>
        </w:rPr>
      </w:pPr>
      <w:r>
        <w:rPr>
          <w:rFonts w:hint="default" w:ascii="Times New Roman" w:hAnsi="Times New Roman" w:cs="Times New Roman"/>
          <w:highlight w:val="none"/>
        </w:rPr>
        <w:t>项目总投资2215.3406</w:t>
      </w:r>
      <w:r>
        <w:rPr>
          <w:rFonts w:hint="default" w:ascii="Times New Roman" w:hAnsi="Times New Roman" w:eastAsia="仿宋_GB2312" w:cs="Times New Roman"/>
          <w:highlight w:val="none"/>
        </w:rPr>
        <w:t>万元，其中：中央投资974.4万元，自筹资金1240.9406</w:t>
      </w:r>
      <w:r>
        <w:rPr>
          <w:rFonts w:hint="eastAsia" w:ascii="Times New Roman" w:hAnsi="Times New Roman" w:cs="Times New Roman"/>
          <w:highlight w:val="none"/>
          <w:lang w:val="en-US" w:eastAsia="zh-CN"/>
        </w:rPr>
        <w:t>万</w:t>
      </w:r>
      <w:r>
        <w:rPr>
          <w:rFonts w:hint="default" w:ascii="Times New Roman" w:hAnsi="Times New Roman" w:eastAsia="仿宋_GB2312" w:cs="Times New Roman"/>
          <w:highlight w:val="none"/>
        </w:rPr>
        <w:t>元</w:t>
      </w:r>
      <w:r>
        <w:rPr>
          <w:rFonts w:hint="eastAsia" w:ascii="Times New Roman" w:hAnsi="Times New Roman" w:cs="Times New Roman"/>
          <w:highlight w:val="none"/>
          <w:lang w:eastAsia="zh-CN"/>
        </w:rPr>
        <w:t>。</w:t>
      </w:r>
    </w:p>
    <w:p>
      <w:pPr>
        <w:spacing w:line="576" w:lineRule="exact"/>
        <w:ind w:firstLine="643" w:firstLineChars="200"/>
        <w:outlineLvl w:val="2"/>
        <w:rPr>
          <w:rFonts w:ascii="仿宋_GB2312" w:hAnsi="仿宋_GB2312"/>
          <w:b/>
          <w:bCs/>
        </w:rPr>
      </w:pPr>
      <w:bookmarkStart w:id="300" w:name="_Toc21682"/>
      <w:bookmarkStart w:id="301" w:name="_Toc21860"/>
      <w:r>
        <w:rPr>
          <w:rFonts w:ascii="仿宋_GB2312" w:hAnsi="仿宋_GB2312"/>
          <w:b/>
          <w:bCs/>
        </w:rPr>
        <w:t>2</w:t>
      </w:r>
      <w:r>
        <w:rPr>
          <w:rFonts w:hint="eastAsia" w:ascii="仿宋_GB2312" w:hAnsi="仿宋_GB2312"/>
          <w:b/>
          <w:bCs/>
          <w:color w:val="auto"/>
        </w:rPr>
        <w:t>.</w:t>
      </w:r>
      <w:r>
        <w:rPr>
          <w:rFonts w:ascii="仿宋_GB2312" w:hAnsi="仿宋_GB2312"/>
          <w:b/>
          <w:bCs/>
        </w:rPr>
        <w:t>分项投资概算及资金筹措</w:t>
      </w:r>
      <w:bookmarkEnd w:id="300"/>
      <w:bookmarkEnd w:id="301"/>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eastAsia="仿宋_GB2312" w:cs="Times New Roman"/>
        </w:rPr>
        <w:t>机械类</w:t>
      </w:r>
    </w:p>
    <w:p>
      <w:pPr>
        <w:spacing w:line="576" w:lineRule="exact"/>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本次秸秆综合利用项目共计购置</w:t>
      </w:r>
      <w:r>
        <w:rPr>
          <w:rFonts w:hint="eastAsia" w:ascii="Times New Roman" w:hAnsi="Times New Roman" w:cs="Times New Roman"/>
          <w:lang w:val="en-US" w:eastAsia="zh-CN"/>
        </w:rPr>
        <w:t>36</w:t>
      </w:r>
      <w:r>
        <w:rPr>
          <w:rFonts w:hint="default" w:ascii="Times New Roman" w:hAnsi="Times New Roman" w:eastAsia="仿宋_GB2312" w:cs="Times New Roman"/>
        </w:rPr>
        <w:t>台机械，总投资</w:t>
      </w:r>
      <w:r>
        <w:rPr>
          <w:rFonts w:hint="eastAsia" w:ascii="Times New Roman" w:hAnsi="Times New Roman" w:cs="Times New Roman"/>
          <w:lang w:val="en-US" w:eastAsia="zh-CN"/>
        </w:rPr>
        <w:t>348.89</w:t>
      </w:r>
      <w:r>
        <w:rPr>
          <w:rFonts w:hint="default" w:ascii="Times New Roman" w:hAnsi="Times New Roman" w:eastAsia="仿宋_GB2312" w:cs="Times New Roman"/>
        </w:rPr>
        <w:t>万元，中央投资</w:t>
      </w:r>
      <w:r>
        <w:rPr>
          <w:rFonts w:hint="eastAsia" w:ascii="Times New Roman" w:hAnsi="Times New Roman" w:cs="Times New Roman"/>
          <w:lang w:val="en-US" w:eastAsia="zh-CN"/>
        </w:rPr>
        <w:t>154.575</w:t>
      </w:r>
      <w:r>
        <w:rPr>
          <w:rFonts w:hint="default" w:ascii="Times New Roman" w:hAnsi="Times New Roman" w:eastAsia="仿宋_GB2312" w:cs="Times New Roman"/>
        </w:rPr>
        <w:t>万元，自筹</w:t>
      </w:r>
      <w:r>
        <w:rPr>
          <w:rFonts w:hint="eastAsia" w:ascii="Times New Roman" w:hAnsi="Times New Roman" w:cs="Times New Roman"/>
          <w:lang w:val="en-US" w:eastAsia="zh-CN"/>
        </w:rPr>
        <w:t>194.315</w:t>
      </w:r>
      <w:r>
        <w:rPr>
          <w:rFonts w:hint="default" w:ascii="Times New Roman" w:hAnsi="Times New Roman" w:eastAsia="仿宋_GB2312" w:cs="Times New Roman"/>
        </w:rPr>
        <w:t>万元，具体明细如下：</w:t>
      </w:r>
    </w:p>
    <w:tbl>
      <w:tblPr>
        <w:tblStyle w:val="16"/>
        <w:tblW w:w="89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0"/>
        <w:gridCol w:w="2460"/>
        <w:gridCol w:w="1470"/>
        <w:gridCol w:w="705"/>
        <w:gridCol w:w="885"/>
        <w:gridCol w:w="855"/>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机械设备名称</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品牌型号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85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总价</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（万元）</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中央投资(万元)</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自筹资金(万元)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生物质压块机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工鑫</w:t>
            </w:r>
            <w:r>
              <w:rPr>
                <w:rStyle w:val="28"/>
                <w:rFonts w:eastAsia="宋体"/>
                <w:lang w:val="en-US" w:eastAsia="zh-CN" w:bidi="ar"/>
              </w:rPr>
              <w:t>600—36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饲草混合机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宏山</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0.1614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圆草捆打捆包膜一体机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山东长睿</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2.2411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2.7589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青贮取料机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河北行唐</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1.3222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1.6278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秸秆粉碎机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河北行唐</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1.6136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铡草机</w:t>
            </w:r>
            <w:r>
              <w:rPr>
                <w:rStyle w:val="28"/>
                <w:rFonts w:eastAsia="宋体"/>
                <w:lang w:val="en-US" w:eastAsia="zh-CN" w:bidi="ar"/>
              </w:rPr>
              <w:t>A</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祥霞</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0.7620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玉米茎穗双收机</w:t>
            </w:r>
            <w:r>
              <w:rPr>
                <w:rStyle w:val="28"/>
                <w:rFonts w:eastAsia="宋体"/>
                <w:lang w:val="en-US" w:eastAsia="zh-CN" w:bidi="ar"/>
              </w:rPr>
              <w:t>B</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福田雷沃</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37.6504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46.3496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玉米茎穗双收机</w:t>
            </w:r>
            <w:r>
              <w:rPr>
                <w:rStyle w:val="28"/>
                <w:rFonts w:eastAsia="宋体"/>
                <w:lang w:val="en-US" w:eastAsia="zh-CN" w:bidi="ar"/>
              </w:rPr>
              <w:t>A</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int="eastAsia" w:hAnsi="Times New Roman"/>
                <w:lang w:val="en-US" w:eastAsia="zh-CN" w:bidi="ar"/>
              </w:rPr>
              <w:t>迪马</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17.0323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20.9677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搂草机</w:t>
            </w:r>
            <w:r>
              <w:rPr>
                <w:rStyle w:val="28"/>
                <w:rFonts w:eastAsia="宋体"/>
                <w:lang w:val="en-US" w:eastAsia="zh-CN" w:bidi="ar"/>
              </w:rPr>
              <w:t>C</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硕鑫</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0.5379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0.6621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秸秆打捆机</w:t>
            </w:r>
            <w:r>
              <w:rPr>
                <w:rStyle w:val="28"/>
                <w:rFonts w:eastAsia="宋体"/>
                <w:lang w:val="en-US" w:eastAsia="zh-CN" w:bidi="ar"/>
              </w:rPr>
              <w:t>A</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顺邦</w:t>
            </w:r>
            <w:r>
              <w:rPr>
                <w:rStyle w:val="28"/>
                <w:rFonts w:eastAsia="宋体"/>
                <w:lang w:val="en-US" w:eastAsia="zh-CN" w:bidi="ar"/>
              </w:rPr>
              <w:t>9YFZ-2.4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33.168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40.832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秸秆打捆机</w:t>
            </w:r>
            <w:r>
              <w:rPr>
                <w:rStyle w:val="28"/>
                <w:rFonts w:eastAsia="宋体"/>
                <w:lang w:val="en-US" w:eastAsia="zh-CN" w:bidi="ar"/>
              </w:rPr>
              <w:t>C</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唐山达人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15.2394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18.7606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秸秆打捆机</w:t>
            </w:r>
            <w:r>
              <w:rPr>
                <w:rStyle w:val="28"/>
                <w:rFonts w:eastAsia="宋体"/>
                <w:lang w:val="en-US" w:eastAsia="zh-CN" w:bidi="ar"/>
              </w:rPr>
              <w:t>F</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恒伟机械</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5.7372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7.0628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秸秆打捆机</w:t>
            </w:r>
            <w:r>
              <w:rPr>
                <w:rStyle w:val="28"/>
                <w:rFonts w:eastAsia="宋体"/>
                <w:lang w:val="en-US" w:eastAsia="zh-CN" w:bidi="ar"/>
              </w:rPr>
              <w:t>G</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盈嘉机械</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8.4265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10.3735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A</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靖媛机械</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0.8516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1.0484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B</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九瑞</w:t>
            </w:r>
            <w:r>
              <w:rPr>
                <w:rStyle w:val="28"/>
                <w:rFonts w:eastAsia="宋体"/>
                <w:lang w:val="en-US" w:eastAsia="zh-CN" w:bidi="ar"/>
              </w:rPr>
              <w:t>9JGL-12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3.3616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4.1384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C</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河北丰创</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2.3307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2.8693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D</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晨博</w:t>
            </w:r>
            <w:r>
              <w:rPr>
                <w:rStyle w:val="28"/>
                <w:rFonts w:eastAsia="宋体"/>
                <w:lang w:val="en-US" w:eastAsia="zh-CN" w:bidi="ar"/>
              </w:rPr>
              <w:t>9JGW-12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2.0170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E</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晨博</w:t>
            </w:r>
            <w:r>
              <w:rPr>
                <w:rStyle w:val="28"/>
                <w:rFonts w:eastAsia="宋体"/>
                <w:lang w:val="en-US" w:eastAsia="zh-CN" w:bidi="ar"/>
              </w:rPr>
              <w:t>9JGW-5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0.9861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1.2139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F</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晨博</w:t>
            </w:r>
            <w:r>
              <w:rPr>
                <w:rStyle w:val="28"/>
                <w:rFonts w:eastAsia="宋体"/>
                <w:lang w:val="en-US" w:eastAsia="zh-CN" w:bidi="ar"/>
              </w:rPr>
              <w:t>9JGW-3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0.5827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0.7173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G</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郁金香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5.3786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6.6214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H</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宏鑫</w:t>
            </w:r>
            <w:r>
              <w:rPr>
                <w:rStyle w:val="28"/>
                <w:rFonts w:eastAsia="宋体"/>
                <w:lang w:val="en-US" w:eastAsia="zh-CN" w:bidi="ar"/>
              </w:rPr>
              <w:t>9JGW-7</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2412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7588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J</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宏鑫</w:t>
            </w:r>
            <w:r>
              <w:rPr>
                <w:rStyle w:val="28"/>
                <w:rFonts w:eastAsia="宋体"/>
                <w:lang w:val="en-US" w:eastAsia="zh-CN" w:bidi="ar"/>
              </w:rPr>
              <w:t>9JGW-5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2.2411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K</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宏鑫</w:t>
            </w:r>
            <w:r>
              <w:rPr>
                <w:rStyle w:val="28"/>
                <w:rFonts w:eastAsia="宋体"/>
                <w:lang w:val="en-US" w:eastAsia="zh-CN" w:bidi="ar"/>
              </w:rPr>
              <w:t>9JGW-3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1.9498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2.4002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L</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奥德</w:t>
            </w:r>
            <w:r>
              <w:rPr>
                <w:rStyle w:val="28"/>
                <w:rFonts w:eastAsia="宋体"/>
                <w:lang w:val="en-US" w:eastAsia="zh-CN" w:bidi="ar"/>
              </w:rPr>
              <w:t>9JGW-7</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1.7256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2.1244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M</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宏鑫</w:t>
            </w:r>
            <w:r>
              <w:rPr>
                <w:rStyle w:val="28"/>
                <w:rFonts w:eastAsia="宋体"/>
                <w:lang w:val="en-US" w:eastAsia="zh-CN" w:bidi="ar"/>
              </w:rPr>
              <w:t>9JGW-9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2.0170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N</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石家庄翔航</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2"/>
                <w:szCs w:val="22"/>
                <w:u w:val="none"/>
              </w:rPr>
            </w:pPr>
            <w:r>
              <w:rPr>
                <w:rFonts w:hint="eastAsia" w:ascii="宋体" w:hAnsi="宋体" w:eastAsia="宋体" w:cs="宋体"/>
                <w:b/>
                <w:bCs/>
                <w:i w:val="0"/>
                <w:iCs w:val="0"/>
                <w:color w:val="000000"/>
                <w:kern w:val="0"/>
                <w:sz w:val="18"/>
                <w:szCs w:val="18"/>
                <w:u w:val="none"/>
                <w:lang w:val="en-US" w:eastAsia="zh-CN" w:bidi="ar"/>
              </w:rPr>
              <w:t>合计</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lang w:val="en-US" w:eastAsia="zh-CN"/>
              </w:rPr>
            </w:pPr>
            <w:r>
              <w:rPr>
                <w:rFonts w:hint="default" w:ascii="Times New Roman" w:hAnsi="Times New Roman" w:eastAsia="宋体" w:cs="Times New Roman"/>
                <w:b w:val="0"/>
                <w:bCs w:val="0"/>
                <w:i w:val="0"/>
                <w:iCs w:val="0"/>
                <w:color w:val="000000"/>
                <w:sz w:val="18"/>
                <w:szCs w:val="18"/>
                <w:u w:val="none"/>
                <w:lang w:val="en-US" w:eastAsia="zh-CN"/>
              </w:rPr>
              <w:t>36</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348.89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154.575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194.315</w:t>
            </w:r>
          </w:p>
        </w:tc>
      </w:tr>
    </w:tbl>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lang w:eastAsia="zh-CN"/>
        </w:rPr>
      </w:pPr>
      <w:r>
        <w:rPr>
          <w:rFonts w:hint="eastAsia" w:ascii="仿宋_GB2312" w:hAnsi="仿宋_GB2312" w:cs="仿宋_GB2312"/>
          <w:lang w:eastAsia="zh-CN"/>
        </w:rPr>
        <w:t>（</w:t>
      </w:r>
      <w:r>
        <w:rPr>
          <w:rFonts w:hint="eastAsia" w:ascii="仿宋_GB2312" w:hAnsi="仿宋_GB2312" w:cs="仿宋_GB2312"/>
          <w:lang w:val="en-US" w:eastAsia="zh-CN"/>
        </w:rPr>
        <w:t>2</w:t>
      </w:r>
      <w:r>
        <w:rPr>
          <w:rFonts w:hint="eastAsia" w:ascii="仿宋_GB2312" w:hAnsi="仿宋_GB2312" w:cs="仿宋_GB2312"/>
          <w:lang w:eastAsia="zh-CN"/>
        </w:rPr>
        <w:t>）</w:t>
      </w:r>
      <w:r>
        <w:rPr>
          <w:rFonts w:hint="eastAsia" w:ascii="仿宋_GB2312" w:hAnsi="仿宋_GB2312" w:eastAsia="仿宋_GB2312" w:cs="仿宋_GB2312"/>
          <w:lang w:eastAsia="zh-CN"/>
        </w:rPr>
        <w:t>秸秆</w:t>
      </w:r>
      <w:r>
        <w:rPr>
          <w:rFonts w:hint="eastAsia" w:ascii="Times New Roman" w:hAnsi="Times New Roman" w:cs="Times New Roman"/>
          <w:lang w:eastAsia="zh-CN"/>
        </w:rPr>
        <w:t>储存库</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本次秸秆综合利用项目共计</w:t>
      </w:r>
      <w:r>
        <w:rPr>
          <w:rFonts w:hint="default" w:ascii="Times New Roman" w:hAnsi="Times New Roman" w:eastAsia="仿宋_GB2312" w:cs="Times New Roman"/>
          <w:sz w:val="32"/>
          <w:szCs w:val="32"/>
          <w:lang w:eastAsia="zh-CN"/>
        </w:rPr>
        <w:t>建设秸秆储存库</w:t>
      </w:r>
      <w:r>
        <w:rPr>
          <w:rFonts w:hint="default" w:ascii="Times New Roman" w:hAnsi="Times New Roman" w:eastAsia="仿宋_GB2312" w:cs="Times New Roman"/>
          <w:sz w:val="32"/>
          <w:szCs w:val="32"/>
          <w:lang w:val="en-US" w:eastAsia="zh-CN"/>
        </w:rPr>
        <w:t>9</w:t>
      </w:r>
      <w:r>
        <w:rPr>
          <w:rFonts w:hint="eastAsia" w:ascii="Times New Roman" w:hAnsi="Times New Roman" w:cs="Times New Roman"/>
          <w:sz w:val="32"/>
          <w:szCs w:val="32"/>
          <w:lang w:val="en-US" w:eastAsia="zh-CN"/>
        </w:rPr>
        <w:t>9</w:t>
      </w:r>
      <w:r>
        <w:rPr>
          <w:rFonts w:hint="default" w:ascii="Times New Roman" w:hAnsi="Times New Roman" w:eastAsia="仿宋_GB2312" w:cs="Times New Roman"/>
          <w:sz w:val="32"/>
          <w:szCs w:val="32"/>
          <w:lang w:val="en-US" w:eastAsia="zh-CN"/>
        </w:rPr>
        <w:t>05㎡</w:t>
      </w:r>
      <w:r>
        <w:rPr>
          <w:rFonts w:hint="default" w:ascii="Times New Roman" w:hAnsi="Times New Roman" w:eastAsia="仿宋_GB2312" w:cs="Times New Roman"/>
          <w:sz w:val="32"/>
          <w:szCs w:val="32"/>
        </w:rPr>
        <w:t>，总投资1343.0169</w:t>
      </w:r>
      <w:r>
        <w:rPr>
          <w:rFonts w:hint="default" w:ascii="Times New Roman" w:hAnsi="Times New Roman" w:eastAsia="仿宋_GB2312" w:cs="Times New Roman"/>
          <w:color w:val="auto"/>
          <w:sz w:val="32"/>
          <w:szCs w:val="32"/>
        </w:rPr>
        <w:t>万元，中央投资556.525万元，自筹</w:t>
      </w:r>
      <w:r>
        <w:rPr>
          <w:rFonts w:hint="default" w:ascii="Times New Roman" w:hAnsi="Times New Roman" w:eastAsia="仿宋_GB2312" w:cs="Times New Roman"/>
          <w:color w:val="auto"/>
          <w:sz w:val="32"/>
          <w:szCs w:val="32"/>
          <w:lang w:val="en-US" w:eastAsia="zh-CN"/>
        </w:rPr>
        <w:t>786.4919</w:t>
      </w:r>
      <w:r>
        <w:rPr>
          <w:rFonts w:hint="default" w:ascii="Times New Roman" w:hAnsi="Times New Roman" w:eastAsia="仿宋_GB2312" w:cs="Times New Roman"/>
          <w:color w:val="auto"/>
          <w:sz w:val="32"/>
          <w:szCs w:val="32"/>
        </w:rPr>
        <w:t>万元，具体</w:t>
      </w:r>
      <w:r>
        <w:rPr>
          <w:rFonts w:hint="default" w:ascii="Times New Roman" w:hAnsi="Times New Roman" w:eastAsia="仿宋_GB2312" w:cs="Times New Roman"/>
          <w:sz w:val="32"/>
          <w:szCs w:val="32"/>
        </w:rPr>
        <w:t>明细如下：</w:t>
      </w:r>
    </w:p>
    <w:tbl>
      <w:tblPr>
        <w:tblStyle w:val="16"/>
        <w:tblW w:w="9285" w:type="dxa"/>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25"/>
        <w:gridCol w:w="1365"/>
        <w:gridCol w:w="1305"/>
        <w:gridCol w:w="1275"/>
        <w:gridCol w:w="1155"/>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合作社名称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秸秆储存库</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Style w:val="29"/>
                <w:rFonts w:hint="default" w:ascii="Times New Roman" w:hAnsi="Times New Roman" w:eastAsia="仿宋_GB2312" w:cs="Times New Roman"/>
                <w:sz w:val="22"/>
                <w:szCs w:val="22"/>
                <w:lang w:val="en-US" w:eastAsia="zh-CN" w:bidi="ar"/>
              </w:rPr>
              <w:t>面积（</w:t>
            </w:r>
            <w:r>
              <w:rPr>
                <w:rStyle w:val="30"/>
                <w:rFonts w:hint="default" w:ascii="Times New Roman" w:hAnsi="Times New Roman" w:eastAsia="仿宋_GB2312" w:cs="Times New Roman"/>
                <w:sz w:val="22"/>
                <w:szCs w:val="22"/>
                <w:lang w:val="en-US" w:eastAsia="zh-CN" w:bidi="ar"/>
              </w:rPr>
              <w:t>㎡</w:t>
            </w:r>
            <w:r>
              <w:rPr>
                <w:rStyle w:val="29"/>
                <w:rFonts w:hint="default" w:ascii="Times New Roman" w:hAnsi="Times New Roman" w:eastAsia="仿宋_GB2312" w:cs="Times New Roman"/>
                <w:sz w:val="22"/>
                <w:szCs w:val="22"/>
                <w:lang w:val="en-US" w:eastAsia="zh-CN" w:bidi="ar"/>
              </w:rPr>
              <w:t>）</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单价</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Style w:val="29"/>
                <w:rFonts w:hint="default" w:ascii="Times New Roman" w:hAnsi="Times New Roman" w:eastAsia="仿宋_GB2312" w:cs="Times New Roman"/>
                <w:sz w:val="22"/>
                <w:szCs w:val="22"/>
                <w:lang w:val="en-US" w:eastAsia="zh-CN" w:bidi="ar"/>
              </w:rPr>
              <w:t>（万元</w:t>
            </w:r>
            <w:r>
              <w:rPr>
                <w:rFonts w:hint="default" w:ascii="Times New Roman" w:hAnsi="Times New Roman" w:eastAsia="仿宋_GB2312" w:cs="Times New Roman"/>
                <w:i w:val="0"/>
                <w:iCs w:val="0"/>
                <w:color w:val="000000"/>
                <w:kern w:val="0"/>
                <w:sz w:val="22"/>
                <w:szCs w:val="22"/>
                <w:u w:val="none"/>
                <w:lang w:val="en-US" w:eastAsia="zh-CN" w:bidi="ar"/>
              </w:rPr>
              <w:t>/</w:t>
            </w:r>
            <w:r>
              <w:rPr>
                <w:rStyle w:val="30"/>
                <w:rFonts w:hint="default" w:ascii="Times New Roman" w:hAnsi="Times New Roman" w:eastAsia="仿宋_GB2312" w:cs="Times New Roman"/>
                <w:sz w:val="22"/>
                <w:szCs w:val="22"/>
                <w:lang w:val="en-US" w:eastAsia="zh-CN" w:bidi="ar"/>
              </w:rPr>
              <w:t>㎡</w:t>
            </w:r>
            <w:r>
              <w:rPr>
                <w:rStyle w:val="29"/>
                <w:rFonts w:hint="default" w:ascii="Times New Roman" w:hAnsi="Times New Roman" w:eastAsia="仿宋_GB2312" w:cs="Times New Roman"/>
                <w:sz w:val="22"/>
                <w:szCs w:val="22"/>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总</w:t>
            </w:r>
            <w:r>
              <w:rPr>
                <w:rFonts w:hint="eastAsia" w:ascii="Times New Roman" w:hAnsi="Times New Roman" w:cs="Times New Roman"/>
                <w:i w:val="0"/>
                <w:iCs w:val="0"/>
                <w:color w:val="000000"/>
                <w:kern w:val="0"/>
                <w:sz w:val="22"/>
                <w:szCs w:val="22"/>
                <w:u w:val="none"/>
                <w:lang w:val="en-US" w:eastAsia="zh-CN" w:bidi="ar"/>
              </w:rPr>
              <w:t>投资</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中央投资</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自筹资金</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喀喇沁旗非凡养殖场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0.1321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198.0921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100.5921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喀喇沁旗张树强畜牧养殖场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455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0.1462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66.5204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29.575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36.9454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喀喇沁旗顺利养殖场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530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0.1456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77.1653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34.45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42.7153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31"/>
                <w:rFonts w:hint="eastAsia" w:ascii="Times New Roman" w:hAnsi="Times New Roman" w:cs="Times New Roman"/>
                <w:sz w:val="22"/>
                <w:szCs w:val="22"/>
                <w:lang w:val="en-US" w:eastAsia="zh-CN" w:bidi="ar"/>
              </w:rPr>
              <w:t>喀喇沁旗忆阳家庭农牧场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0.1481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222.1537</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124.6537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31"/>
                <w:rFonts w:hint="default" w:ascii="Times New Roman" w:hAnsi="Times New Roman" w:eastAsia="仿宋_GB2312" w:cs="Times New Roman"/>
                <w:sz w:val="22"/>
                <w:szCs w:val="22"/>
                <w:lang w:val="en-US" w:eastAsia="zh-CN" w:bidi="ar"/>
              </w:rPr>
              <w:t>喀喇沁旗娜兰肉牛养殖有限公司</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2880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0.1304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375.5861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275.5861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Style w:val="31"/>
                <w:rFonts w:hint="eastAsia" w:ascii="Times New Roman" w:hAnsi="Times New Roman" w:eastAsia="仿宋_GB2312" w:cs="Times New Roman"/>
                <w:sz w:val="22"/>
                <w:szCs w:val="22"/>
                <w:lang w:val="en-US" w:eastAsia="zh-CN" w:bidi="ar"/>
              </w:rPr>
              <w:t>喀喇沁旗凯祥家庭农牧场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1540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0.1334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205.4072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105.4072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Style w:val="31"/>
                <w:rFonts w:hint="eastAsia" w:ascii="Times New Roman" w:hAnsi="Times New Roman" w:eastAsia="仿宋_GB2312" w:cs="Times New Roman"/>
                <w:sz w:val="22"/>
                <w:szCs w:val="22"/>
                <w:lang w:val="en-US" w:eastAsia="zh-CN" w:bidi="ar"/>
              </w:rPr>
              <w:t>喀喇沁旗治国养殖场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0.132</w:t>
            </w:r>
            <w:r>
              <w:rPr>
                <w:rFonts w:hint="eastAsia" w:ascii="Times New Roman" w:hAnsi="Times New Roman" w:eastAsia="宋体" w:cs="Times New Roman"/>
                <w:i w:val="0"/>
                <w:iCs w:val="0"/>
                <w:color w:val="000000"/>
                <w:kern w:val="0"/>
                <w:sz w:val="22"/>
                <w:szCs w:val="22"/>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198.0921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97.5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2"/>
                <w:szCs w:val="22"/>
                <w:u w:val="none"/>
                <w:lang w:val="en-US" w:eastAsia="zh-CN" w:bidi="ar"/>
              </w:rPr>
              <w:t>100.5921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合计</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9</w:t>
            </w:r>
            <w:r>
              <w:rPr>
                <w:rFonts w:hint="eastAsia" w:ascii="Times New Roman" w:hAnsi="Times New Roman" w:eastAsia="宋体" w:cs="Times New Roman"/>
                <w:i w:val="0"/>
                <w:iCs w:val="0"/>
                <w:color w:val="000000"/>
                <w:kern w:val="0"/>
                <w:sz w:val="24"/>
                <w:szCs w:val="24"/>
                <w:u w:val="none"/>
                <w:lang w:val="en-US" w:eastAsia="zh-CN" w:bidi="ar"/>
              </w:rPr>
              <w:t>9</w:t>
            </w:r>
            <w:r>
              <w:rPr>
                <w:rFonts w:hint="default" w:ascii="Times New Roman" w:hAnsi="Times New Roman" w:eastAsia="宋体" w:cs="Times New Roman"/>
                <w:i w:val="0"/>
                <w:iCs w:val="0"/>
                <w:color w:val="000000"/>
                <w:kern w:val="0"/>
                <w:sz w:val="24"/>
                <w:szCs w:val="24"/>
                <w:u w:val="none"/>
                <w:lang w:val="en-US" w:eastAsia="zh-CN" w:bidi="ar"/>
              </w:rPr>
              <w:t>05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1343.0169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556.525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rPr>
            </w:pPr>
            <w:r>
              <w:rPr>
                <w:rFonts w:hint="default" w:ascii="Times New Roman" w:hAnsi="Times New Roman" w:eastAsia="宋体" w:cs="Times New Roman"/>
                <w:i w:val="0"/>
                <w:iCs w:val="0"/>
                <w:color w:val="000000"/>
                <w:kern w:val="0"/>
                <w:sz w:val="22"/>
                <w:szCs w:val="22"/>
                <w:u w:val="none"/>
                <w:lang w:val="en-US" w:eastAsia="zh-CN" w:bidi="ar"/>
              </w:rPr>
              <w:t>786.4919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cs="Times New Roman"/>
          <w:lang w:eastAsia="zh-CN"/>
        </w:rPr>
      </w:pPr>
      <w:r>
        <w:rPr>
          <w:rFonts w:hint="eastAsia" w:ascii="仿宋_GB2312" w:hAnsi="仿宋_GB2312" w:cs="仿宋_GB2312"/>
          <w:lang w:eastAsia="zh-CN"/>
        </w:rPr>
        <w:t>（</w:t>
      </w:r>
      <w:r>
        <w:rPr>
          <w:rFonts w:hint="eastAsia" w:ascii="仿宋_GB2312" w:hAnsi="仿宋_GB2312" w:cs="仿宋_GB2312"/>
          <w:lang w:val="en-US" w:eastAsia="zh-CN"/>
        </w:rPr>
        <w:t>3</w:t>
      </w:r>
      <w:r>
        <w:rPr>
          <w:rFonts w:hint="eastAsia" w:ascii="仿宋_GB2312" w:hAnsi="仿宋_GB2312" w:cs="仿宋_GB2312"/>
          <w:lang w:eastAsia="zh-CN"/>
        </w:rPr>
        <w:t>）</w:t>
      </w:r>
      <w:r>
        <w:rPr>
          <w:rFonts w:hint="eastAsia" w:ascii="仿宋_GB2312" w:hAnsi="仿宋_GB2312" w:eastAsia="仿宋_GB2312" w:cs="仿宋_GB2312"/>
          <w:lang w:eastAsia="zh-CN"/>
        </w:rPr>
        <w:t>秸秆</w:t>
      </w:r>
      <w:r>
        <w:rPr>
          <w:rFonts w:hint="eastAsia" w:ascii="Times New Roman" w:hAnsi="Times New Roman" w:cs="Times New Roman"/>
          <w:lang w:val="en-US" w:eastAsia="zh-CN"/>
        </w:rPr>
        <w:t>收储</w:t>
      </w:r>
      <w:r>
        <w:rPr>
          <w:rFonts w:hint="eastAsia" w:ascii="Times New Roman" w:hAnsi="Times New Roman" w:cs="Times New Roman"/>
          <w:lang w:eastAsia="zh-CN"/>
        </w:rPr>
        <w:t>库</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cs="Times New Roman"/>
          <w:lang w:eastAsia="zh-CN"/>
        </w:rPr>
      </w:pPr>
      <w:r>
        <w:rPr>
          <w:rFonts w:hint="default" w:ascii="Times New Roman" w:hAnsi="Times New Roman" w:eastAsia="仿宋_GB2312" w:cs="Times New Roman"/>
          <w:sz w:val="32"/>
          <w:szCs w:val="32"/>
        </w:rPr>
        <w:t>本次秸秆综合利用项目共计</w:t>
      </w:r>
      <w:r>
        <w:rPr>
          <w:rFonts w:hint="default" w:ascii="Times New Roman" w:hAnsi="Times New Roman" w:eastAsia="仿宋_GB2312" w:cs="Times New Roman"/>
          <w:sz w:val="32"/>
          <w:szCs w:val="32"/>
          <w:lang w:eastAsia="zh-CN"/>
        </w:rPr>
        <w:t>建设秸秆</w:t>
      </w:r>
      <w:r>
        <w:rPr>
          <w:rFonts w:hint="eastAsia" w:ascii="Times New Roman" w:hAnsi="Times New Roman" w:cs="Times New Roman"/>
          <w:sz w:val="32"/>
          <w:szCs w:val="32"/>
          <w:lang w:val="en-US" w:eastAsia="zh-CN"/>
        </w:rPr>
        <w:t>收储</w:t>
      </w:r>
      <w:r>
        <w:rPr>
          <w:rFonts w:hint="default" w:ascii="Times New Roman" w:hAnsi="Times New Roman" w:eastAsia="仿宋_GB2312" w:cs="Times New Roman"/>
          <w:sz w:val="32"/>
          <w:szCs w:val="32"/>
          <w:lang w:eastAsia="zh-CN"/>
        </w:rPr>
        <w:t>库</w:t>
      </w:r>
      <w:r>
        <w:rPr>
          <w:rFonts w:hint="eastAsia" w:ascii="Times New Roman" w:hAnsi="Times New Roman" w:cs="Times New Roman"/>
          <w:sz w:val="32"/>
          <w:szCs w:val="32"/>
          <w:lang w:val="en-US" w:eastAsia="zh-CN"/>
        </w:rPr>
        <w:t>3900</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，总投资</w:t>
      </w:r>
      <w:r>
        <w:rPr>
          <w:rFonts w:hint="default" w:ascii="Times New Roman" w:hAnsi="Times New Roman" w:eastAsia="仿宋_GB2312" w:cs="Times New Roman"/>
          <w:sz w:val="32"/>
          <w:szCs w:val="32"/>
          <w:lang w:val="en-US" w:eastAsia="zh-CN"/>
        </w:rPr>
        <w:t>510.9337</w:t>
      </w:r>
      <w:r>
        <w:rPr>
          <w:rFonts w:hint="default" w:ascii="Times New Roman" w:hAnsi="Times New Roman" w:eastAsia="仿宋_GB2312" w:cs="Times New Roman"/>
          <w:color w:val="auto"/>
          <w:sz w:val="32"/>
          <w:szCs w:val="32"/>
        </w:rPr>
        <w:t>万元，中央投资</w:t>
      </w:r>
      <w:r>
        <w:rPr>
          <w:rFonts w:hint="default" w:ascii="Times New Roman" w:hAnsi="Times New Roman" w:eastAsia="仿宋_GB2312" w:cs="Times New Roman"/>
          <w:color w:val="auto"/>
          <w:sz w:val="32"/>
          <w:szCs w:val="32"/>
          <w:lang w:val="en-US" w:eastAsia="zh-CN"/>
        </w:rPr>
        <w:t>250.8</w:t>
      </w:r>
      <w:r>
        <w:rPr>
          <w:rFonts w:hint="default" w:ascii="Times New Roman" w:hAnsi="Times New Roman" w:eastAsia="仿宋_GB2312" w:cs="Times New Roman"/>
          <w:color w:val="auto"/>
          <w:sz w:val="32"/>
          <w:szCs w:val="32"/>
        </w:rPr>
        <w:t>万元，自筹</w:t>
      </w:r>
      <w:r>
        <w:rPr>
          <w:rFonts w:hint="default" w:ascii="Times New Roman" w:hAnsi="Times New Roman" w:eastAsia="仿宋_GB2312" w:cs="Times New Roman"/>
          <w:color w:val="auto"/>
          <w:sz w:val="32"/>
          <w:szCs w:val="32"/>
          <w:lang w:val="en-US" w:eastAsia="zh-CN"/>
        </w:rPr>
        <w:t>260.1337</w:t>
      </w:r>
      <w:r>
        <w:rPr>
          <w:rFonts w:hint="default" w:ascii="Times New Roman" w:hAnsi="Times New Roman" w:eastAsia="仿宋_GB2312" w:cs="Times New Roman"/>
          <w:color w:val="auto"/>
          <w:sz w:val="32"/>
          <w:szCs w:val="32"/>
        </w:rPr>
        <w:t>万元，具体</w:t>
      </w:r>
      <w:r>
        <w:rPr>
          <w:rFonts w:hint="default" w:ascii="Times New Roman" w:hAnsi="Times New Roman" w:eastAsia="仿宋_GB2312" w:cs="Times New Roman"/>
          <w:sz w:val="32"/>
          <w:szCs w:val="32"/>
        </w:rPr>
        <w:t>明细如下：</w:t>
      </w:r>
    </w:p>
    <w:tbl>
      <w:tblPr>
        <w:tblStyle w:val="16"/>
        <w:tblW w:w="9285" w:type="dxa"/>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25"/>
        <w:gridCol w:w="1365"/>
        <w:gridCol w:w="1305"/>
        <w:gridCol w:w="1275"/>
        <w:gridCol w:w="1155"/>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合作社名称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秸秆</w:t>
            </w:r>
            <w:r>
              <w:rPr>
                <w:rStyle w:val="29"/>
                <w:rFonts w:hint="eastAsia" w:ascii="Times New Roman" w:hAnsi="Times New Roman" w:cs="Times New Roman"/>
                <w:sz w:val="22"/>
                <w:szCs w:val="22"/>
                <w:lang w:val="en-US" w:eastAsia="zh-CN" w:bidi="ar"/>
              </w:rPr>
              <w:t>收储</w:t>
            </w:r>
            <w:r>
              <w:rPr>
                <w:rStyle w:val="29"/>
                <w:rFonts w:hint="default" w:ascii="Times New Roman" w:hAnsi="Times New Roman" w:eastAsia="仿宋_GB2312" w:cs="Times New Roman"/>
                <w:sz w:val="22"/>
                <w:szCs w:val="22"/>
                <w:lang w:val="en-US" w:eastAsia="zh-CN" w:bidi="ar"/>
              </w:rPr>
              <w:t>库</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Style w:val="29"/>
                <w:rFonts w:hint="default" w:ascii="Times New Roman" w:hAnsi="Times New Roman" w:eastAsia="仿宋_GB2312" w:cs="Times New Roman"/>
                <w:sz w:val="22"/>
                <w:szCs w:val="22"/>
                <w:lang w:val="en-US" w:eastAsia="zh-CN" w:bidi="ar"/>
              </w:rPr>
              <w:t>面积（</w:t>
            </w:r>
            <w:r>
              <w:rPr>
                <w:rStyle w:val="30"/>
                <w:rFonts w:hint="default" w:ascii="Times New Roman" w:hAnsi="Times New Roman" w:eastAsia="仿宋_GB2312" w:cs="Times New Roman"/>
                <w:sz w:val="22"/>
                <w:szCs w:val="22"/>
                <w:lang w:val="en-US" w:eastAsia="zh-CN" w:bidi="ar"/>
              </w:rPr>
              <w:t>㎡</w:t>
            </w:r>
            <w:r>
              <w:rPr>
                <w:rStyle w:val="29"/>
                <w:rFonts w:hint="default" w:ascii="Times New Roman" w:hAnsi="Times New Roman" w:eastAsia="仿宋_GB2312" w:cs="Times New Roman"/>
                <w:sz w:val="22"/>
                <w:szCs w:val="22"/>
                <w:lang w:val="en-US" w:eastAsia="zh-CN" w:bidi="ar"/>
              </w:rPr>
              <w:t>）</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单价</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Style w:val="29"/>
                <w:rFonts w:hint="default" w:ascii="Times New Roman" w:hAnsi="Times New Roman" w:eastAsia="仿宋_GB2312" w:cs="Times New Roman"/>
                <w:sz w:val="22"/>
                <w:szCs w:val="22"/>
                <w:lang w:val="en-US" w:eastAsia="zh-CN" w:bidi="ar"/>
              </w:rPr>
              <w:t>（万元</w:t>
            </w:r>
            <w:r>
              <w:rPr>
                <w:rFonts w:hint="default" w:ascii="Times New Roman" w:hAnsi="Times New Roman" w:eastAsia="仿宋_GB2312" w:cs="Times New Roman"/>
                <w:i w:val="0"/>
                <w:iCs w:val="0"/>
                <w:color w:val="000000"/>
                <w:kern w:val="0"/>
                <w:sz w:val="22"/>
                <w:szCs w:val="22"/>
                <w:u w:val="none"/>
                <w:lang w:val="en-US" w:eastAsia="zh-CN" w:bidi="ar"/>
              </w:rPr>
              <w:t>/</w:t>
            </w:r>
            <w:r>
              <w:rPr>
                <w:rStyle w:val="30"/>
                <w:rFonts w:hint="default" w:ascii="Times New Roman" w:hAnsi="Times New Roman" w:eastAsia="仿宋_GB2312" w:cs="Times New Roman"/>
                <w:sz w:val="22"/>
                <w:szCs w:val="22"/>
                <w:lang w:val="en-US" w:eastAsia="zh-CN" w:bidi="ar"/>
              </w:rPr>
              <w:t>㎡</w:t>
            </w:r>
            <w:r>
              <w:rPr>
                <w:rStyle w:val="29"/>
                <w:rFonts w:hint="default" w:ascii="Times New Roman" w:hAnsi="Times New Roman" w:eastAsia="仿宋_GB2312" w:cs="Times New Roman"/>
                <w:sz w:val="22"/>
                <w:szCs w:val="22"/>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总</w:t>
            </w:r>
            <w:r>
              <w:rPr>
                <w:rFonts w:hint="eastAsia" w:ascii="Times New Roman" w:hAnsi="Times New Roman" w:cs="Times New Roman"/>
                <w:i w:val="0"/>
                <w:iCs w:val="0"/>
                <w:color w:val="000000"/>
                <w:kern w:val="0"/>
                <w:sz w:val="22"/>
                <w:szCs w:val="22"/>
                <w:u w:val="none"/>
                <w:lang w:val="en-US" w:eastAsia="zh-CN" w:bidi="ar"/>
              </w:rPr>
              <w:t>投资</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中央投资</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自筹资金</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赤峰友利诚农业发展有限公司</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1020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0.1352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137.8620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喀喇沁旗泉盛养殖种植专业合作社</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1580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cs="Times New Roman"/>
                <w:i w:val="0"/>
                <w:iCs w:val="0"/>
                <w:color w:val="000000"/>
                <w:sz w:val="24"/>
                <w:szCs w:val="24"/>
                <w:u w:val="none"/>
                <w:lang w:val="en-US" w:eastAsia="zh-CN"/>
              </w:rPr>
              <w:t>0.1336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211.0868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111.0868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Style w:val="31"/>
                <w:rFonts w:hint="default" w:ascii="Times New Roman" w:hAnsi="Times New Roman" w:eastAsia="仿宋_GB2312" w:cs="Times New Roman"/>
                <w:sz w:val="22"/>
                <w:szCs w:val="22"/>
                <w:lang w:val="en-US" w:eastAsia="zh-CN" w:bidi="ar"/>
              </w:rPr>
              <w:t>喀喇沁旗杜文涛种养殖家庭农场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1300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cs="Times New Roman"/>
                <w:i w:val="0"/>
                <w:iCs w:val="0"/>
                <w:color w:val="000000"/>
                <w:sz w:val="24"/>
                <w:szCs w:val="24"/>
                <w:u w:val="none"/>
                <w:lang w:val="en-US" w:eastAsia="zh-CN"/>
              </w:rPr>
              <w:t>0.1246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161.9849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84.5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77.4849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合计</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3900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510.9337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250.8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260.1337</w:t>
            </w:r>
          </w:p>
        </w:tc>
      </w:tr>
    </w:tbl>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default" w:ascii="Times New Roman" w:hAnsi="Times New Roman" w:eastAsia="仿宋_GB2312" w:cs="Times New Roman"/>
        </w:rPr>
        <w:t>农作物秸秆综合利用展示基地建设</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建设</w:t>
      </w:r>
      <w:r>
        <w:rPr>
          <w:rFonts w:hint="eastAsia" w:ascii="Times New Roman" w:hAnsi="Times New Roman" w:cs="Times New Roman"/>
          <w:lang w:val="en-US" w:eastAsia="zh-CN"/>
        </w:rPr>
        <w:t>3</w:t>
      </w:r>
      <w:r>
        <w:rPr>
          <w:rFonts w:hint="default" w:ascii="Times New Roman" w:hAnsi="Times New Roman" w:eastAsia="仿宋_GB2312" w:cs="Times New Roman"/>
        </w:rPr>
        <w:t>个农作物秸秆综合利用展示基地，共投资</w:t>
      </w:r>
      <w:r>
        <w:rPr>
          <w:rFonts w:hint="eastAsia" w:ascii="Times New Roman" w:hAnsi="Times New Roman" w:cs="Times New Roman"/>
          <w:lang w:val="en-US" w:eastAsia="zh-CN"/>
        </w:rPr>
        <w:t>3</w:t>
      </w:r>
      <w:r>
        <w:rPr>
          <w:rFonts w:hint="default" w:ascii="Times New Roman" w:hAnsi="Times New Roman" w:eastAsia="仿宋_GB2312" w:cs="Times New Roman"/>
        </w:rPr>
        <w:t>万元，全部为中央投资。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eastAsia="zh-CN"/>
        </w:rPr>
        <w:t>（</w:t>
      </w:r>
      <w:r>
        <w:rPr>
          <w:rFonts w:hint="eastAsia" w:ascii="Times New Roman" w:hAnsi="Times New Roman" w:cs="Times New Roman"/>
          <w:lang w:val="en-US" w:eastAsia="zh-CN"/>
        </w:rPr>
        <w:t>5</w:t>
      </w:r>
      <w:r>
        <w:rPr>
          <w:rFonts w:hint="default" w:ascii="Times New Roman" w:hAnsi="Times New Roman" w:eastAsia="仿宋_GB2312" w:cs="Times New Roman"/>
          <w:lang w:eastAsia="zh-CN"/>
        </w:rPr>
        <w:t>）</w:t>
      </w:r>
      <w:r>
        <w:rPr>
          <w:rFonts w:hint="default" w:ascii="Times New Roman" w:hAnsi="Times New Roman" w:eastAsia="仿宋_GB2312" w:cs="Times New Roman"/>
        </w:rPr>
        <w:t>秸秆资源台账建设</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rPr>
        <w:t>开展秸秆资源台账建设工作，总投资</w:t>
      </w:r>
      <w:r>
        <w:rPr>
          <w:rFonts w:hint="eastAsia" w:ascii="Times New Roman" w:hAnsi="Times New Roman" w:cs="Times New Roman"/>
          <w:lang w:val="en-US" w:eastAsia="zh-CN"/>
        </w:rPr>
        <w:t>9.5</w:t>
      </w:r>
      <w:r>
        <w:rPr>
          <w:rFonts w:hint="default" w:ascii="Times New Roman" w:hAnsi="Times New Roman" w:eastAsia="仿宋_GB2312" w:cs="Times New Roman"/>
        </w:rPr>
        <w:t>万元，全部为中央投资，主要用于开展秸秆资源调查。</w:t>
      </w:r>
    </w:p>
    <w:p>
      <w:pPr>
        <w:spacing w:line="576" w:lineRule="exact"/>
        <w:ind w:firstLine="640" w:firstLineChars="200"/>
        <w:outlineLvl w:val="0"/>
        <w:rPr>
          <w:rFonts w:ascii="黑体" w:hAnsi="黑体" w:eastAsia="黑体" w:cs="黑体"/>
        </w:rPr>
      </w:pPr>
      <w:bookmarkStart w:id="302" w:name="_Toc29018"/>
      <w:bookmarkStart w:id="303" w:name="_Toc5344"/>
      <w:bookmarkStart w:id="304" w:name="_Toc22615"/>
      <w:r>
        <w:rPr>
          <w:rFonts w:hint="eastAsia" w:ascii="黑体" w:hAnsi="黑体" w:eastAsia="黑体" w:cs="黑体"/>
        </w:rPr>
        <w:t>五、项目建设运行机制</w:t>
      </w:r>
      <w:bookmarkEnd w:id="302"/>
      <w:bookmarkEnd w:id="303"/>
      <w:bookmarkEnd w:id="304"/>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rPr>
      </w:pPr>
      <w:r>
        <w:rPr>
          <w:rFonts w:hint="eastAsia" w:ascii="仿宋_GB2312" w:hAnsi="仿宋_GB2312"/>
        </w:rPr>
        <w:t>为了使项目建设规范运行，严格执行“三制”管理，即项目法人制、</w:t>
      </w:r>
      <w:r>
        <w:rPr>
          <w:rFonts w:hint="eastAsia" w:ascii="仿宋_GB2312" w:hAnsi="仿宋_GB2312"/>
          <w:lang w:eastAsia="zh-CN"/>
        </w:rPr>
        <w:t>申报</w:t>
      </w:r>
      <w:r>
        <w:rPr>
          <w:rFonts w:hint="eastAsia" w:ascii="仿宋_GB2312" w:hAnsi="仿宋_GB2312"/>
        </w:rPr>
        <w:t>制、合同制。</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color w:val="auto"/>
        </w:rPr>
      </w:pPr>
      <w:r>
        <w:rPr>
          <w:rFonts w:hint="eastAsia" w:ascii="仿宋_GB2312" w:hAnsi="仿宋_GB2312"/>
        </w:rPr>
        <w:t>1</w:t>
      </w:r>
      <w:r>
        <w:rPr>
          <w:rFonts w:hint="eastAsia" w:ascii="仿宋_GB2312" w:hAnsi="仿宋_GB2312"/>
          <w:color w:val="auto"/>
        </w:rPr>
        <w:t>.项目法人制：</w:t>
      </w:r>
      <w:r>
        <w:rPr>
          <w:rFonts w:hint="eastAsia" w:ascii="仿宋_GB2312" w:hAnsi="仿宋_GB2312" w:eastAsia="仿宋_GB2312" w:cs="仿宋_GB2312"/>
          <w:color w:val="auto"/>
          <w:sz w:val="32"/>
          <w:szCs w:val="32"/>
          <w:highlight w:val="none"/>
        </w:rPr>
        <w:t>本项目建设主体为</w:t>
      </w:r>
      <w:r>
        <w:rPr>
          <w:rFonts w:hint="eastAsia" w:ascii="仿宋_GB2312" w:hAnsi="仿宋_GB2312" w:cs="仿宋_GB2312"/>
          <w:color w:val="auto"/>
          <w:sz w:val="32"/>
          <w:szCs w:val="32"/>
          <w:highlight w:val="none"/>
          <w:lang w:eastAsia="zh-CN"/>
        </w:rPr>
        <w:t>喀喇沁旗农牧局</w:t>
      </w:r>
      <w:r>
        <w:rPr>
          <w:rFonts w:hint="eastAsia" w:ascii="仿宋_GB2312" w:hAnsi="仿宋_GB2312" w:eastAsia="仿宋_GB2312" w:cs="仿宋_GB2312"/>
          <w:color w:val="auto"/>
          <w:sz w:val="32"/>
          <w:szCs w:val="32"/>
          <w:highlight w:val="none"/>
        </w:rPr>
        <w:t>，法定代表人对项目建设负总责。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color w:val="auto"/>
        </w:rPr>
      </w:pPr>
      <w:r>
        <w:rPr>
          <w:rFonts w:hint="eastAsia" w:ascii="仿宋_GB2312" w:hAnsi="仿宋_GB2312"/>
          <w:color w:val="auto"/>
        </w:rPr>
        <w:t>2.申报制：项目实施</w:t>
      </w:r>
      <w:r>
        <w:rPr>
          <w:rFonts w:hint="eastAsia" w:ascii="仿宋_GB2312" w:hAnsi="仿宋_GB2312"/>
          <w:color w:val="auto"/>
          <w:lang w:eastAsia="zh-CN"/>
        </w:rPr>
        <w:t>主体</w:t>
      </w:r>
      <w:r>
        <w:rPr>
          <w:rFonts w:hint="eastAsia" w:ascii="仿宋_GB2312" w:hAnsi="仿宋_GB2312"/>
          <w:color w:val="auto"/>
        </w:rPr>
        <w:t>由乡镇</w:t>
      </w:r>
      <w:r>
        <w:rPr>
          <w:rFonts w:hint="eastAsia" w:ascii="仿宋_GB2312" w:hAnsi="仿宋_GB2312"/>
          <w:color w:val="auto"/>
          <w:lang w:eastAsia="zh-CN"/>
        </w:rPr>
        <w:t>街</w:t>
      </w:r>
      <w:r>
        <w:rPr>
          <w:rFonts w:hint="eastAsia" w:ascii="仿宋_GB2312" w:hAnsi="仿宋_GB2312"/>
          <w:color w:val="auto"/>
        </w:rPr>
        <w:t>、村委会组织</w:t>
      </w:r>
      <w:r>
        <w:rPr>
          <w:rFonts w:hint="eastAsia" w:ascii="仿宋_GB2312" w:hAnsi="仿宋_GB2312"/>
          <w:color w:val="auto"/>
          <w:lang w:eastAsia="zh-CN"/>
        </w:rPr>
        <w:t>合作社</w:t>
      </w:r>
      <w:r>
        <w:rPr>
          <w:rFonts w:hint="eastAsia" w:ascii="仿宋_GB2312" w:hAnsi="仿宋_GB2312"/>
          <w:color w:val="auto"/>
        </w:rPr>
        <w:t>和</w:t>
      </w:r>
      <w:r>
        <w:rPr>
          <w:rFonts w:hint="eastAsia" w:ascii="仿宋_GB2312" w:hAnsi="仿宋_GB2312"/>
          <w:color w:val="auto"/>
          <w:lang w:eastAsia="zh-CN"/>
        </w:rPr>
        <w:t>家庭农牧场进行</w:t>
      </w:r>
      <w:r>
        <w:rPr>
          <w:rFonts w:hint="eastAsia" w:ascii="仿宋_GB2312" w:hAnsi="仿宋_GB2312"/>
          <w:color w:val="auto"/>
        </w:rPr>
        <w:t>申报，项目建设单位根据建设要求择优确定</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color w:val="auto"/>
        </w:rPr>
      </w:pPr>
      <w:r>
        <w:rPr>
          <w:rFonts w:hint="eastAsia" w:ascii="仿宋_GB2312" w:hAnsi="仿宋_GB2312"/>
          <w:color w:val="auto"/>
        </w:rPr>
        <w:t>3.合同制：</w:t>
      </w:r>
      <w:r>
        <w:rPr>
          <w:rFonts w:hint="eastAsia" w:ascii="仿宋_GB2312" w:hAnsi="仿宋_GB2312" w:eastAsia="仿宋_GB2312" w:cs="仿宋_GB2312"/>
          <w:sz w:val="32"/>
          <w:szCs w:val="32"/>
        </w:rPr>
        <w:t>项目建设实行合同制管理，合同书明确责任、权利和义务，作为资金拨付和验收的重要依据。项目通过验收后,建设单位把设施、设备交给项目运营单位进行管理，确保项目充分发挥典型示范作用。</w:t>
      </w:r>
    </w:p>
    <w:p>
      <w:pPr>
        <w:topLinePunct/>
        <w:spacing w:line="640" w:lineRule="exact"/>
        <w:ind w:firstLine="640" w:firstLineChars="200"/>
        <w:jc w:val="left"/>
        <w:rPr>
          <w:rFonts w:hint="eastAsia" w:ascii="仿宋_GB2312" w:hAnsi="仿宋_GB2312" w:eastAsia="仿宋_GB2312"/>
          <w:lang w:eastAsia="zh-CN"/>
        </w:rPr>
      </w:pPr>
      <w:r>
        <w:rPr>
          <w:rFonts w:hint="eastAsia" w:ascii="仿宋_GB2312" w:hAnsi="仿宋_GB2312"/>
          <w:color w:val="auto"/>
        </w:rPr>
        <w:t>项</w:t>
      </w:r>
      <w:r>
        <w:rPr>
          <w:rFonts w:hint="eastAsia" w:ascii="仿宋_GB2312" w:hAnsi="仿宋_GB2312"/>
        </w:rPr>
        <w:t>目资金使用和管理：</w:t>
      </w:r>
      <w:r>
        <w:rPr>
          <w:rFonts w:hint="eastAsia" w:ascii="仿宋_GB2312" w:hAnsi="仿宋_GB2312" w:eastAsia="仿宋_GB2312" w:cs="仿宋_GB2312"/>
          <w:sz w:val="32"/>
          <w:szCs w:val="32"/>
          <w:lang w:val="zh-TW" w:eastAsia="zh-TW"/>
        </w:rPr>
        <w:t>严格遵照该项目的相关要求和项目资金管理办法执行。项目资金设立专帐，做到专款专用，不得挪作他用。</w:t>
      </w:r>
    </w:p>
    <w:p>
      <w:pPr>
        <w:numPr>
          <w:ilvl w:val="0"/>
          <w:numId w:val="11"/>
        </w:numPr>
        <w:spacing w:line="576" w:lineRule="exact"/>
        <w:ind w:firstLine="640" w:firstLineChars="200"/>
        <w:outlineLvl w:val="0"/>
        <w:rPr>
          <w:rFonts w:hint="eastAsia" w:ascii="黑体" w:hAnsi="黑体" w:eastAsia="黑体" w:cs="黑体"/>
          <w:lang w:val="en-US" w:eastAsia="zh-CN"/>
        </w:rPr>
      </w:pPr>
      <w:bookmarkStart w:id="305" w:name="_Toc30754"/>
      <w:bookmarkStart w:id="306" w:name="_Toc1641"/>
      <w:bookmarkStart w:id="307" w:name="_Toc395"/>
      <w:r>
        <w:rPr>
          <w:rFonts w:hint="eastAsia" w:ascii="黑体" w:hAnsi="黑体" w:eastAsia="黑体" w:cs="黑体"/>
          <w:lang w:val="en-US" w:eastAsia="zh-CN"/>
        </w:rPr>
        <w:t>项目验收方式</w:t>
      </w:r>
      <w:bookmarkEnd w:id="30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Times New Roman" w:hAnsi="Times New Roman" w:cs="Times New Roman"/>
          <w:color w:val="auto"/>
          <w:sz w:val="32"/>
          <w:szCs w:val="32"/>
          <w:lang w:val="en-US" w:eastAsia="zh-CN"/>
        </w:rPr>
        <w:t>秸秆储存库、秸秆收储库</w:t>
      </w:r>
      <w:r>
        <w:rPr>
          <w:rFonts w:hint="eastAsia" w:ascii="Times New Roman" w:hAnsi="Times New Roman" w:eastAsia="仿宋_GB2312" w:cs="Times New Roman"/>
          <w:color w:val="auto"/>
          <w:sz w:val="32"/>
          <w:szCs w:val="32"/>
          <w:lang w:val="en-US" w:eastAsia="zh-CN"/>
        </w:rPr>
        <w:t>建设完成</w:t>
      </w:r>
      <w:r>
        <w:rPr>
          <w:rFonts w:hint="eastAsia" w:ascii="Times New Roman" w:hAnsi="Times New Roman" w:cs="Times New Roman"/>
          <w:color w:val="auto"/>
          <w:sz w:val="32"/>
          <w:szCs w:val="32"/>
          <w:lang w:val="en-US" w:eastAsia="zh-CN"/>
        </w:rPr>
        <w:t>后，</w:t>
      </w:r>
      <w:r>
        <w:rPr>
          <w:rFonts w:hint="eastAsia" w:ascii="Times New Roman" w:hAnsi="Times New Roman" w:eastAsia="仿宋_GB2312" w:cs="Times New Roman"/>
          <w:color w:val="auto"/>
          <w:sz w:val="32"/>
          <w:szCs w:val="32"/>
          <w:highlight w:val="none"/>
          <w:lang w:val="en-US" w:eastAsia="zh-CN"/>
        </w:rPr>
        <w:t>由乡镇街组织初验后向</w:t>
      </w:r>
      <w:r>
        <w:rPr>
          <w:rFonts w:hint="eastAsia" w:ascii="Times New Roman" w:hAnsi="Times New Roman" w:cs="Times New Roman"/>
          <w:color w:val="auto"/>
          <w:sz w:val="32"/>
          <w:szCs w:val="32"/>
          <w:highlight w:val="none"/>
          <w:lang w:val="en-US" w:eastAsia="zh-CN"/>
        </w:rPr>
        <w:t>旗</w:t>
      </w:r>
      <w:r>
        <w:rPr>
          <w:rFonts w:hint="eastAsia" w:ascii="Times New Roman" w:hAnsi="Times New Roman" w:eastAsia="仿宋_GB2312" w:cs="Times New Roman"/>
          <w:color w:val="auto"/>
          <w:sz w:val="32"/>
          <w:szCs w:val="32"/>
          <w:highlight w:val="none"/>
          <w:lang w:val="en-US" w:eastAsia="zh-CN"/>
        </w:rPr>
        <w:t>农牧局提交验收申请，</w:t>
      </w:r>
      <w:r>
        <w:rPr>
          <w:rFonts w:hint="eastAsia" w:ascii="Times New Roman" w:hAnsi="Times New Roman" w:cs="Times New Roman"/>
          <w:color w:val="auto"/>
          <w:sz w:val="32"/>
          <w:szCs w:val="32"/>
          <w:highlight w:val="none"/>
          <w:lang w:val="en-US" w:eastAsia="zh-CN"/>
        </w:rPr>
        <w:t>旗农牧局聘请</w:t>
      </w:r>
      <w:r>
        <w:rPr>
          <w:rFonts w:hint="eastAsia" w:ascii="Times New Roman" w:hAnsi="Times New Roman" w:eastAsia="仿宋_GB2312" w:cs="Times New Roman"/>
          <w:color w:val="auto"/>
          <w:sz w:val="32"/>
          <w:szCs w:val="32"/>
          <w:highlight w:val="none"/>
          <w:lang w:val="en-US" w:eastAsia="zh-CN"/>
        </w:rPr>
        <w:t>第三方公司对</w:t>
      </w:r>
      <w:r>
        <w:rPr>
          <w:rFonts w:hint="eastAsia" w:ascii="Times New Roman" w:hAnsi="Times New Roman" w:eastAsia="仿宋_GB2312" w:cs="Times New Roman"/>
          <w:color w:val="auto"/>
          <w:sz w:val="32"/>
          <w:szCs w:val="32"/>
          <w:lang w:val="en-US" w:eastAsia="zh-CN"/>
        </w:rPr>
        <w:t>新建秸秆储存库</w:t>
      </w:r>
      <w:r>
        <w:rPr>
          <w:rFonts w:hint="eastAsia" w:ascii="Times New Roman" w:hAnsi="Times New Roman" w:cs="Times New Roman"/>
          <w:color w:val="auto"/>
          <w:sz w:val="32"/>
          <w:szCs w:val="32"/>
          <w:lang w:val="en-US" w:eastAsia="zh-CN"/>
        </w:rPr>
        <w:t>、秸秆收储库</w:t>
      </w:r>
      <w:r>
        <w:rPr>
          <w:rFonts w:hint="eastAsia" w:ascii="Times New Roman" w:hAnsi="Times New Roman" w:eastAsia="仿宋_GB2312" w:cs="Times New Roman"/>
          <w:color w:val="auto"/>
          <w:sz w:val="32"/>
          <w:szCs w:val="32"/>
          <w:lang w:val="en-US" w:eastAsia="zh-CN"/>
        </w:rPr>
        <w:t>进行验收并出具结算评估报告</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旗农牧局依据结算评估报告对项目进行验收，验收合格签字后向赤峰市农牧局提交验收申请。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黑体" w:hAnsi="黑体" w:eastAsia="黑体" w:cs="黑体"/>
          <w:lang w:val="en-US" w:eastAsia="zh-CN"/>
        </w:rPr>
      </w:pPr>
      <w:r>
        <w:rPr>
          <w:rFonts w:hint="eastAsia" w:ascii="Times New Roman" w:hAnsi="Times New Roman" w:cs="Times New Roman"/>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项目实施主体购置的秸秆相关各类农业机械设备，由乡镇初验合格后</w:t>
      </w:r>
      <w:r>
        <w:rPr>
          <w:rFonts w:hint="eastAsia" w:ascii="Times New Roman" w:hAnsi="Times New Roman" w:eastAsia="仿宋_GB2312" w:cs="Times New Roman"/>
          <w:color w:val="auto"/>
          <w:sz w:val="32"/>
          <w:szCs w:val="32"/>
          <w:highlight w:val="none"/>
          <w:lang w:val="en-US" w:eastAsia="zh-CN"/>
        </w:rPr>
        <w:t>向</w:t>
      </w:r>
      <w:r>
        <w:rPr>
          <w:rFonts w:hint="eastAsia" w:ascii="Times New Roman" w:hAnsi="Times New Roman" w:cs="Times New Roman"/>
          <w:color w:val="auto"/>
          <w:sz w:val="32"/>
          <w:szCs w:val="32"/>
          <w:highlight w:val="none"/>
          <w:lang w:val="en-US" w:eastAsia="zh-CN"/>
        </w:rPr>
        <w:t>旗</w:t>
      </w:r>
      <w:r>
        <w:rPr>
          <w:rFonts w:hint="eastAsia" w:ascii="Times New Roman" w:hAnsi="Times New Roman" w:eastAsia="仿宋_GB2312" w:cs="Times New Roman"/>
          <w:color w:val="auto"/>
          <w:sz w:val="32"/>
          <w:szCs w:val="32"/>
          <w:highlight w:val="none"/>
          <w:lang w:val="en-US" w:eastAsia="zh-CN"/>
        </w:rPr>
        <w:t>农牧局提交验收申请</w:t>
      </w:r>
      <w:r>
        <w:rPr>
          <w:rFonts w:hint="eastAsia" w:ascii="Times New Roman" w:hAnsi="Times New Roman" w:cs="Times New Roman"/>
          <w:color w:val="auto"/>
          <w:sz w:val="32"/>
          <w:szCs w:val="32"/>
          <w:highlight w:val="none"/>
          <w:lang w:val="en-US" w:eastAsia="zh-CN"/>
        </w:rPr>
        <w:t>，旗农牧局验收合格签字后向赤峰市农牧局提交验收申请。</w:t>
      </w:r>
    </w:p>
    <w:p>
      <w:pPr>
        <w:spacing w:line="576" w:lineRule="exact"/>
        <w:ind w:firstLine="640" w:firstLineChars="200"/>
        <w:outlineLvl w:val="0"/>
        <w:rPr>
          <w:rFonts w:ascii="黑体" w:hAnsi="黑体" w:eastAsia="黑体" w:cs="黑体"/>
        </w:rPr>
      </w:pPr>
      <w:bookmarkStart w:id="308" w:name="_Toc30703"/>
      <w:r>
        <w:rPr>
          <w:rFonts w:hint="eastAsia" w:ascii="黑体" w:hAnsi="黑体" w:eastAsia="黑体" w:cs="黑体"/>
          <w:lang w:val="en-US" w:eastAsia="zh-CN"/>
        </w:rPr>
        <w:t>七、</w:t>
      </w:r>
      <w:r>
        <w:rPr>
          <w:rFonts w:hint="eastAsia" w:ascii="黑体" w:hAnsi="黑体" w:eastAsia="黑体" w:cs="黑体"/>
        </w:rPr>
        <w:t>时间进度安排</w:t>
      </w:r>
      <w:bookmarkEnd w:id="306"/>
      <w:bookmarkEnd w:id="307"/>
      <w:bookmarkEnd w:id="308"/>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highlight w:val="none"/>
        </w:rPr>
      </w:pPr>
      <w:r>
        <w:rPr>
          <w:rFonts w:hint="eastAsia" w:ascii="仿宋_GB2312" w:hAnsi="仿宋_GB2312"/>
          <w:highlight w:val="none"/>
        </w:rPr>
        <w:t>202</w:t>
      </w:r>
      <w:r>
        <w:rPr>
          <w:rFonts w:hint="eastAsia" w:ascii="仿宋_GB2312" w:hAnsi="仿宋_GB2312"/>
          <w:color w:val="auto"/>
          <w:highlight w:val="none"/>
          <w:lang w:val="en-US" w:eastAsia="zh-CN"/>
        </w:rPr>
        <w:t>4</w:t>
      </w:r>
      <w:r>
        <w:rPr>
          <w:rFonts w:hint="eastAsia" w:ascii="仿宋_GB2312" w:hAnsi="仿宋_GB2312"/>
          <w:color w:val="auto"/>
          <w:highlight w:val="none"/>
        </w:rPr>
        <w:t>年</w:t>
      </w:r>
      <w:r>
        <w:rPr>
          <w:rFonts w:hint="eastAsia" w:ascii="仿宋_GB2312" w:hAnsi="仿宋_GB2312"/>
          <w:color w:val="auto"/>
          <w:highlight w:val="none"/>
          <w:lang w:val="en-US" w:eastAsia="zh-CN"/>
        </w:rPr>
        <w:t>10</w:t>
      </w:r>
      <w:r>
        <w:rPr>
          <w:rFonts w:hint="eastAsia" w:ascii="仿宋_GB2312" w:hAnsi="仿宋_GB2312"/>
          <w:color w:val="auto"/>
          <w:highlight w:val="none"/>
        </w:rPr>
        <w:t>月-202</w:t>
      </w:r>
      <w:r>
        <w:rPr>
          <w:rFonts w:hint="eastAsia" w:ascii="仿宋_GB2312" w:hAnsi="仿宋_GB2312"/>
          <w:color w:val="auto"/>
          <w:highlight w:val="none"/>
          <w:lang w:val="en-US" w:eastAsia="zh-CN"/>
        </w:rPr>
        <w:t>4</w:t>
      </w:r>
      <w:r>
        <w:rPr>
          <w:rFonts w:hint="eastAsia" w:ascii="仿宋_GB2312" w:hAnsi="仿宋_GB2312"/>
          <w:color w:val="auto"/>
          <w:highlight w:val="none"/>
        </w:rPr>
        <w:t>年</w:t>
      </w:r>
      <w:r>
        <w:rPr>
          <w:rFonts w:hint="eastAsia" w:ascii="仿宋_GB2312" w:hAnsi="仿宋_GB2312"/>
          <w:color w:val="auto"/>
          <w:highlight w:val="none"/>
          <w:lang w:val="en-US" w:eastAsia="zh-CN"/>
        </w:rPr>
        <w:t>12</w:t>
      </w:r>
      <w:r>
        <w:rPr>
          <w:rFonts w:hint="eastAsia" w:ascii="仿宋_GB2312" w:hAnsi="仿宋_GB2312"/>
          <w:color w:val="auto"/>
          <w:highlight w:val="none"/>
        </w:rPr>
        <w:t>月：</w:t>
      </w:r>
      <w:r>
        <w:rPr>
          <w:rFonts w:hint="eastAsia" w:ascii="仿宋_GB2312" w:hAnsi="仿宋_GB2312"/>
          <w:highlight w:val="none"/>
        </w:rPr>
        <w:t>完成项目实施方案编写、评审和批复。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highlight w:val="none"/>
        </w:rPr>
        <w:t>202</w:t>
      </w:r>
      <w:r>
        <w:rPr>
          <w:rFonts w:hint="eastAsia" w:ascii="仿宋_GB2312" w:hAnsi="仿宋_GB2312"/>
          <w:color w:val="auto"/>
          <w:highlight w:val="none"/>
          <w:lang w:val="en-US" w:eastAsia="zh-CN"/>
        </w:rPr>
        <w:t>5</w:t>
      </w:r>
      <w:r>
        <w:rPr>
          <w:rFonts w:hint="eastAsia" w:ascii="仿宋_GB2312" w:hAnsi="仿宋_GB2312"/>
          <w:color w:val="auto"/>
          <w:highlight w:val="none"/>
        </w:rPr>
        <w:t>年</w:t>
      </w:r>
      <w:r>
        <w:rPr>
          <w:rFonts w:hint="eastAsia" w:ascii="仿宋_GB2312" w:hAnsi="仿宋_GB2312"/>
          <w:color w:val="auto"/>
          <w:highlight w:val="none"/>
          <w:lang w:val="en-US" w:eastAsia="zh-CN"/>
        </w:rPr>
        <w:t>1</w:t>
      </w:r>
      <w:r>
        <w:rPr>
          <w:rFonts w:hint="eastAsia" w:ascii="仿宋_GB2312" w:hAnsi="仿宋_GB2312"/>
          <w:color w:val="auto"/>
          <w:highlight w:val="none"/>
        </w:rPr>
        <w:t>月-202</w:t>
      </w:r>
      <w:r>
        <w:rPr>
          <w:rFonts w:hint="eastAsia" w:ascii="仿宋_GB2312" w:hAnsi="仿宋_GB2312"/>
          <w:color w:val="auto"/>
          <w:highlight w:val="none"/>
          <w:lang w:val="en-US" w:eastAsia="zh-CN"/>
        </w:rPr>
        <w:t>5</w:t>
      </w:r>
      <w:r>
        <w:rPr>
          <w:rFonts w:hint="eastAsia" w:ascii="仿宋_GB2312" w:hAnsi="仿宋_GB2312"/>
          <w:color w:val="auto"/>
          <w:highlight w:val="none"/>
        </w:rPr>
        <w:t>年</w:t>
      </w:r>
      <w:r>
        <w:rPr>
          <w:rFonts w:hint="eastAsia" w:ascii="仿宋_GB2312" w:hAnsi="仿宋_GB2312"/>
          <w:color w:val="auto"/>
          <w:highlight w:val="none"/>
          <w:lang w:val="en-US" w:eastAsia="zh-CN"/>
        </w:rPr>
        <w:t>6</w:t>
      </w:r>
      <w:r>
        <w:rPr>
          <w:rFonts w:hint="eastAsia" w:ascii="仿宋_GB2312" w:hAnsi="仿宋_GB2312"/>
          <w:color w:val="auto"/>
          <w:highlight w:val="none"/>
        </w:rPr>
        <w:t>月：</w:t>
      </w:r>
      <w:r>
        <w:rPr>
          <w:rFonts w:hint="eastAsia" w:ascii="仿宋_GB2312" w:hAnsi="仿宋_GB2312" w:eastAsia="仿宋_GB2312" w:cs="仿宋_GB2312"/>
          <w:sz w:val="32"/>
          <w:szCs w:val="32"/>
        </w:rPr>
        <w:t>项目实施，进行跟踪调查，做好相关技术指导服务，收集各种图片资料。</w:t>
      </w:r>
    </w:p>
    <w:p>
      <w:pPr>
        <w:spacing w:line="576" w:lineRule="exact"/>
        <w:rPr>
          <w:rFonts w:hint="eastAsia" w:ascii="仿宋_GB2312" w:hAnsi="仿宋_GB2312"/>
          <w:color w:val="auto"/>
          <w:highlight w:val="none"/>
          <w:lang w:val="en-US" w:eastAsia="zh-CN"/>
        </w:rPr>
      </w:pPr>
      <w:r>
        <w:rPr>
          <w:rFonts w:hint="eastAsia" w:ascii="仿宋_GB2312" w:hAnsi="仿宋_GB2312"/>
          <w:highlight w:val="none"/>
        </w:rPr>
        <w:t>202</w:t>
      </w:r>
      <w:r>
        <w:rPr>
          <w:rFonts w:hint="eastAsia" w:ascii="仿宋_GB2312" w:hAnsi="仿宋_GB2312"/>
          <w:color w:val="auto"/>
          <w:highlight w:val="none"/>
          <w:lang w:val="en-US" w:eastAsia="zh-CN"/>
        </w:rPr>
        <w:t>5</w:t>
      </w:r>
      <w:r>
        <w:rPr>
          <w:rFonts w:hint="eastAsia" w:ascii="仿宋_GB2312" w:hAnsi="仿宋_GB2312"/>
          <w:color w:val="auto"/>
          <w:highlight w:val="none"/>
        </w:rPr>
        <w:t>年</w:t>
      </w:r>
      <w:r>
        <w:rPr>
          <w:rFonts w:hint="eastAsia" w:ascii="仿宋_GB2312" w:hAnsi="仿宋_GB2312"/>
          <w:color w:val="auto"/>
          <w:highlight w:val="none"/>
          <w:lang w:val="en-US" w:eastAsia="zh-CN"/>
        </w:rPr>
        <w:t>6</w:t>
      </w:r>
      <w:r>
        <w:rPr>
          <w:rFonts w:hint="eastAsia" w:ascii="仿宋_GB2312" w:hAnsi="仿宋_GB2312"/>
          <w:color w:val="auto"/>
          <w:highlight w:val="none"/>
        </w:rPr>
        <w:t>月-202</w:t>
      </w:r>
      <w:r>
        <w:rPr>
          <w:rFonts w:hint="eastAsia" w:ascii="仿宋_GB2312" w:hAnsi="仿宋_GB2312"/>
          <w:color w:val="auto"/>
          <w:highlight w:val="none"/>
          <w:lang w:val="en-US" w:eastAsia="zh-CN"/>
        </w:rPr>
        <w:t>5</w:t>
      </w:r>
      <w:r>
        <w:rPr>
          <w:rFonts w:hint="eastAsia" w:ascii="仿宋_GB2312" w:hAnsi="仿宋_GB2312"/>
          <w:color w:val="auto"/>
          <w:highlight w:val="none"/>
        </w:rPr>
        <w:t>年</w:t>
      </w:r>
      <w:r>
        <w:rPr>
          <w:rFonts w:hint="eastAsia" w:ascii="仿宋_GB2312" w:hAnsi="仿宋_GB2312"/>
          <w:color w:val="auto"/>
          <w:highlight w:val="none"/>
          <w:lang w:val="en-US" w:eastAsia="zh-CN"/>
        </w:rPr>
        <w:t>12</w:t>
      </w:r>
      <w:r>
        <w:rPr>
          <w:rFonts w:hint="eastAsia" w:ascii="仿宋_GB2312" w:hAnsi="仿宋_GB2312"/>
          <w:color w:val="auto"/>
          <w:highlight w:val="none"/>
        </w:rPr>
        <w:t>月：对项目建设进行验收</w:t>
      </w:r>
      <w:r>
        <w:rPr>
          <w:rFonts w:hint="eastAsia" w:ascii="仿宋_GB2312" w:hAnsi="仿宋_GB2312"/>
          <w:color w:val="auto"/>
          <w:highlight w:val="none"/>
          <w:lang w:eastAsia="zh-CN"/>
        </w:rPr>
        <w:t>，</w:t>
      </w:r>
      <w:r>
        <w:rPr>
          <w:rFonts w:hint="eastAsia" w:ascii="仿宋_GB2312" w:hAnsi="仿宋_GB2312"/>
          <w:color w:val="auto"/>
          <w:highlight w:val="none"/>
        </w:rPr>
        <w:t>整理档案，完成工作总结撰写</w:t>
      </w:r>
      <w:r>
        <w:rPr>
          <w:rFonts w:hint="eastAsia" w:ascii="仿宋_GB2312" w:hAnsi="仿宋_GB2312"/>
          <w:color w:val="auto"/>
          <w:highlight w:val="none"/>
          <w:lang w:eastAsia="zh-CN"/>
        </w:rPr>
        <w:t>。</w:t>
      </w:r>
      <w:r>
        <w:rPr>
          <w:rFonts w:hint="eastAsia" w:ascii="仿宋_GB2312" w:hAnsi="仿宋_GB2312"/>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6" w:lineRule="exact"/>
        <w:textAlignment w:val="auto"/>
        <w:outlineLvl w:val="9"/>
        <w:rPr>
          <w:rFonts w:hint="eastAsia" w:ascii="仿宋_GB2312" w:hAnsi="仿宋_GB2312"/>
          <w:b/>
          <w:bCs/>
          <w:color w:val="auto"/>
          <w:highlight w:val="none"/>
          <w:lang w:val="en-US" w:eastAsia="zh-CN"/>
        </w:rPr>
      </w:pPr>
      <w:bookmarkStart w:id="309" w:name="_Toc23008"/>
      <w:r>
        <w:rPr>
          <w:rFonts w:hint="eastAsia" w:ascii="仿宋_GB2312" w:hAnsi="仿宋_GB2312"/>
          <w:b/>
          <w:bCs/>
          <w:color w:val="auto"/>
          <w:highlight w:val="none"/>
          <w:lang w:val="en-US" w:eastAsia="zh-CN"/>
        </w:rPr>
        <w:t>附件</w:t>
      </w:r>
      <w:bookmarkEnd w:id="309"/>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1.喀喇沁旗2024年中央财政秸秆综合利用项目领导小组</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lang w:val="en-US" w:eastAsia="zh-CN"/>
        </w:rPr>
        <w:t>2.</w:t>
      </w:r>
      <w:r>
        <w:rPr>
          <w:rFonts w:hint="default" w:ascii="Times New Roman" w:hAnsi="Times New Roman" w:cs="Times New Roman"/>
          <w:b w:val="0"/>
          <w:bCs w:val="0"/>
          <w:color w:val="auto"/>
          <w:highlight w:val="none"/>
          <w:lang w:val="en-US" w:eastAsia="zh-CN"/>
        </w:rPr>
        <w:t>喀喇沁旗2024年中央财政秸秆综合利用项目技术小组</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default" w:ascii="Times New Roman" w:hAnsi="Times New Roman" w:cs="Times New Roman"/>
          <w:b w:val="0"/>
          <w:bCs w:val="0"/>
          <w:color w:val="auto"/>
          <w:highlight w:val="none"/>
          <w:lang w:val="en-US" w:eastAsia="zh-CN"/>
        </w:rPr>
        <w:t>喀喇沁旗2024年中央财政秸秆综合利用</w:t>
      </w:r>
      <w:r>
        <w:rPr>
          <w:rFonts w:hint="eastAsia" w:ascii="Times New Roman" w:hAnsi="Times New Roman" w:cs="Times New Roman"/>
          <w:b w:val="0"/>
          <w:bCs w:val="0"/>
          <w:color w:val="auto"/>
          <w:highlight w:val="none"/>
          <w:lang w:val="en-US" w:eastAsia="zh-CN"/>
        </w:rPr>
        <w:t>项目实施主体名单</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项目实施主体营业执照</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5.项目实施主体</w:t>
      </w:r>
      <w:r>
        <w:rPr>
          <w:rFonts w:hint="default" w:ascii="Times New Roman" w:hAnsi="Times New Roman" w:cs="Times New Roman"/>
          <w:lang w:val="en-US" w:eastAsia="zh-CN"/>
        </w:rPr>
        <w:t>承诺书</w:t>
      </w:r>
      <w:r>
        <w:rPr>
          <w:rFonts w:hint="eastAsia" w:ascii="Times New Roman" w:hAnsi="Times New Roman" w:cs="Times New Roman"/>
          <w:lang w:val="en-US" w:eastAsia="zh-CN"/>
        </w:rPr>
        <w:t>（模板）</w:t>
      </w:r>
    </w:p>
    <w:p>
      <w:pPr>
        <w:pStyle w:val="5"/>
        <w:rPr>
          <w:rFonts w:hint="default" w:ascii="Times New Roman" w:hAnsi="Times New Roman" w:cs="Times New Roman"/>
          <w:lang w:val="en-US" w:eastAsia="zh-CN"/>
        </w:rPr>
      </w:pP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outlineLvl w:val="0"/>
        <w:rPr>
          <w:rFonts w:hint="eastAsia" w:ascii="方正小标宋简体" w:hAnsi="方正小标宋简体" w:eastAsia="方正小标宋简体" w:cs="方正小标宋简体"/>
          <w:b w:val="0"/>
          <w:bCs w:val="0"/>
          <w:sz w:val="32"/>
          <w:szCs w:val="32"/>
          <w:lang w:val="en-US" w:eastAsia="zh-CN"/>
        </w:rPr>
      </w:pPr>
      <w:bookmarkStart w:id="310" w:name="_Toc4028"/>
      <w:bookmarkStart w:id="311" w:name="_Toc8023"/>
      <w:r>
        <w:rPr>
          <w:rFonts w:hint="eastAsia" w:ascii="方正小标宋简体" w:hAnsi="方正小标宋简体" w:eastAsia="方正小标宋简体" w:cs="方正小标宋简体"/>
          <w:b w:val="0"/>
          <w:bCs w:val="0"/>
          <w:sz w:val="32"/>
          <w:szCs w:val="32"/>
          <w:lang w:eastAsia="zh-CN"/>
        </w:rPr>
        <w:t>附件</w:t>
      </w:r>
      <w:r>
        <w:rPr>
          <w:rFonts w:hint="eastAsia" w:ascii="方正小标宋简体" w:hAnsi="方正小标宋简体" w:eastAsia="方正小标宋简体" w:cs="方正小标宋简体"/>
          <w:b w:val="0"/>
          <w:bCs w:val="0"/>
          <w:sz w:val="32"/>
          <w:szCs w:val="32"/>
          <w:lang w:val="en-US" w:eastAsia="zh-CN"/>
        </w:rPr>
        <w:t xml:space="preserve">1 </w:t>
      </w:r>
      <w:r>
        <w:rPr>
          <w:rFonts w:hint="eastAsia" w:ascii="方正小标宋简体" w:hAnsi="方正小标宋简体" w:eastAsia="方正小标宋简体" w:cs="方正小标宋简体"/>
          <w:b w:val="0"/>
          <w:bCs w:val="0"/>
          <w:color w:val="auto"/>
          <w:highlight w:val="none"/>
          <w:lang w:val="en-US" w:eastAsia="zh-CN"/>
        </w:rPr>
        <w:t>喀喇沁旗2024年中央财政秸秆综合利用项目领导小组</w:t>
      </w:r>
      <w:bookmarkEnd w:id="310"/>
      <w:bookmarkEnd w:id="311"/>
    </w:p>
    <w:p>
      <w:pPr>
        <w:rPr>
          <w:rFonts w:hint="eastAsia" w:ascii="仿宋_GB2312" w:hAnsi="仿宋_GB2312" w:eastAsia="仿宋_GB2312" w:cs="仿宋_GB2312"/>
          <w:spacing w:val="13"/>
          <w:sz w:val="32"/>
          <w:szCs w:val="32"/>
          <w:lang w:val="en-US" w:eastAsia="zh-CN"/>
        </w:rPr>
      </w:pPr>
      <w:r>
        <w:rPr>
          <w:rFonts w:hint="eastAsia" w:ascii="仿宋_GB2312" w:hAnsi="仿宋_GB2312" w:eastAsia="仿宋_GB2312" w:cs="仿宋_GB2312"/>
          <w:spacing w:val="13"/>
          <w:sz w:val="32"/>
          <w:szCs w:val="32"/>
          <w:lang w:val="en-US" w:eastAsia="zh-CN"/>
        </w:rPr>
        <w:drawing>
          <wp:inline distT="0" distB="0" distL="114300" distR="114300">
            <wp:extent cx="5611495" cy="7717790"/>
            <wp:effectExtent l="0" t="0" r="8255" b="16510"/>
            <wp:docPr id="31" name="图片 3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1"/>
                    <pic:cNvPicPr>
                      <a:picLocks noChangeAspect="1"/>
                    </pic:cNvPicPr>
                  </pic:nvPicPr>
                  <pic:blipFill>
                    <a:blip r:embed="rId19"/>
                    <a:stretch>
                      <a:fillRect/>
                    </a:stretch>
                  </pic:blipFill>
                  <pic:spPr>
                    <a:xfrm>
                      <a:off x="0" y="0"/>
                      <a:ext cx="5611495" cy="7717790"/>
                    </a:xfrm>
                    <a:prstGeom prst="rect">
                      <a:avLst/>
                    </a:prstGeom>
                  </pic:spPr>
                </pic:pic>
              </a:graphicData>
            </a:graphic>
          </wp:inline>
        </w:drawing>
      </w:r>
      <w:r>
        <w:rPr>
          <w:rFonts w:hint="eastAsia" w:ascii="仿宋_GB2312" w:hAnsi="仿宋_GB2312" w:eastAsia="仿宋_GB2312" w:cs="仿宋_GB2312"/>
          <w:spacing w:val="13"/>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rPr>
          <w:rFonts w:hint="eastAsia" w:ascii="仿宋_GB2312" w:hAnsi="仿宋_GB2312" w:eastAsia="仿宋_GB2312" w:cs="仿宋_GB2312"/>
          <w:spacing w:val="13"/>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pacing w:val="13"/>
          <w:sz w:val="32"/>
          <w:szCs w:val="32"/>
          <w:lang w:val="en-US" w:eastAsia="zh-CN"/>
        </w:rPr>
      </w:pPr>
      <w:r>
        <w:rPr>
          <w:rFonts w:hint="eastAsia" w:ascii="仿宋_GB2312" w:hAnsi="仿宋_GB2312" w:eastAsia="仿宋_GB2312" w:cs="仿宋_GB2312"/>
          <w:spacing w:val="13"/>
          <w:sz w:val="32"/>
          <w:szCs w:val="32"/>
          <w:lang w:val="en-US" w:eastAsia="zh-CN"/>
        </w:rPr>
        <w:drawing>
          <wp:inline distT="0" distB="0" distL="114300" distR="114300">
            <wp:extent cx="5611495" cy="7717790"/>
            <wp:effectExtent l="0" t="0" r="8255" b="16510"/>
            <wp:docPr id="32" name="图片 3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2"/>
                    <pic:cNvPicPr>
                      <a:picLocks noChangeAspect="1"/>
                    </pic:cNvPicPr>
                  </pic:nvPicPr>
                  <pic:blipFill>
                    <a:blip r:embed="rId20"/>
                    <a:stretch>
                      <a:fillRect/>
                    </a:stretch>
                  </pic:blipFill>
                  <pic:spPr>
                    <a:xfrm>
                      <a:off x="0" y="0"/>
                      <a:ext cx="5611495" cy="7717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rPr>
          <w:rFonts w:hint="eastAsia" w:ascii="方正小标宋简体" w:hAnsi="方正小标宋简体" w:eastAsia="方正小标宋简体" w:cs="方正小标宋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outlineLvl w:val="0"/>
        <w:rPr>
          <w:rFonts w:hint="default" w:ascii="方正小标宋简体" w:hAnsi="方正小标宋简体" w:eastAsia="方正小标宋简体" w:cs="方正小标宋简体"/>
          <w:b w:val="0"/>
          <w:bCs w:val="0"/>
          <w:sz w:val="32"/>
          <w:szCs w:val="32"/>
          <w:lang w:val="en-US" w:eastAsia="zh-CN"/>
        </w:rPr>
      </w:pPr>
      <w:bookmarkStart w:id="312" w:name="_Toc1771"/>
      <w:bookmarkStart w:id="313" w:name="_Toc26622"/>
      <w:r>
        <w:rPr>
          <w:rFonts w:hint="eastAsia" w:ascii="方正小标宋简体" w:hAnsi="方正小标宋简体" w:eastAsia="方正小标宋简体" w:cs="方正小标宋简体"/>
          <w:b w:val="0"/>
          <w:bCs w:val="0"/>
          <w:sz w:val="32"/>
          <w:szCs w:val="32"/>
          <w:lang w:eastAsia="zh-CN"/>
        </w:rPr>
        <w:t>附件</w:t>
      </w:r>
      <w:r>
        <w:rPr>
          <w:rFonts w:hint="eastAsia" w:ascii="方正小标宋简体" w:hAnsi="方正小标宋简体" w:eastAsia="方正小标宋简体" w:cs="方正小标宋简体"/>
          <w:b w:val="0"/>
          <w:bCs w:val="0"/>
          <w:sz w:val="32"/>
          <w:szCs w:val="32"/>
          <w:lang w:val="en-US" w:eastAsia="zh-CN"/>
        </w:rPr>
        <w:t xml:space="preserve">2 </w:t>
      </w:r>
      <w:r>
        <w:rPr>
          <w:rFonts w:hint="eastAsia" w:ascii="方正小标宋简体" w:hAnsi="方正小标宋简体" w:eastAsia="方正小标宋简体" w:cs="方正小标宋简体"/>
          <w:b w:val="0"/>
          <w:bCs w:val="0"/>
          <w:color w:val="auto"/>
          <w:highlight w:val="none"/>
          <w:lang w:val="en-US" w:eastAsia="zh-CN"/>
        </w:rPr>
        <w:t>喀喇沁旗2024年中央财政秸秆综合利用项目技术小组</w:t>
      </w:r>
      <w:bookmarkEnd w:id="312"/>
      <w:bookmarkEnd w:id="313"/>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仿宋_GB2312" w:hAnsi="仿宋_GB2312" w:eastAsia="仿宋_GB2312" w:cs="仿宋_GB2312"/>
          <w:b w:val="0"/>
          <w:bCs w:val="0"/>
          <w:spacing w:val="13"/>
          <w:sz w:val="32"/>
          <w:szCs w:val="32"/>
          <w:lang w:val="en-US" w:eastAsia="zh-CN"/>
        </w:rPr>
      </w:pPr>
      <w:r>
        <w:rPr>
          <w:rFonts w:hint="eastAsia" w:ascii="仿宋_GB2312" w:hAnsi="仿宋_GB2312" w:eastAsia="仿宋_GB2312" w:cs="仿宋_GB2312"/>
          <w:b w:val="0"/>
          <w:bCs w:val="0"/>
          <w:spacing w:val="13"/>
          <w:sz w:val="32"/>
          <w:szCs w:val="32"/>
          <w:lang w:val="en-US" w:eastAsia="zh-CN"/>
        </w:rPr>
        <w:drawing>
          <wp:inline distT="0" distB="0" distL="114300" distR="114300">
            <wp:extent cx="5611495" cy="7717790"/>
            <wp:effectExtent l="0" t="0" r="8255" b="16510"/>
            <wp:docPr id="33" name="图片 3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03"/>
                    <pic:cNvPicPr>
                      <a:picLocks noChangeAspect="1"/>
                    </pic:cNvPicPr>
                  </pic:nvPicPr>
                  <pic:blipFill>
                    <a:blip r:embed="rId21"/>
                    <a:stretch>
                      <a:fillRect/>
                    </a:stretch>
                  </pic:blipFill>
                  <pic:spPr>
                    <a:xfrm>
                      <a:off x="0" y="0"/>
                      <a:ext cx="5611495" cy="7717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仿宋_GB2312" w:hAnsi="仿宋_GB2312" w:eastAsia="仿宋_GB2312" w:cs="仿宋_GB2312"/>
          <w:b w:val="0"/>
          <w:bCs w:val="0"/>
          <w:spacing w:val="13"/>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仿宋_GB2312" w:hAnsi="仿宋_GB2312" w:eastAsia="仿宋_GB2312" w:cs="仿宋_GB2312"/>
          <w:b w:val="0"/>
          <w:bCs w:val="0"/>
          <w:spacing w:val="13"/>
          <w:sz w:val="32"/>
          <w:szCs w:val="32"/>
          <w:lang w:val="en-US" w:eastAsia="zh-CN"/>
        </w:rPr>
      </w:pPr>
      <w:r>
        <w:rPr>
          <w:rFonts w:hint="eastAsia" w:ascii="仿宋_GB2312" w:hAnsi="仿宋_GB2312" w:eastAsia="仿宋_GB2312" w:cs="仿宋_GB2312"/>
          <w:b w:val="0"/>
          <w:bCs w:val="0"/>
          <w:spacing w:val="13"/>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仿宋_GB2312" w:hAnsi="仿宋_GB2312" w:eastAsia="仿宋_GB2312" w:cs="仿宋_GB2312"/>
          <w:b w:val="0"/>
          <w:bCs w:val="0"/>
          <w:spacing w:val="13"/>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outlineLvl w:val="0"/>
        <w:rPr>
          <w:rFonts w:hint="eastAsia" w:ascii="方正小标宋简体" w:hAnsi="方正小标宋简体" w:eastAsia="方正小标宋简体" w:cs="方正小标宋简体"/>
          <w:b w:val="0"/>
          <w:bCs w:val="0"/>
          <w:sz w:val="32"/>
          <w:szCs w:val="32"/>
          <w:lang w:val="en-US" w:eastAsia="zh-CN"/>
        </w:rPr>
      </w:pPr>
      <w:bookmarkStart w:id="314" w:name="_Toc6412"/>
      <w:bookmarkStart w:id="315" w:name="_Toc30097"/>
      <w:r>
        <w:rPr>
          <w:rFonts w:hint="eastAsia" w:ascii="方正小标宋简体" w:hAnsi="方正小标宋简体" w:eastAsia="方正小标宋简体" w:cs="方正小标宋简体"/>
          <w:b w:val="0"/>
          <w:bCs w:val="0"/>
          <w:sz w:val="32"/>
          <w:szCs w:val="32"/>
          <w:lang w:eastAsia="zh-CN"/>
        </w:rPr>
        <w:t>附件</w:t>
      </w:r>
      <w:r>
        <w:rPr>
          <w:rFonts w:hint="eastAsia" w:ascii="方正小标宋简体" w:hAnsi="方正小标宋简体" w:eastAsia="方正小标宋简体" w:cs="方正小标宋简体"/>
          <w:b w:val="0"/>
          <w:bCs w:val="0"/>
          <w:sz w:val="32"/>
          <w:szCs w:val="32"/>
          <w:lang w:val="en-US" w:eastAsia="zh-CN"/>
        </w:rPr>
        <w:t>3</w:t>
      </w:r>
      <w:bookmarkEnd w:id="314"/>
      <w:bookmarkEnd w:id="315"/>
      <w:r>
        <w:rPr>
          <w:rFonts w:hint="eastAsia" w:ascii="方正小标宋简体" w:hAnsi="方正小标宋简体" w:eastAsia="方正小标宋简体" w:cs="方正小标宋简体"/>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outlineLvl w:val="0"/>
        <w:rPr>
          <w:rFonts w:hint="eastAsia" w:ascii="方正小标宋简体" w:hAnsi="方正小标宋简体" w:eastAsia="方正小标宋简体" w:cs="方正小标宋简体"/>
          <w:sz w:val="32"/>
          <w:szCs w:val="32"/>
          <w:lang w:val="en-US" w:eastAsia="zh-CN"/>
        </w:rPr>
      </w:pPr>
      <w:bookmarkStart w:id="316" w:name="_Toc8527"/>
      <w:bookmarkStart w:id="317" w:name="_Toc15917"/>
      <w:bookmarkStart w:id="318" w:name="_Toc32147"/>
      <w:r>
        <w:rPr>
          <w:rFonts w:hint="eastAsia" w:ascii="方正小标宋简体" w:hAnsi="方正小标宋简体" w:eastAsia="方正小标宋简体" w:cs="方正小标宋简体"/>
          <w:sz w:val="32"/>
          <w:szCs w:val="32"/>
          <w:lang w:eastAsia="zh-CN"/>
        </w:rPr>
        <w:t>喀喇沁旗</w:t>
      </w:r>
      <w:r>
        <w:rPr>
          <w:rFonts w:hint="eastAsia" w:ascii="方正小标宋简体" w:hAnsi="方正小标宋简体" w:eastAsia="方正小标宋简体" w:cs="方正小标宋简体"/>
          <w:sz w:val="32"/>
          <w:szCs w:val="32"/>
          <w:lang w:val="en-US" w:eastAsia="zh-CN"/>
        </w:rPr>
        <w:t>2024年中央财政秸秆综合利用项目实施主体名单</w:t>
      </w:r>
      <w:bookmarkEnd w:id="316"/>
      <w:bookmarkEnd w:id="317"/>
      <w:bookmarkEnd w:id="318"/>
    </w:p>
    <w:tbl>
      <w:tblPr>
        <w:tblStyle w:val="16"/>
        <w:tblW w:w="8985" w:type="dxa"/>
        <w:tblInd w:w="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115"/>
        <w:gridCol w:w="1185"/>
        <w:gridCol w:w="3330"/>
        <w:gridCol w:w="16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负责人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详细地址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喀喇沁旗忆阳家庭农牧场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郭万芳</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喀喇沁旗西桥镇二道营子村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18648128858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喀喇沁旗张树强畜牧养殖场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张树强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喀喇沁旗小牛群镇北窝铺村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15560863535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喀喇沁旗顺利养殖场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祝淑艳</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喀喇沁旗小牛群镇黄窝铺村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15561354842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喀喇沁旗永恒养殖专业合作社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郑国良</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喀喇沁旗小牛群镇大营子村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15849993565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喀喇沁旗锦峰养殖家庭牧场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魏琳</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喀喇沁旗小牛群镇大营子村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15047638666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喀喇沁旗东弘牧场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王骥</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喀喇沁旗小牛群镇解放地村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13789762999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1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喀喇沁旗洪恺家庭农牧场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陈桂琴</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喀喇沁旗王爷府镇银匠营子村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14747355797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1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喀喇沁旗非凡养殖场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王志强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喀喇沁旗王爷府镇于家湾子村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15847353600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喀喇沁旗赵文建养殖专业合作社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赵文建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喀喇沁旗锦山镇上水地村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13848566664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喀喇沁旗炳森养殖家庭农场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于志新</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喀喇沁旗锦山镇瓦房地村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13404889509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喀喇沁旗谢伟军养牛场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谢伟军</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喀喇沁旗锦山镇西沟村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13847648257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21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喀喇沁旗田野风种植专业合作社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张海峰</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喀喇沁旗河南街道樱桃沟村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15047626150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喀喇沁旗旺晟农牧业专业合作社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刘随义</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喀喇沁旗南台子乡朝阳沟村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17548016839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喀喇沁旗鼎盛养殖种植专业合作社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王向友</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喀喇沁旗南台子乡川心店村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18847660218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8"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喀喇沁旗泉盛养殖种植专业合作社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张振国</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喀喇沁旗南台子乡川心店村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15848977710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赤峰友利诚农业发展有限公司</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赵云成</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喀喇沁旗十家满族乡三道营子村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13694750577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喀喇沁旗沃野农机专业合作社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董富</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喀喇沁旗十家满族乡上店村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13088431981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21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喀喇沁旗龙运养殖家庭农场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孙玉龙</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喀喇沁旗十家满族乡玉皇庙村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15934966727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喀喇沁旗娜兰肉牛养殖有限公司</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王永兰</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喀喇沁旗乃林镇黄金地小区</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17747623518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喀喇沁旗杜文涛种养殖家庭农场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杜文涛</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喀喇沁旗乃林镇昌盛远村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13947672011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喀喇沁旗凯祥家庭农牧场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杜国新</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喀喇沁旗乃林镇南七家村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18204869195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喀喇沁旗治国养殖场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王治国</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喀喇沁旗王爷府镇于家湾子村七组99号</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sz w:val="24"/>
                <w:szCs w:val="24"/>
                <w:u w:val="none"/>
              </w:rPr>
              <w:t>15847334008</w:t>
            </w:r>
          </w:p>
        </w:tc>
      </w:tr>
    </w:tbl>
    <w:p>
      <w:pPr>
        <w:rPr>
          <w:rFonts w:hint="eastAsia" w:ascii="方正小标宋简体" w:hAnsi="方正小标宋简体" w:eastAsia="方正小标宋简体" w:cs="方正小标宋简体"/>
          <w:b w:val="0"/>
          <w:bCs w:val="0"/>
          <w:sz w:val="32"/>
          <w:szCs w:val="32"/>
          <w:lang w:val="en-US" w:eastAsia="zh-CN"/>
        </w:rPr>
      </w:pPr>
      <w:r>
        <w:rPr>
          <w:rFonts w:hint="eastAsia" w:ascii="仿宋_GB2312" w:hAnsi="仿宋_GB2312" w:eastAsia="仿宋_GB2312" w:cs="仿宋_GB2312"/>
          <w:b w:val="0"/>
          <w:bCs w:val="0"/>
          <w:spacing w:val="13"/>
          <w:sz w:val="32"/>
          <w:szCs w:val="32"/>
          <w:lang w:val="en-US" w:eastAsia="zh-CN"/>
        </w:rPr>
        <w:br w:type="page"/>
      </w:r>
      <w:bookmarkStart w:id="319" w:name="_Toc22669"/>
      <w:r>
        <w:rPr>
          <w:rFonts w:hint="eastAsia" w:ascii="方正小标宋简体" w:hAnsi="方正小标宋简体" w:eastAsia="方正小标宋简体" w:cs="方正小标宋简体"/>
          <w:b w:val="0"/>
          <w:bCs w:val="0"/>
          <w:sz w:val="32"/>
          <w:szCs w:val="32"/>
          <w:lang w:eastAsia="zh-CN"/>
        </w:rPr>
        <w:t>附件</w:t>
      </w:r>
      <w:r>
        <w:rPr>
          <w:rFonts w:hint="eastAsia" w:ascii="方正小标宋简体" w:hAnsi="方正小标宋简体" w:eastAsia="方正小标宋简体" w:cs="方正小标宋简体"/>
          <w:b w:val="0"/>
          <w:bCs w:val="0"/>
          <w:sz w:val="32"/>
          <w:szCs w:val="32"/>
          <w:lang w:val="en-US" w:eastAsia="zh-CN"/>
        </w:rPr>
        <w:t>4 项目实施主体营业执照</w:t>
      </w:r>
      <w:bookmarkEnd w:id="319"/>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6169025" cy="3507740"/>
            <wp:effectExtent l="0" t="0" r="3175" b="16510"/>
            <wp:docPr id="3" name="图片 3" descr="营业执照(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业执照(1)_00"/>
                    <pic:cNvPicPr>
                      <a:picLocks noChangeAspect="1"/>
                    </pic:cNvPicPr>
                  </pic:nvPicPr>
                  <pic:blipFill>
                    <a:blip r:embed="rId22"/>
                    <a:stretch>
                      <a:fillRect/>
                    </a:stretch>
                  </pic:blipFill>
                  <pic:spPr>
                    <a:xfrm>
                      <a:off x="0" y="0"/>
                      <a:ext cx="6169025" cy="3507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998210" cy="3975735"/>
            <wp:effectExtent l="0" t="0" r="2540" b="5715"/>
            <wp:docPr id="6" name="图片 6" descr="营业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营业执照_00"/>
                    <pic:cNvPicPr>
                      <a:picLocks noChangeAspect="1"/>
                    </pic:cNvPicPr>
                  </pic:nvPicPr>
                  <pic:blipFill>
                    <a:blip r:embed="rId23"/>
                    <a:stretch>
                      <a:fillRect/>
                    </a:stretch>
                  </pic:blipFill>
                  <pic:spPr>
                    <a:xfrm>
                      <a:off x="0" y="0"/>
                      <a:ext cx="5998210" cy="39757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15305" cy="4152900"/>
            <wp:effectExtent l="0" t="0" r="4445" b="0"/>
            <wp:docPr id="1" name="图片 1" descr="顺利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顺利_03"/>
                    <pic:cNvPicPr>
                      <a:picLocks noChangeAspect="1"/>
                    </pic:cNvPicPr>
                  </pic:nvPicPr>
                  <pic:blipFill>
                    <a:blip r:embed="rId24"/>
                    <a:stretch>
                      <a:fillRect/>
                    </a:stretch>
                  </pic:blipFill>
                  <pic:spPr>
                    <a:xfrm>
                      <a:off x="0" y="0"/>
                      <a:ext cx="5615305" cy="4152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15940" cy="4210050"/>
            <wp:effectExtent l="0" t="0" r="3810" b="0"/>
            <wp:docPr id="2" name="图片 2"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
                    <pic:cNvPicPr>
                      <a:picLocks noChangeAspect="1"/>
                    </pic:cNvPicPr>
                  </pic:nvPicPr>
                  <pic:blipFill>
                    <a:blip r:embed="rId25"/>
                    <a:stretch>
                      <a:fillRect/>
                    </a:stretch>
                  </pic:blipFill>
                  <pic:spPr>
                    <a:xfrm>
                      <a:off x="0" y="0"/>
                      <a:ext cx="5615940" cy="4210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011295" cy="6166485"/>
            <wp:effectExtent l="0" t="0" r="5715" b="8255"/>
            <wp:docPr id="7" name="图片 7"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营业"/>
                    <pic:cNvPicPr>
                      <a:picLocks noChangeAspect="1"/>
                    </pic:cNvPicPr>
                  </pic:nvPicPr>
                  <pic:blipFill>
                    <a:blip r:embed="rId26"/>
                    <a:stretch>
                      <a:fillRect/>
                    </a:stretch>
                  </pic:blipFill>
                  <pic:spPr>
                    <a:xfrm rot="5400000">
                      <a:off x="0" y="0"/>
                      <a:ext cx="4011295" cy="6166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317365" cy="6167120"/>
            <wp:effectExtent l="0" t="0" r="5080" b="6985"/>
            <wp:docPr id="8" name="图片 8"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营业"/>
                    <pic:cNvPicPr>
                      <a:picLocks noChangeAspect="1"/>
                    </pic:cNvPicPr>
                  </pic:nvPicPr>
                  <pic:blipFill>
                    <a:blip r:embed="rId27"/>
                    <a:stretch>
                      <a:fillRect/>
                    </a:stretch>
                  </pic:blipFill>
                  <pic:spPr>
                    <a:xfrm rot="16200000">
                      <a:off x="0" y="0"/>
                      <a:ext cx="4317365" cy="6167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09590" cy="3823970"/>
            <wp:effectExtent l="0" t="0" r="10160" b="5080"/>
            <wp:docPr id="9" name="图片 9"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营业"/>
                    <pic:cNvPicPr>
                      <a:picLocks noChangeAspect="1"/>
                    </pic:cNvPicPr>
                  </pic:nvPicPr>
                  <pic:blipFill>
                    <a:blip r:embed="rId28"/>
                    <a:stretch>
                      <a:fillRect/>
                    </a:stretch>
                  </pic:blipFill>
                  <pic:spPr>
                    <a:xfrm>
                      <a:off x="0" y="0"/>
                      <a:ext cx="5609590" cy="3823970"/>
                    </a:xfrm>
                    <a:prstGeom prst="rect">
                      <a:avLst/>
                    </a:prstGeom>
                  </pic:spPr>
                </pic:pic>
              </a:graphicData>
            </a:graphic>
          </wp:inline>
        </w:drawing>
      </w:r>
      <w:r>
        <w:rPr>
          <w:rFonts w:hint="eastAsia" w:ascii="Times New Roman" w:hAnsi="Times New Roman" w:cs="Times New Roman"/>
          <w:spacing w:val="6"/>
          <w:sz w:val="32"/>
          <w:szCs w:val="32"/>
          <w:lang w:val="en-US" w:eastAsia="zh-CN"/>
        </w:rPr>
        <w:drawing>
          <wp:inline distT="0" distB="0" distL="114300" distR="114300">
            <wp:extent cx="5967730" cy="4744085"/>
            <wp:effectExtent l="0" t="0" r="13970" b="18415"/>
            <wp:docPr id="30" name="图片 30" descr="营业执照(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营业执照(2)_00"/>
                    <pic:cNvPicPr>
                      <a:picLocks noChangeAspect="1"/>
                    </pic:cNvPicPr>
                  </pic:nvPicPr>
                  <pic:blipFill>
                    <a:blip r:embed="rId29"/>
                    <a:stretch>
                      <a:fillRect/>
                    </a:stretch>
                  </pic:blipFill>
                  <pic:spPr>
                    <a:xfrm>
                      <a:off x="0" y="0"/>
                      <a:ext cx="5967730" cy="4744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06415" cy="4203065"/>
            <wp:effectExtent l="0" t="0" r="13335" b="6985"/>
            <wp:docPr id="10" name="图片 10"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营业"/>
                    <pic:cNvPicPr>
                      <a:picLocks noChangeAspect="1"/>
                    </pic:cNvPicPr>
                  </pic:nvPicPr>
                  <pic:blipFill>
                    <a:blip r:embed="rId30"/>
                    <a:stretch>
                      <a:fillRect/>
                    </a:stretch>
                  </pic:blipFill>
                  <pic:spPr>
                    <a:xfrm>
                      <a:off x="0" y="0"/>
                      <a:ext cx="5606415" cy="42030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05780" cy="3964940"/>
            <wp:effectExtent l="0" t="0" r="13970" b="16510"/>
            <wp:docPr id="15" name="图片 15" descr="营业执照(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营业执照(2)_00"/>
                    <pic:cNvPicPr>
                      <a:picLocks noChangeAspect="1"/>
                    </pic:cNvPicPr>
                  </pic:nvPicPr>
                  <pic:blipFill>
                    <a:blip r:embed="rId31"/>
                    <a:stretch>
                      <a:fillRect/>
                    </a:stretch>
                  </pic:blipFill>
                  <pic:spPr>
                    <a:xfrm>
                      <a:off x="0" y="0"/>
                      <a:ext cx="5605780" cy="3964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14670" cy="3157855"/>
            <wp:effectExtent l="0" t="0" r="5080" b="4445"/>
            <wp:docPr id="16" name="图片 1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营业执照"/>
                    <pic:cNvPicPr>
                      <a:picLocks noChangeAspect="1"/>
                    </pic:cNvPicPr>
                  </pic:nvPicPr>
                  <pic:blipFill>
                    <a:blip r:embed="rId32"/>
                    <a:stretch>
                      <a:fillRect/>
                    </a:stretch>
                  </pic:blipFill>
                  <pic:spPr>
                    <a:xfrm>
                      <a:off x="0" y="0"/>
                      <a:ext cx="5614670" cy="31578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278630" cy="6030595"/>
            <wp:effectExtent l="0" t="0" r="8255" b="7620"/>
            <wp:docPr id="17" name="图片 17"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营业"/>
                    <pic:cNvPicPr>
                      <a:picLocks noChangeAspect="1"/>
                    </pic:cNvPicPr>
                  </pic:nvPicPr>
                  <pic:blipFill>
                    <a:blip r:embed="rId33"/>
                    <a:stretch>
                      <a:fillRect/>
                    </a:stretch>
                  </pic:blipFill>
                  <pic:spPr>
                    <a:xfrm rot="5400000">
                      <a:off x="0" y="0"/>
                      <a:ext cx="4278630" cy="6030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11495" cy="3860165"/>
            <wp:effectExtent l="0" t="0" r="8255" b="6985"/>
            <wp:docPr id="18" name="图片 18"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营业"/>
                    <pic:cNvPicPr>
                      <a:picLocks noChangeAspect="1"/>
                    </pic:cNvPicPr>
                  </pic:nvPicPr>
                  <pic:blipFill>
                    <a:blip r:embed="rId34"/>
                    <a:stretch>
                      <a:fillRect/>
                    </a:stretch>
                  </pic:blipFill>
                  <pic:spPr>
                    <a:xfrm>
                      <a:off x="0" y="0"/>
                      <a:ext cx="5611495" cy="3860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277360" cy="5191125"/>
            <wp:effectExtent l="0" t="0" r="9525" b="8890"/>
            <wp:docPr id="19" name="图片 19"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营业"/>
                    <pic:cNvPicPr>
                      <a:picLocks noChangeAspect="1"/>
                    </pic:cNvPicPr>
                  </pic:nvPicPr>
                  <pic:blipFill>
                    <a:blip r:embed="rId35"/>
                    <a:stretch>
                      <a:fillRect/>
                    </a:stretch>
                  </pic:blipFill>
                  <pic:spPr>
                    <a:xfrm rot="5400000">
                      <a:off x="0" y="0"/>
                      <a:ext cx="4277360" cy="5191125"/>
                    </a:xfrm>
                    <a:prstGeom prst="rect">
                      <a:avLst/>
                    </a:prstGeom>
                  </pic:spPr>
                </pic:pic>
              </a:graphicData>
            </a:graphic>
          </wp:inline>
        </w:drawing>
      </w:r>
      <w:r>
        <w:rPr>
          <w:rFonts w:hint="eastAsia" w:ascii="Times New Roman" w:hAnsi="Times New Roman" w:cs="Times New Roman"/>
          <w:spacing w:val="6"/>
          <w:sz w:val="32"/>
          <w:szCs w:val="32"/>
          <w:lang w:val="en-US" w:eastAsia="zh-CN"/>
        </w:rPr>
        <w:drawing>
          <wp:inline distT="0" distB="0" distL="114300" distR="114300">
            <wp:extent cx="3788410" cy="6133465"/>
            <wp:effectExtent l="0" t="0" r="635" b="2540"/>
            <wp:docPr id="20" name="图片 20" descr="营业执照副本(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营业执照副本(1)_00"/>
                    <pic:cNvPicPr>
                      <a:picLocks noChangeAspect="1"/>
                    </pic:cNvPicPr>
                  </pic:nvPicPr>
                  <pic:blipFill>
                    <a:blip r:embed="rId36"/>
                    <a:stretch>
                      <a:fillRect/>
                    </a:stretch>
                  </pic:blipFill>
                  <pic:spPr>
                    <a:xfrm rot="5400000">
                      <a:off x="0" y="0"/>
                      <a:ext cx="3788410" cy="6133465"/>
                    </a:xfrm>
                    <a:prstGeom prst="rect">
                      <a:avLst/>
                    </a:prstGeom>
                  </pic:spPr>
                </pic:pic>
              </a:graphicData>
            </a:graphic>
          </wp:inline>
        </w:drawing>
      </w:r>
      <w:r>
        <w:rPr>
          <w:rFonts w:hint="eastAsia" w:ascii="Times New Roman" w:hAnsi="Times New Roman" w:cs="Times New Roman"/>
          <w:spacing w:val="6"/>
          <w:sz w:val="32"/>
          <w:szCs w:val="32"/>
          <w:lang w:val="en-US" w:eastAsia="zh-CN"/>
        </w:rPr>
        <w:drawing>
          <wp:inline distT="0" distB="0" distL="114300" distR="114300">
            <wp:extent cx="5607050" cy="4339590"/>
            <wp:effectExtent l="0" t="0" r="12700" b="3810"/>
            <wp:docPr id="21" name="图片 21"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营业"/>
                    <pic:cNvPicPr>
                      <a:picLocks noChangeAspect="1"/>
                    </pic:cNvPicPr>
                  </pic:nvPicPr>
                  <pic:blipFill>
                    <a:blip r:embed="rId37"/>
                    <a:stretch>
                      <a:fillRect/>
                    </a:stretch>
                  </pic:blipFill>
                  <pic:spPr>
                    <a:xfrm>
                      <a:off x="0" y="0"/>
                      <a:ext cx="5607050" cy="4339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006850" cy="6078855"/>
            <wp:effectExtent l="0" t="0" r="17145" b="12700"/>
            <wp:docPr id="22" name="图片 22"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营业"/>
                    <pic:cNvPicPr>
                      <a:picLocks noChangeAspect="1"/>
                    </pic:cNvPicPr>
                  </pic:nvPicPr>
                  <pic:blipFill>
                    <a:blip r:embed="rId38"/>
                    <a:stretch>
                      <a:fillRect/>
                    </a:stretch>
                  </pic:blipFill>
                  <pic:spPr>
                    <a:xfrm rot="16200000">
                      <a:off x="0" y="0"/>
                      <a:ext cx="4006850" cy="60788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130040" cy="6336030"/>
            <wp:effectExtent l="0" t="0" r="7620" b="3810"/>
            <wp:docPr id="23" name="图片 23"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营业"/>
                    <pic:cNvPicPr>
                      <a:picLocks noChangeAspect="1"/>
                    </pic:cNvPicPr>
                  </pic:nvPicPr>
                  <pic:blipFill>
                    <a:blip r:embed="rId39"/>
                    <a:stretch>
                      <a:fillRect/>
                    </a:stretch>
                  </pic:blipFill>
                  <pic:spPr>
                    <a:xfrm rot="5400000">
                      <a:off x="0" y="0"/>
                      <a:ext cx="4130040" cy="6336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385945" cy="6563995"/>
            <wp:effectExtent l="0" t="0" r="8255" b="14605"/>
            <wp:docPr id="25" name="图片 25" descr="2.乃林镇娜兰肉牛养殖场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乃林镇娜兰肉牛养殖场营业执照"/>
                    <pic:cNvPicPr>
                      <a:picLocks noChangeAspect="1"/>
                    </pic:cNvPicPr>
                  </pic:nvPicPr>
                  <pic:blipFill>
                    <a:blip r:embed="rId40"/>
                    <a:stretch>
                      <a:fillRect/>
                    </a:stretch>
                  </pic:blipFill>
                  <pic:spPr>
                    <a:xfrm rot="16200000">
                      <a:off x="0" y="0"/>
                      <a:ext cx="4385945" cy="6563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3894455" cy="6242050"/>
            <wp:effectExtent l="0" t="0" r="6350" b="10795"/>
            <wp:docPr id="27" name="图片 27" descr="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执照_00"/>
                    <pic:cNvPicPr>
                      <a:picLocks noChangeAspect="1"/>
                    </pic:cNvPicPr>
                  </pic:nvPicPr>
                  <pic:blipFill>
                    <a:blip r:embed="rId41"/>
                    <a:stretch>
                      <a:fillRect/>
                    </a:stretch>
                  </pic:blipFill>
                  <pic:spPr>
                    <a:xfrm rot="5400000">
                      <a:off x="0" y="0"/>
                      <a:ext cx="3894455" cy="6242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354195" cy="6199505"/>
            <wp:effectExtent l="0" t="0" r="10795" b="8255"/>
            <wp:docPr id="28" name="图片 28"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营业"/>
                    <pic:cNvPicPr>
                      <a:picLocks noChangeAspect="1"/>
                    </pic:cNvPicPr>
                  </pic:nvPicPr>
                  <pic:blipFill>
                    <a:blip r:embed="rId42"/>
                    <a:stretch>
                      <a:fillRect/>
                    </a:stretch>
                  </pic:blipFill>
                  <pic:spPr>
                    <a:xfrm rot="16200000">
                      <a:off x="0" y="0"/>
                      <a:ext cx="4354195" cy="61995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598795" cy="3914140"/>
            <wp:effectExtent l="0" t="0" r="1905" b="10160"/>
            <wp:docPr id="29" name="图片 29" descr="c879725122748304dfd6427bff2b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879725122748304dfd6427bff2b47a"/>
                    <pic:cNvPicPr>
                      <a:picLocks noChangeAspect="1"/>
                    </pic:cNvPicPr>
                  </pic:nvPicPr>
                  <pic:blipFill>
                    <a:blip r:embed="rId43"/>
                    <a:stretch>
                      <a:fillRect/>
                    </a:stretch>
                  </pic:blipFill>
                  <pic:spPr>
                    <a:xfrm>
                      <a:off x="0" y="0"/>
                      <a:ext cx="5598795" cy="3914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ind w:right="0"/>
        <w:jc w:val="both"/>
        <w:textAlignment w:val="auto"/>
        <w:outlineLvl w:val="0"/>
        <w:rPr>
          <w:rFonts w:hint="eastAsia" w:ascii="方正小标宋简体" w:hAnsi="方正小标宋简体" w:eastAsia="方正小标宋简体" w:cs="方正小标宋简体"/>
          <w:sz w:val="32"/>
          <w:szCs w:val="32"/>
        </w:rPr>
      </w:pPr>
      <w:bookmarkStart w:id="320" w:name="_Toc7040"/>
      <w:bookmarkStart w:id="321" w:name="_Toc5189"/>
      <w:r>
        <w:rPr>
          <w:rFonts w:hint="eastAsia" w:ascii="方正小标宋简体" w:hAnsi="方正小标宋简体" w:eastAsia="方正小标宋简体" w:cs="方正小标宋简体"/>
          <w:spacing w:val="6"/>
          <w:sz w:val="32"/>
          <w:szCs w:val="32"/>
          <w:lang w:val="en-US" w:eastAsia="zh-CN"/>
        </w:rPr>
        <w:t xml:space="preserve">附件5     </w:t>
      </w:r>
      <w:r>
        <w:rPr>
          <w:rFonts w:hint="eastAsia" w:ascii="方正小标宋简体" w:hAnsi="方正小标宋简体" w:eastAsia="方正小标宋简体" w:cs="方正小标宋简体"/>
          <w:sz w:val="32"/>
          <w:szCs w:val="32"/>
        </w:rPr>
        <w:t>202</w:t>
      </w:r>
      <w:r>
        <w:rPr>
          <w:rFonts w:hint="eastAsia" w:ascii="方正小标宋简体" w:hAnsi="方正小标宋简体" w:eastAsia="方正小标宋简体" w:cs="方正小标宋简体"/>
          <w:sz w:val="32"/>
          <w:szCs w:val="32"/>
          <w:lang w:val="en-US" w:eastAsia="zh-CN"/>
        </w:rPr>
        <w:t>4</w:t>
      </w:r>
      <w:r>
        <w:rPr>
          <w:rFonts w:hint="eastAsia" w:ascii="方正小标宋简体" w:hAnsi="方正小标宋简体" w:eastAsia="方正小标宋简体" w:cs="方正小标宋简体"/>
          <w:sz w:val="32"/>
          <w:szCs w:val="32"/>
        </w:rPr>
        <w:t>年中央财政秸秆综合利用项目承诺书</w:t>
      </w:r>
      <w:bookmarkEnd w:id="320"/>
      <w:bookmarkEnd w:id="321"/>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为切实履行</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承担的</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rPr>
        <w:t>年中央财政秸秆综合利用项目实施义务，特向</w:t>
      </w:r>
      <w:r>
        <w:rPr>
          <w:rFonts w:hint="eastAsia" w:ascii="仿宋_GB2312" w:hAnsi="仿宋_GB2312" w:eastAsia="仿宋_GB2312" w:cs="仿宋_GB2312"/>
          <w:sz w:val="32"/>
          <w:szCs w:val="32"/>
          <w:lang w:eastAsia="zh-CN"/>
        </w:rPr>
        <w:t>喀喇沁旗</w:t>
      </w:r>
      <w:r>
        <w:rPr>
          <w:rFonts w:hint="eastAsia" w:ascii="仿宋_GB2312" w:hAnsi="仿宋_GB2312" w:eastAsia="仿宋_GB2312" w:cs="仿宋_GB2312"/>
          <w:sz w:val="32"/>
          <w:szCs w:val="32"/>
        </w:rPr>
        <w:t>农牧局承诺如下：</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保证严格按照项目用途使用秸秆储存库、</w:t>
      </w:r>
      <w:r>
        <w:rPr>
          <w:rFonts w:hint="eastAsia" w:ascii="仿宋_GB2312" w:hAnsi="仿宋_GB2312" w:cs="仿宋_GB2312"/>
          <w:sz w:val="32"/>
          <w:szCs w:val="32"/>
          <w:lang w:eastAsia="zh-CN"/>
        </w:rPr>
        <w:t>秸秆收储库、</w:t>
      </w:r>
      <w:r>
        <w:rPr>
          <w:rFonts w:hint="eastAsia" w:ascii="仿宋_GB2312" w:hAnsi="仿宋_GB2312" w:eastAsia="仿宋_GB2312" w:cs="仿宋_GB2312"/>
          <w:sz w:val="32"/>
          <w:szCs w:val="32"/>
        </w:rPr>
        <w:t>秸秆综合利用机械设备，不私自改变用途，不会随意出售或出租，及时做好消防和维护保养工作，保证建设项目“依法建设、持续利用、一次建成、长久获益”。</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二、秸秆综合利用机械设备、秸秆储存库</w:t>
      </w:r>
      <w:r>
        <w:rPr>
          <w:rFonts w:hint="eastAsia" w:ascii="仿宋_GB2312" w:hAnsi="仿宋_GB2312" w:cs="仿宋_GB2312"/>
          <w:sz w:val="32"/>
          <w:szCs w:val="32"/>
          <w:lang w:eastAsia="zh-CN"/>
        </w:rPr>
        <w:t>、秸秆收储库</w:t>
      </w:r>
      <w:r>
        <w:rPr>
          <w:rFonts w:hint="eastAsia" w:ascii="仿宋_GB2312" w:hAnsi="仿宋_GB2312" w:eastAsia="仿宋_GB2312" w:cs="仿宋_GB2312"/>
          <w:sz w:val="32"/>
          <w:szCs w:val="32"/>
        </w:rPr>
        <w:t>的所有权、使用、管理及维修均归</w:t>
      </w:r>
      <w:r>
        <w:rPr>
          <w:rFonts w:hint="eastAsia" w:ascii="仿宋_GB2312" w:hAnsi="仿宋_GB2312" w:eastAsia="仿宋_GB2312" w:cs="仿宋_GB2312"/>
          <w:color w:val="FF0000"/>
          <w:sz w:val="32"/>
          <w:szCs w:val="32"/>
          <w:lang w:val="en-US" w:eastAsia="zh-CN"/>
        </w:rPr>
        <w:t>XXX合作社、家庭农场、家庭牧场</w:t>
      </w:r>
      <w:r>
        <w:rPr>
          <w:rFonts w:hint="eastAsia" w:ascii="仿宋_GB2312" w:hAnsi="仿宋_GB2312" w:eastAsia="仿宋_GB2312" w:cs="仿宋_GB2312"/>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三、我</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保证在秸秆储存库</w:t>
      </w:r>
      <w:r>
        <w:rPr>
          <w:rFonts w:hint="eastAsia" w:ascii="仿宋_GB2312" w:hAnsi="仿宋_GB2312" w:cs="仿宋_GB2312"/>
          <w:sz w:val="32"/>
          <w:szCs w:val="32"/>
          <w:lang w:eastAsia="zh-CN"/>
        </w:rPr>
        <w:t>、秸秆收储库</w:t>
      </w:r>
      <w:r>
        <w:rPr>
          <w:rFonts w:hint="eastAsia" w:ascii="仿宋_GB2312" w:hAnsi="仿宋_GB2312" w:eastAsia="仿宋_GB2312" w:cs="仿宋_GB2312"/>
          <w:sz w:val="32"/>
          <w:szCs w:val="32"/>
        </w:rPr>
        <w:t>的建设及使用期间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秸秆综合利用机械设备交付之日起进行安全生产，严格按照施工安全技术标准和安全操作规程施工操作。施工场地必须根据实际情况，按规定悬挂安全警告标志，发现违章作业者要立即纠正并作出处理。施工及使用期间要加强安全生产管理，如出现人身、机械设备及其它安全事故均由我合作社</w:t>
      </w:r>
      <w:r>
        <w:rPr>
          <w:rFonts w:hint="eastAsia" w:ascii="仿宋_GB2312" w:hAnsi="仿宋_GB2312" w:eastAsia="仿宋_GB2312" w:cs="仿宋_GB2312"/>
          <w:sz w:val="32"/>
          <w:szCs w:val="32"/>
          <w:lang w:eastAsia="zh-CN"/>
        </w:rPr>
        <w:t>自行</w:t>
      </w:r>
      <w:r>
        <w:rPr>
          <w:rFonts w:hint="eastAsia" w:ascii="仿宋_GB2312" w:hAnsi="仿宋_GB2312" w:eastAsia="仿宋_GB2312" w:cs="仿宋_GB2312"/>
          <w:sz w:val="32"/>
          <w:szCs w:val="32"/>
        </w:rPr>
        <w:t>负责。</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lang w:eastAsia="zh-CN"/>
        </w:rPr>
        <w:t>我</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lang w:eastAsia="zh-CN"/>
        </w:rPr>
        <w:t>保证所承担的中央财政秸秆综合利用项目不与其他任何项目叠加享受任何补贴。</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我</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保证提前做好项目的竣工报账准备工作，保证项目款拨付环节不受影响。</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保证使用上报方案时提供的秸秆储存库</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秸秆收储库</w:t>
      </w:r>
      <w:r>
        <w:rPr>
          <w:rFonts w:hint="eastAsia" w:ascii="仿宋_GB2312" w:hAnsi="仿宋_GB2312" w:eastAsia="仿宋_GB2312" w:cs="仿宋_GB2312"/>
          <w:sz w:val="32"/>
          <w:szCs w:val="32"/>
        </w:rPr>
        <w:t>建设施工图纸，</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负责项目具体建设工作，且按时按量完成各项建设任务。</w:t>
      </w:r>
      <w:r>
        <w:rPr>
          <w:rFonts w:hint="eastAsia" w:ascii="仿宋_GB2312" w:hAnsi="仿宋_GB2312" w:eastAsia="仿宋_GB2312" w:cs="仿宋_GB2312"/>
          <w:color w:val="FF0000"/>
          <w:sz w:val="32"/>
          <w:szCs w:val="32"/>
          <w:lang w:eastAsia="zh-CN"/>
        </w:rPr>
        <w:t>（未申请</w:t>
      </w:r>
      <w:r>
        <w:rPr>
          <w:rFonts w:hint="eastAsia" w:ascii="仿宋_GB2312" w:hAnsi="仿宋_GB2312" w:eastAsia="仿宋_GB2312" w:cs="仿宋_GB2312"/>
          <w:color w:val="FF0000"/>
          <w:sz w:val="32"/>
          <w:szCs w:val="32"/>
          <w:lang w:val="en-US" w:eastAsia="zh-CN"/>
        </w:rPr>
        <w:t>建</w:t>
      </w:r>
      <w:r>
        <w:rPr>
          <w:rFonts w:hint="eastAsia" w:ascii="仿宋_GB2312" w:hAnsi="仿宋_GB2312" w:eastAsia="仿宋_GB2312" w:cs="仿宋_GB2312"/>
          <w:color w:val="FF0000"/>
          <w:sz w:val="32"/>
          <w:szCs w:val="32"/>
          <w:lang w:eastAsia="zh-CN"/>
        </w:rPr>
        <w:t>库的删掉此条）</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仿宋_GB2312" w:hAnsi="仿宋_GB2312" w:eastAsia="仿宋_GB2312" w:cs="仿宋_GB2312"/>
          <w:color w:val="FF0000"/>
          <w:sz w:val="32"/>
          <w:szCs w:val="32"/>
          <w:lang w:val="en-US" w:eastAsia="zh-CN"/>
        </w:rPr>
      </w:pPr>
      <w:r>
        <w:rPr>
          <w:rFonts w:hint="eastAsia" w:ascii="仿宋_GB2312" w:hAnsi="仿宋_GB2312" w:cs="仿宋_GB2312"/>
          <w:sz w:val="32"/>
          <w:szCs w:val="32"/>
          <w:lang w:val="en-US" w:eastAsia="zh-CN"/>
        </w:rPr>
        <w:t>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cs="仿宋_GB2312"/>
          <w:color w:val="auto"/>
          <w:sz w:val="32"/>
          <w:szCs w:val="32"/>
          <w:lang w:val="en-US" w:eastAsia="zh-CN"/>
        </w:rPr>
        <w:t>保证项目补贴的机器设备与建设的设施五年内不予转让销售或用作他用。</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如违反以上承诺，未达到验收要求，本单位自愿放弃</w:t>
      </w:r>
      <w:r>
        <w:rPr>
          <w:rFonts w:hint="eastAsia" w:ascii="仿宋_GB2312" w:hAnsi="仿宋_GB2312" w:eastAsia="仿宋_GB2312" w:cs="仿宋_GB2312"/>
          <w:sz w:val="32"/>
          <w:szCs w:val="32"/>
          <w:lang w:val="en-US" w:eastAsia="zh-CN"/>
        </w:rPr>
        <w:t>补贴</w:t>
      </w:r>
      <w:r>
        <w:rPr>
          <w:rFonts w:hint="eastAsia" w:ascii="仿宋_GB2312" w:hAnsi="仿宋_GB2312" w:eastAsia="仿宋_GB2312" w:cs="仿宋_GB2312"/>
          <w:sz w:val="32"/>
          <w:szCs w:val="32"/>
        </w:rPr>
        <w:t>资金，已获得的</w:t>
      </w:r>
      <w:r>
        <w:rPr>
          <w:rFonts w:hint="eastAsia" w:ascii="仿宋_GB2312" w:hAnsi="仿宋_GB2312" w:eastAsia="仿宋_GB2312" w:cs="仿宋_GB2312"/>
          <w:sz w:val="32"/>
          <w:szCs w:val="32"/>
          <w:lang w:val="en-US" w:eastAsia="zh-CN"/>
        </w:rPr>
        <w:t>补贴</w:t>
      </w:r>
      <w:r>
        <w:rPr>
          <w:rFonts w:hint="eastAsia" w:ascii="仿宋_GB2312" w:hAnsi="仿宋_GB2312" w:eastAsia="仿宋_GB2312" w:cs="仿宋_GB2312"/>
          <w:sz w:val="32"/>
          <w:szCs w:val="32"/>
        </w:rPr>
        <w:t>资金自愿全部退回。</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本承诺书一式两份，自签订之日起生效，一份由</w:t>
      </w:r>
      <w:r>
        <w:rPr>
          <w:rFonts w:hint="eastAsia" w:ascii="仿宋_GB2312" w:hAnsi="仿宋_GB2312" w:eastAsia="仿宋_GB2312" w:cs="仿宋_GB2312"/>
          <w:color w:val="FF0000"/>
          <w:sz w:val="32"/>
          <w:szCs w:val="32"/>
          <w:lang w:val="en-US" w:eastAsia="zh-CN"/>
        </w:rPr>
        <w:t>XXXXX合作社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保管，一份由</w:t>
      </w:r>
      <w:r>
        <w:rPr>
          <w:rFonts w:hint="eastAsia" w:ascii="仿宋_GB2312" w:hAnsi="仿宋_GB2312" w:eastAsia="仿宋_GB2312" w:cs="仿宋_GB2312"/>
          <w:sz w:val="32"/>
          <w:szCs w:val="32"/>
          <w:lang w:eastAsia="zh-CN"/>
        </w:rPr>
        <w:t>喀喇沁</w:t>
      </w:r>
      <w:r>
        <w:rPr>
          <w:rFonts w:hint="eastAsia" w:ascii="仿宋_GB2312" w:hAnsi="仿宋_GB2312" w:eastAsia="仿宋_GB2312" w:cs="仿宋_GB2312"/>
          <w:sz w:val="32"/>
          <w:szCs w:val="32"/>
        </w:rPr>
        <w:t>旗农牧局备案。</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2240" w:firstLineChars="7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承诺项目单位法人代表(签字)</w:t>
      </w:r>
      <w:r>
        <w:rPr>
          <w:rFonts w:hint="eastAsia" w:ascii="仿宋_GB2312" w:hAnsi="仿宋_GB2312" w:eastAsia="仿宋_GB2312" w:cs="仿宋_GB231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2240" w:firstLineChars="700"/>
        <w:textAlignment w:val="baseline"/>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rPr>
        <w:t>承诺项目单位(盖章):</w:t>
      </w:r>
      <w:r>
        <w:rPr>
          <w:rFonts w:hint="eastAsia" w:ascii="仿宋_GB2312" w:hAnsi="仿宋_GB2312" w:eastAsia="仿宋_GB2312" w:cs="仿宋_GB2312"/>
          <w:color w:val="FF0000"/>
          <w:sz w:val="32"/>
          <w:szCs w:val="32"/>
          <w:lang w:val="en-US" w:eastAsia="zh-CN"/>
        </w:rPr>
        <w:t>XXXX合作社、家庭农牧场</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2240" w:firstLineChars="7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承诺日期：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方正小标宋简体" w:hAnsi="方正小标宋简体" w:eastAsia="方正小标宋简体" w:cs="方正小标宋简体"/>
          <w:spacing w:val="6"/>
          <w:sz w:val="32"/>
          <w:szCs w:val="32"/>
          <w:lang w:val="en-US" w:eastAsia="zh-CN"/>
        </w:rPr>
      </w:pPr>
    </w:p>
    <w:p>
      <w:pPr>
        <w:rPr>
          <w:rFonts w:hint="eastAsia" w:ascii="方正小标宋简体" w:hAnsi="方正小标宋简体" w:eastAsia="方正小标宋简体" w:cs="方正小标宋简体"/>
          <w:spacing w:val="6"/>
          <w:sz w:val="32"/>
          <w:szCs w:val="32"/>
          <w:lang w:val="en-US" w:eastAsia="zh-CN"/>
        </w:rPr>
      </w:pPr>
      <w:r>
        <w:rPr>
          <w:rFonts w:hint="eastAsia" w:ascii="方正小标宋简体" w:hAnsi="方正小标宋简体" w:eastAsia="方正小标宋简体" w:cs="方正小标宋简体"/>
          <w:spacing w:val="6"/>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76" w:lineRule="exact"/>
        <w:ind w:right="0"/>
        <w:jc w:val="both"/>
        <w:textAlignment w:val="auto"/>
        <w:outlineLvl w:val="0"/>
        <w:rPr>
          <w:rFonts w:hint="eastAsia" w:ascii="方正小标宋简体" w:hAnsi="方正小标宋简体" w:eastAsia="方正小标宋简体" w:cs="方正小标宋简体"/>
          <w:spacing w:val="6"/>
          <w:sz w:val="32"/>
          <w:szCs w:val="32"/>
          <w:lang w:val="en-US" w:eastAsia="zh-CN"/>
        </w:rPr>
      </w:pPr>
      <w:bookmarkStart w:id="322" w:name="_Toc18221"/>
      <w:r>
        <w:rPr>
          <w:rFonts w:hint="eastAsia" w:ascii="方正小标宋简体" w:hAnsi="方正小标宋简体" w:eastAsia="方正小标宋简体" w:cs="方正小标宋简体"/>
          <w:spacing w:val="6"/>
          <w:sz w:val="32"/>
          <w:szCs w:val="32"/>
          <w:lang w:val="en-US" w:eastAsia="zh-CN"/>
        </w:rPr>
        <w:t>附件6    承担项目企业、合作社、种养殖大户协议书</w:t>
      </w:r>
      <w:bookmarkEnd w:id="322"/>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eastAsia" w:ascii="方正小标宋简体" w:hAnsi="方正小标宋简体" w:eastAsia="方正小标宋简体" w:cs="方正小标宋简体"/>
          <w:b/>
          <w:bCs/>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jc w:val="center"/>
        <w:textAlignment w:val="baseline"/>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202</w:t>
      </w:r>
      <w:r>
        <w:rPr>
          <w:rFonts w:hint="eastAsia" w:ascii="方正小标宋简体" w:hAnsi="方正小标宋简体" w:eastAsia="方正小标宋简体" w:cs="方正小标宋简体"/>
          <w:sz w:val="32"/>
          <w:szCs w:val="32"/>
          <w:lang w:val="en-US" w:eastAsia="zh-CN"/>
        </w:rPr>
        <w:t>4</w:t>
      </w:r>
      <w:r>
        <w:rPr>
          <w:rFonts w:hint="eastAsia" w:ascii="方正小标宋简体" w:hAnsi="方正小标宋简体" w:eastAsia="方正小标宋简体" w:cs="方正小标宋简体"/>
          <w:sz w:val="32"/>
          <w:szCs w:val="32"/>
        </w:rPr>
        <w:t>年中央财政秸秆综合利用项目合同书(机械设备)</w:t>
      </w:r>
    </w:p>
    <w:p>
      <w:pPr>
        <w:keepNext w:val="0"/>
        <w:keepLines w:val="0"/>
        <w:pageBreakBefore w:val="0"/>
        <w:widowControl/>
        <w:kinsoku w:val="0"/>
        <w:wordWrap/>
        <w:overflowPunct/>
        <w:topLinePunct w:val="0"/>
        <w:autoSpaceDE w:val="0"/>
        <w:autoSpaceDN w:val="0"/>
        <w:bidi w:val="0"/>
        <w:adjustRightInd w:val="0"/>
        <w:snapToGrid w:val="0"/>
        <w:spacing w:line="576" w:lineRule="exact"/>
        <w:jc w:val="center"/>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甲方：</w:t>
      </w:r>
      <w:r>
        <w:rPr>
          <w:rFonts w:hint="eastAsia" w:ascii="Times New Roman" w:hAnsi="Times New Roman" w:eastAsia="仿宋_GB2312" w:cs="Times New Roman"/>
          <w:sz w:val="32"/>
          <w:szCs w:val="32"/>
          <w:lang w:eastAsia="zh-CN"/>
        </w:rPr>
        <w:t>喀喇沁旗</w:t>
      </w:r>
      <w:r>
        <w:rPr>
          <w:rFonts w:hint="default" w:ascii="Times New Roman" w:hAnsi="Times New Roman" w:eastAsia="仿宋_GB2312" w:cs="Times New Roman"/>
          <w:sz w:val="32"/>
          <w:szCs w:val="32"/>
        </w:rPr>
        <w:t>农牧局</w:t>
      </w: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乙方： xxxx</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为落实好</w:t>
      </w:r>
      <w:r>
        <w:rPr>
          <w:rFonts w:hint="eastAsia" w:ascii="Times New Roman" w:hAnsi="Times New Roman" w:eastAsia="仿宋_GB2312" w:cs="Times New Roman"/>
          <w:sz w:val="32"/>
          <w:szCs w:val="32"/>
          <w:lang w:eastAsia="zh-CN"/>
        </w:rPr>
        <w:t>喀喇沁旗2024</w:t>
      </w:r>
      <w:r>
        <w:rPr>
          <w:rFonts w:hint="default" w:ascii="Times New Roman" w:hAnsi="Times New Roman" w:eastAsia="仿宋_GB2312" w:cs="Times New Roman"/>
          <w:sz w:val="32"/>
          <w:szCs w:val="32"/>
        </w:rPr>
        <w:t>年中央财政秸秆综合利用项目建设工作，提高本地区秸秆综合利用率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根据乙方需要，甲方同意使用</w:t>
      </w:r>
      <w:r>
        <w:rPr>
          <w:rFonts w:hint="eastAsia"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rPr>
        <w:t>年中央财政秸秆综合利用项目资金补贴给乙方购买的秸秆综合利用机械设备，设备采购资金由项目资金与乙方自筹资金构成，为加强机械设备的管理使用，经甲乙双方协商，达成如下协议：</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一、秸秆综合利用机械设备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XX 台 XX 机械设备，均由乙方使用。</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二、秸秆综合利用机械设备的所有权、使用、管理及维修均</w:t>
      </w: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归乙方。</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三、乙方负责按照</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农业机械安全监督管理条例</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办理机械设备相关手续并按照规程操作。</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四、乙方负责专人驾驶维修、保养使用及管理，损坏零部件维修费用均由乙方负责。</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五、从乙方购入秸秆综合利用机械设备之日起，在使用过程中要加强安全生产管理，如出现人身、机械设备及其它安全事故均由乙方负责。</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六、乙方必须将此项目所购置的机械设备用于秸秆综合利用工作上，不得用作他途，乙方不得随意交换、出售及出租；不得再申报农机购置补贴，一经发现，甲方将追回项目补贴资金，所有损失由乙方承担。</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此合同一式二份，甲乙双方各持一份，自签字之日起生效。</w:t>
      </w: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甲方(盖章)</w:t>
      </w:r>
      <w:r>
        <w:rPr>
          <w:rFonts w:hint="eastAsia" w:ascii="Times New Roman" w:hAnsi="Times New Roman" w:eastAsia="仿宋_GB2312" w:cs="Times New Roman"/>
          <w:sz w:val="32"/>
          <w:szCs w:val="32"/>
          <w:lang w:eastAsia="zh-CN"/>
        </w:rPr>
        <w:t>：喀喇沁旗</w:t>
      </w:r>
      <w:r>
        <w:rPr>
          <w:rFonts w:hint="default" w:ascii="Times New Roman" w:hAnsi="Times New Roman" w:eastAsia="仿宋_GB2312" w:cs="Times New Roman"/>
          <w:sz w:val="32"/>
          <w:szCs w:val="32"/>
        </w:rPr>
        <w:t>农牧局</w:t>
      </w: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负责人或代表(签字)</w:t>
      </w:r>
      <w:r>
        <w:rPr>
          <w:rFonts w:hint="eastAsia" w:ascii="Times New Roman" w:hAnsi="Times New Roman" w:eastAsia="仿宋_GB2312" w:cs="Times New Roman"/>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乙方(盖章) </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xxxxx</w:t>
      </w: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 xml:space="preserve">法 人 (签字) </w:t>
      </w:r>
      <w:r>
        <w:rPr>
          <w:rFonts w:hint="eastAsia" w:ascii="Times New Roman" w:hAnsi="Times New Roman" w:eastAsia="仿宋_GB2312" w:cs="Times New Roman"/>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6080" w:firstLineChars="19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年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 xml:space="preserve">月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日</w:t>
      </w:r>
    </w:p>
    <w:p>
      <w:pPr>
        <w:rPr>
          <w:rFonts w:hint="eastAsia" w:ascii="方正小标宋简体" w:hAnsi="方正小标宋简体" w:eastAsia="方正小标宋简体" w:cs="方正小标宋简体"/>
          <w:spacing w:val="6"/>
          <w:sz w:val="32"/>
          <w:szCs w:val="32"/>
          <w:lang w:val="en-US" w:eastAsia="zh-CN"/>
        </w:rPr>
      </w:pPr>
      <w:r>
        <w:rPr>
          <w:rFonts w:hint="eastAsia" w:ascii="方正小标宋简体" w:hAnsi="方正小标宋简体" w:eastAsia="方正小标宋简体" w:cs="方正小标宋简体"/>
          <w:spacing w:val="6"/>
          <w:sz w:val="32"/>
          <w:szCs w:val="32"/>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76" w:lineRule="exact"/>
        <w:jc w:val="center"/>
        <w:textAlignment w:val="baseline"/>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eastAsia="zh-CN"/>
        </w:rPr>
        <w:t>2024</w:t>
      </w:r>
      <w:r>
        <w:rPr>
          <w:rFonts w:hint="eastAsia" w:ascii="方正小标宋简体" w:hAnsi="方正小标宋简体" w:eastAsia="方正小标宋简体" w:cs="方正小标宋简体"/>
          <w:sz w:val="32"/>
          <w:szCs w:val="32"/>
        </w:rPr>
        <w:t>年中央财政秸秆综合利用项目合同书(储存库)</w:t>
      </w:r>
    </w:p>
    <w:p>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甲方：   </w:t>
      </w:r>
      <w:r>
        <w:rPr>
          <w:rFonts w:hint="eastAsia" w:ascii="Times New Roman" w:hAnsi="Times New Roman" w:eastAsia="仿宋_GB2312" w:cs="Times New Roman"/>
          <w:sz w:val="32"/>
          <w:szCs w:val="32"/>
          <w:lang w:eastAsia="zh-CN"/>
        </w:rPr>
        <w:t>喀喇沁旗</w:t>
      </w:r>
      <w:r>
        <w:rPr>
          <w:rFonts w:hint="default" w:ascii="Times New Roman" w:hAnsi="Times New Roman" w:eastAsia="仿宋_GB2312" w:cs="Times New Roman"/>
          <w:sz w:val="32"/>
          <w:szCs w:val="32"/>
        </w:rPr>
        <w:t>农牧局</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乙方：   XXXXXX</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为更好的完成</w:t>
      </w:r>
      <w:r>
        <w:rPr>
          <w:rFonts w:hint="eastAsia"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rPr>
        <w:t>年中央财政秸秆综合利用项目的秸秆储存库</w:t>
      </w:r>
      <w:r>
        <w:rPr>
          <w:rFonts w:hint="eastAsia" w:ascii="Times New Roman" w:hAnsi="Times New Roman" w:eastAsia="仿宋_GB2312" w:cs="Times New Roman"/>
          <w:sz w:val="32"/>
          <w:szCs w:val="32"/>
          <w:lang w:val="en-US" w:eastAsia="zh-CN"/>
        </w:rPr>
        <w:t>和秸秆收储库</w:t>
      </w:r>
      <w:r>
        <w:rPr>
          <w:rFonts w:hint="default" w:ascii="Times New Roman" w:hAnsi="Times New Roman" w:eastAsia="仿宋_GB2312" w:cs="Times New Roman"/>
          <w:sz w:val="32"/>
          <w:szCs w:val="32"/>
        </w:rPr>
        <w:t>建设任务及后期管理工作，提高本地区秸秆综合利用率，建立全旗农作物秸秆收储运体系，经甲乙双方共同协商，订立如下建设合同：</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一、建设规格：甲方根据乙方的需要，同意使用</w:t>
      </w:r>
      <w:r>
        <w:rPr>
          <w:rFonts w:hint="eastAsia"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rPr>
        <w:t>年中央财政秸秆综合利用项目资金补贴给乙方建设秸秆储存库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XX平方米。</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二、落实项目：建设秸秆储存库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的合作社要有一定数量的秸秆饲料化、燃料化</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收储运</w:t>
      </w:r>
      <w:r>
        <w:rPr>
          <w:rFonts w:hint="default" w:ascii="Times New Roman" w:hAnsi="Times New Roman" w:eastAsia="仿宋_GB2312" w:cs="Times New Roman"/>
          <w:sz w:val="32"/>
          <w:szCs w:val="32"/>
        </w:rPr>
        <w:t>用途，能够充分利用项目秸秆储存库</w:t>
      </w:r>
      <w:r>
        <w:rPr>
          <w:rFonts w:hint="eastAsia" w:ascii="Times New Roman" w:hAnsi="Times New Roman" w:cs="Times New Roman"/>
          <w:sz w:val="32"/>
          <w:szCs w:val="32"/>
          <w:lang w:eastAsia="zh-CN"/>
        </w:rPr>
        <w:t>（秸秆收储库）</w:t>
      </w:r>
      <w:r>
        <w:rPr>
          <w:rFonts w:hint="eastAsia" w:ascii="Times New Roman" w:hAnsi="Times New Roman" w:eastAsia="仿宋_GB2312" w:cs="Times New Roman"/>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建设期限：</w:t>
      </w:r>
      <w:r>
        <w:rPr>
          <w:rFonts w:hint="default"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rPr>
        <w:t>年1</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日—202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年</w:t>
      </w:r>
      <w:r>
        <w:rPr>
          <w:rFonts w:hint="eastAsia" w:ascii="Times New Roman" w:hAnsi="Times New Roman" w:cs="Times New Roman"/>
          <w:sz w:val="32"/>
          <w:szCs w:val="32"/>
          <w:lang w:val="en-US" w:eastAsia="zh-CN"/>
        </w:rPr>
        <w:t>1</w:t>
      </w:r>
      <w:r>
        <w:rPr>
          <w:rFonts w:hint="default" w:ascii="Times New Roman" w:hAnsi="Times New Roman" w:eastAsia="仿宋_GB2312" w:cs="Times New Roman"/>
          <w:sz w:val="32"/>
          <w:szCs w:val="32"/>
        </w:rPr>
        <w:t>2月31</w:t>
      </w:r>
      <w:r>
        <w:rPr>
          <w:rFonts w:hint="default" w:ascii="Times New Roman" w:hAnsi="Times New Roman" w:eastAsia="仿宋_GB2312" w:cs="Times New Roman"/>
          <w:sz w:val="32"/>
          <w:szCs w:val="32"/>
          <w:lang w:val="en-US" w:eastAsia="zh-CN"/>
        </w:rPr>
        <w:t>日</w:t>
      </w:r>
      <w:r>
        <w:rPr>
          <w:rFonts w:hint="default" w:ascii="Times New Roman" w:hAnsi="Times New Roman" w:eastAsia="仿宋_GB2312" w:cs="Times New Roman"/>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四、施工方式：由乙方提供秸秆储存库</w:t>
      </w:r>
      <w:r>
        <w:rPr>
          <w:rFonts w:hint="eastAsia" w:ascii="Times New Roman" w:hAnsi="Times New Roman" w:eastAsia="仿宋_GB2312" w:cs="Times New Roman"/>
          <w:sz w:val="32"/>
          <w:szCs w:val="32"/>
          <w:lang w:val="en-US" w:eastAsia="zh-CN"/>
        </w:rPr>
        <w:t>和秸秆收储库</w:t>
      </w:r>
      <w:r>
        <w:rPr>
          <w:rFonts w:hint="default" w:ascii="Times New Roman" w:hAnsi="Times New Roman" w:eastAsia="仿宋_GB2312" w:cs="Times New Roman"/>
          <w:sz w:val="32"/>
          <w:szCs w:val="32"/>
        </w:rPr>
        <w:t>建设的施工图纸，并负责项目具体建设工作，且按时按量完成各项建设任务。</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rPr>
      </w:pPr>
      <w:r>
        <w:rPr>
          <w:rFonts w:hint="default" w:ascii="Times New Roman" w:hAnsi="Times New Roman" w:eastAsia="仿宋_GB2312" w:cs="Times New Roman"/>
          <w:sz w:val="32"/>
          <w:szCs w:val="32"/>
        </w:rPr>
        <w:t>五、补贴拨付方式</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建成完工后，经甲方组织验收并通过项目技术领导小组验收合格后，按《</w:t>
      </w:r>
      <w:r>
        <w:rPr>
          <w:rFonts w:hint="eastAsia" w:ascii="Times New Roman" w:hAnsi="Times New Roman" w:eastAsia="仿宋_GB2312" w:cs="Times New Roman"/>
          <w:sz w:val="32"/>
          <w:szCs w:val="32"/>
          <w:lang w:eastAsia="zh-CN"/>
        </w:rPr>
        <w:t>喀喇沁旗2024</w:t>
      </w:r>
      <w:r>
        <w:rPr>
          <w:rFonts w:hint="default" w:ascii="Times New Roman" w:hAnsi="Times New Roman" w:eastAsia="仿宋_GB2312" w:cs="Times New Roman"/>
          <w:sz w:val="32"/>
          <w:szCs w:val="32"/>
        </w:rPr>
        <w:t>年中央财政秸秆综合利用项目实施方案》规定补贴标准，统一拨付补贴至乙方账户。</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乙方未在规定时间内完成项目建设任务或未按项目要求施工，甲方将取消该户的项目补贴，所造成的经济损失由乙方自行负责。</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七、乙方要严格按照项目的用途使用秸秆储存库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，不得私自改变用途，不得出售，要及时做好消防和维护保养工作，保证建设项目</w:t>
      </w:r>
      <w:r>
        <w:rPr>
          <w:rFonts w:hint="eastAsia" w:ascii="Times New Roman" w:hAnsi="Times New Roman" w:eastAsia="仿宋_GB2312" w:cs="Times New Roman"/>
          <w:sz w:val="32"/>
          <w:szCs w:val="32"/>
          <w:lang w:eastAsia="zh-CN"/>
        </w:rPr>
        <w:t>“</w:t>
      </w:r>
      <w:r>
        <w:rPr>
          <w:rFonts w:hint="eastAsia" w:ascii="仿宋_GB2312" w:hAnsi="仿宋_GB2312" w:eastAsia="仿宋_GB2312" w:cs="仿宋_GB2312"/>
          <w:sz w:val="32"/>
          <w:szCs w:val="32"/>
        </w:rPr>
        <w:t>依法建设、持续利用、一次建成、长久获益”</w:t>
      </w:r>
      <w:r>
        <w:rPr>
          <w:rFonts w:hint="default" w:ascii="Times New Roman" w:hAnsi="Times New Roman" w:eastAsia="仿宋_GB2312" w:cs="Times New Roman"/>
          <w:sz w:val="32"/>
          <w:szCs w:val="32"/>
        </w:rPr>
        <w:t>。如果五年之内擅自改变秸秆储存库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用途或私自出售的，甲方将通过法律途径收回该户国家补贴资金。</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乙方施工必须进行安全生产，严格按照施工安全技术标准和安全操作规程施工。施工场地必须根据实际情况，按规定悬挂安全警告标志，发现违章作业者要立即纠正并作出处理。施工期间，所有安全责任由乙方负责，并向有关主管单位上报，接受调查及处理。</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九、本协议在履行过程中如发生争议由甲乙双方协商解决，如协商不成可提交</w:t>
      </w:r>
      <w:r>
        <w:rPr>
          <w:rFonts w:hint="eastAsia" w:ascii="Times New Roman" w:hAnsi="Times New Roman" w:eastAsia="仿宋_GB2312" w:cs="Times New Roman"/>
          <w:sz w:val="32"/>
          <w:szCs w:val="32"/>
          <w:lang w:val="en-US" w:eastAsia="zh-CN"/>
        </w:rPr>
        <w:t>仲裁</w:t>
      </w:r>
      <w:r>
        <w:rPr>
          <w:rFonts w:hint="default" w:ascii="Times New Roman" w:hAnsi="Times New Roman" w:eastAsia="仿宋_GB2312" w:cs="Times New Roman"/>
          <w:sz w:val="32"/>
          <w:szCs w:val="32"/>
        </w:rPr>
        <w:t>委员会</w:t>
      </w:r>
      <w:r>
        <w:rPr>
          <w:rFonts w:hint="eastAsia" w:ascii="Times New Roman" w:hAnsi="Times New Roman" w:eastAsia="仿宋_GB2312" w:cs="Times New Roman"/>
          <w:sz w:val="32"/>
          <w:szCs w:val="32"/>
          <w:lang w:val="en-US" w:eastAsia="zh-CN"/>
        </w:rPr>
        <w:t>仲裁</w:t>
      </w:r>
      <w:r>
        <w:rPr>
          <w:rFonts w:hint="default" w:ascii="Times New Roman" w:hAnsi="Times New Roman" w:eastAsia="仿宋_GB2312" w:cs="Times New Roman"/>
          <w:sz w:val="32"/>
          <w:szCs w:val="32"/>
        </w:rPr>
        <w:t>或向人民法院提起诉讼。</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十、本协议一式二份，甲方、乙方各一份。本协议未尽事宜</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由甲乙双方协商解决。</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甲方：</w:t>
      </w:r>
      <w:r>
        <w:rPr>
          <w:rFonts w:hint="eastAsia" w:ascii="Times New Roman" w:hAnsi="Times New Roman" w:eastAsia="仿宋_GB2312" w:cs="Times New Roman"/>
          <w:sz w:val="32"/>
          <w:szCs w:val="32"/>
          <w:lang w:eastAsia="zh-CN"/>
        </w:rPr>
        <w:t>喀喇沁旗</w:t>
      </w:r>
      <w:r>
        <w:rPr>
          <w:rFonts w:hint="default" w:ascii="Times New Roman" w:hAnsi="Times New Roman" w:eastAsia="仿宋_GB2312" w:cs="Times New Roman"/>
          <w:sz w:val="32"/>
          <w:szCs w:val="32"/>
        </w:rPr>
        <w:t>农牧局 (章)</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负责人</w:t>
      </w:r>
      <w:r>
        <w:rPr>
          <w:rFonts w:hint="eastAsia" w:ascii="仿宋_GB2312" w:hAnsi="仿宋_GB2312" w:eastAsia="仿宋_GB2312" w:cs="仿宋_GB2312"/>
          <w:sz w:val="32"/>
          <w:szCs w:val="32"/>
        </w:rPr>
        <w:t>(签字)</w:t>
      </w:r>
      <w:r>
        <w:rPr>
          <w:rFonts w:hint="eastAsia" w:ascii="Times New Roman" w:hAnsi="Times New Roman" w:eastAsia="仿宋_GB2312" w:cs="Times New Roman"/>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乙方： xxxxx (章)</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法人</w:t>
      </w:r>
      <w:r>
        <w:rPr>
          <w:rFonts w:hint="eastAsia" w:ascii="仿宋_GB2312" w:hAnsi="仿宋_GB2312" w:eastAsia="仿宋_GB2312" w:cs="仿宋_GB2312"/>
          <w:sz w:val="32"/>
          <w:szCs w:val="32"/>
        </w:rPr>
        <w:t>(签字)</w:t>
      </w:r>
      <w:r>
        <w:rPr>
          <w:rFonts w:hint="eastAsia" w:ascii="Times New Roman" w:hAnsi="Times New Roman" w:eastAsia="仿宋_GB2312" w:cs="Times New Roman"/>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760" w:firstLineChars="18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年   月   日</w:t>
      </w:r>
    </w:p>
    <w:p>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方正小标宋简体" w:hAnsi="方正小标宋简体" w:eastAsia="方正小标宋简体" w:cs="方正小标宋简体"/>
          <w:spacing w:val="6"/>
          <w:sz w:val="32"/>
          <w:szCs w:val="32"/>
          <w:lang w:val="en-US" w:eastAsia="zh-CN"/>
        </w:rPr>
      </w:pPr>
    </w:p>
    <w:sectPr>
      <w:type w:val="continuous"/>
      <w:pgSz w:w="11906" w:h="16838"/>
      <w:pgMar w:top="1247" w:right="1474" w:bottom="1247" w:left="1587" w:header="851" w:footer="1587" w:gutter="0"/>
      <w:pgBorders>
        <w:top w:val="none" w:sz="0" w:space="0"/>
        <w:left w:val="none" w:sz="0" w:space="0"/>
        <w:bottom w:val="none" w:sz="0" w:space="0"/>
        <w:right w:val="none" w:sz="0" w:space="0"/>
      </w:pgBorders>
      <w:pgNumType w:fmt="decimal"/>
      <w:cols w:space="0" w:num="1"/>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0"/>
      <w:rPr>
        <w:rFonts w:ascii="宋体" w:hAnsi="宋体" w:eastAsia="宋体" w:cs="宋体"/>
        <w:sz w:val="13"/>
        <w:szCs w:val="13"/>
      </w:rPr>
    </w:pPr>
    <w:r>
      <w:rPr>
        <w:sz w:val="1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DEHjMw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NDEHjMwIAAGMEAAAOAAAAAAAAAAEAIAAA&#10;ADUBAABkcnMvZTJvRG9jLnhtbFBLBQYAAAAABgAGAFkBAADaBQAAAAA=&#10;">
              <v:fill on="f" focussize="0,0"/>
              <v:stroke on="f" weight="0.5pt"/>
              <v:imagedata o:title=""/>
              <o:lock v:ext="edit" aspectratio="f"/>
              <v:textbox inset="0mm,0mm,0mm,0mm" style="mso-fit-shape-to-text:t;">
                <w:txbxContent>
                  <w:p>
                    <w:pPr>
                      <w:pStyle w:val="9"/>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r>
      <w:rPr>
        <w:sz w:val="13"/>
      </w:rPr>
      <mc:AlternateContent>
        <mc:Choice Requires="wps">
          <w:drawing>
            <wp:anchor distT="0" distB="0" distL="114300" distR="114300" simplePos="0" relativeHeight="251661312" behindDoc="0" locked="0" layoutInCell="1" allowOverlap="1">
              <wp:simplePos x="0" y="0"/>
              <wp:positionH relativeFrom="margin">
                <wp:posOffset>2760345</wp:posOffset>
              </wp:positionH>
              <wp:positionV relativeFrom="paragraph">
                <wp:posOffset>323850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仿宋_GB2312"/>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35pt;margin-top:25.5pt;height:144pt;width:144pt;mso-position-horizontal-relative:margin;mso-wrap-style:none;z-index:251661312;mso-width-relative:page;mso-height-relative:page;" filled="f" stroked="f" coordsize="21600,21600" o:gfxdata="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QDYuz9gAAAAKAQAADwAAAAAAAAAB&#10;ACAAAAA4AAAAZHJzL2Rvd25yZXYueG1sUEsBAhQAFAAAAAgAh07iQI+k1gwzAgAAYwQAAA4AAAAA&#10;AAAAAQAgAAAAPQEAAGRycy9lMm9Eb2MueG1sUEsFBgAAAAAGAAYAWQEAAOIFAAAAAA==&#10;">
              <v:fill on="f" focussize="0,0"/>
              <v:stroke on="f" weight="0.5pt"/>
              <v:imagedata o:title=""/>
              <o:lock v:ext="edit" aspectratio="f"/>
              <v:textbox inset="0mm,0mm,0mm,0mm" style="mso-fit-shape-to-text:t;">
                <w:txbxContent>
                  <w:p>
                    <w:pPr>
                      <w:pStyle w:val="9"/>
                      <w:rPr>
                        <w:rFonts w:hint="eastAsia" w:eastAsia="仿宋_GB2312"/>
                        <w:lang w:eastAsia="zh-CN"/>
                      </w:rPr>
                    </w:pPr>
                  </w:p>
                </w:txbxContent>
              </v:textbox>
            </v:shape>
          </w:pict>
        </mc:Fallback>
      </mc:AlternateContent>
    </w:r>
    <w:r>
      <w:rPr>
        <w:sz w:val="13"/>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仿宋_GB2312"/>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Wh/nMgIAAGM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AhaH+cyAgAAYwQAAA4AAAAAAAAAAQAgAAAA&#10;NQEAAGRycy9lMm9Eb2MueG1sUEsFBgAAAAAGAAYAWQEAANkFAAAAAA==&#10;">
              <v:fill on="f" focussize="0,0"/>
              <v:stroke on="f" weight="0.5pt"/>
              <v:imagedata o:title=""/>
              <o:lock v:ext="edit" aspectratio="f"/>
              <v:textbox inset="0mm,0mm,0mm,0mm" style="mso-fit-shape-to-text:t;">
                <w:txbxContent>
                  <w:p>
                    <w:pPr>
                      <w:pStyle w:val="9"/>
                      <w:rPr>
                        <w:rFonts w:hint="eastAsia" w:eastAsia="仿宋_GB2312"/>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F41EA"/>
    <w:multiLevelType w:val="singleLevel"/>
    <w:tmpl w:val="87CF41EA"/>
    <w:lvl w:ilvl="0" w:tentative="0">
      <w:start w:val="1"/>
      <w:numFmt w:val="decimal"/>
      <w:suff w:val="nothing"/>
      <w:lvlText w:val="（%1）"/>
      <w:lvlJc w:val="left"/>
    </w:lvl>
  </w:abstractNum>
  <w:abstractNum w:abstractNumId="1">
    <w:nsid w:val="960B18FF"/>
    <w:multiLevelType w:val="singleLevel"/>
    <w:tmpl w:val="960B18FF"/>
    <w:lvl w:ilvl="0" w:tentative="0">
      <w:start w:val="1"/>
      <w:numFmt w:val="decimal"/>
      <w:suff w:val="nothing"/>
      <w:lvlText w:val="（%1）"/>
      <w:lvlJc w:val="left"/>
    </w:lvl>
  </w:abstractNum>
  <w:abstractNum w:abstractNumId="2">
    <w:nsid w:val="C7D21AC3"/>
    <w:multiLevelType w:val="singleLevel"/>
    <w:tmpl w:val="C7D21AC3"/>
    <w:lvl w:ilvl="0" w:tentative="0">
      <w:start w:val="1"/>
      <w:numFmt w:val="decimal"/>
      <w:suff w:val="nothing"/>
      <w:lvlText w:val="（%1）"/>
      <w:lvlJc w:val="left"/>
    </w:lvl>
  </w:abstractNum>
  <w:abstractNum w:abstractNumId="3">
    <w:nsid w:val="CE9F4081"/>
    <w:multiLevelType w:val="singleLevel"/>
    <w:tmpl w:val="CE9F4081"/>
    <w:lvl w:ilvl="0" w:tentative="0">
      <w:start w:val="2"/>
      <w:numFmt w:val="decimal"/>
      <w:suff w:val="nothing"/>
      <w:lvlText w:val="（%1）"/>
      <w:lvlJc w:val="left"/>
    </w:lvl>
  </w:abstractNum>
  <w:abstractNum w:abstractNumId="4">
    <w:nsid w:val="DD82E55F"/>
    <w:multiLevelType w:val="singleLevel"/>
    <w:tmpl w:val="DD82E55F"/>
    <w:lvl w:ilvl="0" w:tentative="0">
      <w:start w:val="1"/>
      <w:numFmt w:val="decimal"/>
      <w:suff w:val="nothing"/>
      <w:lvlText w:val="（%1）"/>
      <w:lvlJc w:val="left"/>
    </w:lvl>
  </w:abstractNum>
  <w:abstractNum w:abstractNumId="5">
    <w:nsid w:val="E3439904"/>
    <w:multiLevelType w:val="singleLevel"/>
    <w:tmpl w:val="E3439904"/>
    <w:lvl w:ilvl="0" w:tentative="0">
      <w:start w:val="1"/>
      <w:numFmt w:val="decimal"/>
      <w:suff w:val="nothing"/>
      <w:lvlText w:val="（%1）"/>
      <w:lvlJc w:val="left"/>
    </w:lvl>
  </w:abstractNum>
  <w:abstractNum w:abstractNumId="6">
    <w:nsid w:val="FCE06DED"/>
    <w:multiLevelType w:val="singleLevel"/>
    <w:tmpl w:val="FCE06DED"/>
    <w:lvl w:ilvl="0" w:tentative="0">
      <w:start w:val="1"/>
      <w:numFmt w:val="decimal"/>
      <w:suff w:val="nothing"/>
      <w:lvlText w:val="（%1）"/>
      <w:lvlJc w:val="left"/>
    </w:lvl>
  </w:abstractNum>
  <w:abstractNum w:abstractNumId="7">
    <w:nsid w:val="0155EC16"/>
    <w:multiLevelType w:val="singleLevel"/>
    <w:tmpl w:val="0155EC16"/>
    <w:lvl w:ilvl="0" w:tentative="0">
      <w:start w:val="3"/>
      <w:numFmt w:val="decimal"/>
      <w:lvlText w:val="%1."/>
      <w:lvlJc w:val="left"/>
      <w:pPr>
        <w:tabs>
          <w:tab w:val="left" w:pos="312"/>
        </w:tabs>
      </w:pPr>
    </w:lvl>
  </w:abstractNum>
  <w:abstractNum w:abstractNumId="8">
    <w:nsid w:val="1C16D67A"/>
    <w:multiLevelType w:val="singleLevel"/>
    <w:tmpl w:val="1C16D67A"/>
    <w:lvl w:ilvl="0" w:tentative="0">
      <w:start w:val="6"/>
      <w:numFmt w:val="chineseCounting"/>
      <w:suff w:val="nothing"/>
      <w:lvlText w:val="%1、"/>
      <w:lvlJc w:val="left"/>
      <w:rPr>
        <w:rFonts w:hint="eastAsia"/>
      </w:rPr>
    </w:lvl>
  </w:abstractNum>
  <w:abstractNum w:abstractNumId="9">
    <w:nsid w:val="3085E69B"/>
    <w:multiLevelType w:val="singleLevel"/>
    <w:tmpl w:val="3085E69B"/>
    <w:lvl w:ilvl="0" w:tentative="0">
      <w:start w:val="5"/>
      <w:numFmt w:val="decimal"/>
      <w:suff w:val="nothing"/>
      <w:lvlText w:val="（%1）"/>
      <w:lvlJc w:val="left"/>
    </w:lvl>
  </w:abstractNum>
  <w:abstractNum w:abstractNumId="10">
    <w:nsid w:val="79EC03A8"/>
    <w:multiLevelType w:val="singleLevel"/>
    <w:tmpl w:val="79EC03A8"/>
    <w:lvl w:ilvl="0" w:tentative="0">
      <w:start w:val="1"/>
      <w:numFmt w:val="decimal"/>
      <w:suff w:val="nothing"/>
      <w:lvlText w:val="（%1）"/>
      <w:lvlJc w:val="left"/>
    </w:lvl>
  </w:abstractNum>
  <w:num w:numId="1">
    <w:abstractNumId w:val="7"/>
  </w:num>
  <w:num w:numId="2">
    <w:abstractNumId w:val="4"/>
  </w:num>
  <w:num w:numId="3">
    <w:abstractNumId w:val="3"/>
  </w:num>
  <w:num w:numId="4">
    <w:abstractNumId w:val="10"/>
  </w:num>
  <w:num w:numId="5">
    <w:abstractNumId w:val="5"/>
  </w:num>
  <w:num w:numId="6">
    <w:abstractNumId w:val="9"/>
  </w:num>
  <w:num w:numId="7">
    <w:abstractNumId w:val="6"/>
  </w:num>
  <w:num w:numId="8">
    <w:abstractNumId w:val="1"/>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0"/>
  <w:bordersDoNotSurroundFooter w:val="0"/>
  <w:documentProtection w:enforcement="0"/>
  <w:defaultTabStop w:val="420"/>
  <w:drawingGridVerticalSpacing w:val="22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OTYyN2EyODlmZWYxNjAwYTQ0ZjE3YzRiNzMxNWIifQ=="/>
  </w:docVars>
  <w:rsids>
    <w:rsidRoot w:val="79651EF4"/>
    <w:rsid w:val="00045E5E"/>
    <w:rsid w:val="000C0156"/>
    <w:rsid w:val="00250039"/>
    <w:rsid w:val="003B6D88"/>
    <w:rsid w:val="006B41F9"/>
    <w:rsid w:val="007D0E1E"/>
    <w:rsid w:val="007D71BC"/>
    <w:rsid w:val="00D11FE5"/>
    <w:rsid w:val="00D168D6"/>
    <w:rsid w:val="00F125B9"/>
    <w:rsid w:val="011240E2"/>
    <w:rsid w:val="014F168C"/>
    <w:rsid w:val="01D408F4"/>
    <w:rsid w:val="020C66EF"/>
    <w:rsid w:val="04093853"/>
    <w:rsid w:val="05D847EC"/>
    <w:rsid w:val="05E70EB7"/>
    <w:rsid w:val="06120B73"/>
    <w:rsid w:val="06F52F45"/>
    <w:rsid w:val="072B6E9C"/>
    <w:rsid w:val="07F204F0"/>
    <w:rsid w:val="07F246D7"/>
    <w:rsid w:val="07FC18D4"/>
    <w:rsid w:val="08281E18"/>
    <w:rsid w:val="083D012C"/>
    <w:rsid w:val="0862633B"/>
    <w:rsid w:val="09441E78"/>
    <w:rsid w:val="09A5342C"/>
    <w:rsid w:val="09B36186"/>
    <w:rsid w:val="09D93F82"/>
    <w:rsid w:val="09FE5536"/>
    <w:rsid w:val="0A620783"/>
    <w:rsid w:val="0A8546FC"/>
    <w:rsid w:val="0A9E7CF1"/>
    <w:rsid w:val="0AC10F38"/>
    <w:rsid w:val="0AF600BC"/>
    <w:rsid w:val="0BEF40FC"/>
    <w:rsid w:val="0BF03C0F"/>
    <w:rsid w:val="0C0B325A"/>
    <w:rsid w:val="0C6720B3"/>
    <w:rsid w:val="0D4179CE"/>
    <w:rsid w:val="0D8775DB"/>
    <w:rsid w:val="0DF04D08"/>
    <w:rsid w:val="0F1876E3"/>
    <w:rsid w:val="0F2C25AD"/>
    <w:rsid w:val="0F8C60C2"/>
    <w:rsid w:val="0FBE3A47"/>
    <w:rsid w:val="0FC246D4"/>
    <w:rsid w:val="10B36A6E"/>
    <w:rsid w:val="10F71307"/>
    <w:rsid w:val="116F1E62"/>
    <w:rsid w:val="11BB2202"/>
    <w:rsid w:val="11D7132C"/>
    <w:rsid w:val="12845D88"/>
    <w:rsid w:val="12A734FD"/>
    <w:rsid w:val="13A66BA5"/>
    <w:rsid w:val="14177319"/>
    <w:rsid w:val="14283E94"/>
    <w:rsid w:val="142B5616"/>
    <w:rsid w:val="14555940"/>
    <w:rsid w:val="14C86D7C"/>
    <w:rsid w:val="15097575"/>
    <w:rsid w:val="159848A9"/>
    <w:rsid w:val="168E5683"/>
    <w:rsid w:val="17FC7532"/>
    <w:rsid w:val="18D7192C"/>
    <w:rsid w:val="19182B6C"/>
    <w:rsid w:val="194366EB"/>
    <w:rsid w:val="1A4E4E0D"/>
    <w:rsid w:val="1B891F11"/>
    <w:rsid w:val="1BB92BDD"/>
    <w:rsid w:val="1BD51108"/>
    <w:rsid w:val="1BEB12EB"/>
    <w:rsid w:val="1C46227F"/>
    <w:rsid w:val="1C8B457A"/>
    <w:rsid w:val="1D1E3DF5"/>
    <w:rsid w:val="1D1F49D8"/>
    <w:rsid w:val="1D552DD9"/>
    <w:rsid w:val="1E9030D8"/>
    <w:rsid w:val="1EB22050"/>
    <w:rsid w:val="1EC87B11"/>
    <w:rsid w:val="20010026"/>
    <w:rsid w:val="20517407"/>
    <w:rsid w:val="21470C4C"/>
    <w:rsid w:val="215C0EF4"/>
    <w:rsid w:val="221C5133"/>
    <w:rsid w:val="227323F2"/>
    <w:rsid w:val="23143560"/>
    <w:rsid w:val="234054A5"/>
    <w:rsid w:val="23BF6820"/>
    <w:rsid w:val="23C3092A"/>
    <w:rsid w:val="23D51309"/>
    <w:rsid w:val="2435108F"/>
    <w:rsid w:val="249C2E52"/>
    <w:rsid w:val="25585215"/>
    <w:rsid w:val="26881DD7"/>
    <w:rsid w:val="269D61A8"/>
    <w:rsid w:val="26DC5766"/>
    <w:rsid w:val="274E5E45"/>
    <w:rsid w:val="278D3C8A"/>
    <w:rsid w:val="29084E0E"/>
    <w:rsid w:val="292D69B8"/>
    <w:rsid w:val="294E71E8"/>
    <w:rsid w:val="298F4F7D"/>
    <w:rsid w:val="29C27101"/>
    <w:rsid w:val="2A321547"/>
    <w:rsid w:val="2A7C42DB"/>
    <w:rsid w:val="2A805040"/>
    <w:rsid w:val="2BB83766"/>
    <w:rsid w:val="2BE1195C"/>
    <w:rsid w:val="2C5F50DB"/>
    <w:rsid w:val="2C95228B"/>
    <w:rsid w:val="2C9638B8"/>
    <w:rsid w:val="2CE83322"/>
    <w:rsid w:val="2DF04F91"/>
    <w:rsid w:val="2E2E2720"/>
    <w:rsid w:val="2EBD01A8"/>
    <w:rsid w:val="2EFA3641"/>
    <w:rsid w:val="2F0F39E6"/>
    <w:rsid w:val="2F574F5B"/>
    <w:rsid w:val="2F766073"/>
    <w:rsid w:val="2F862D45"/>
    <w:rsid w:val="2FBB6ACC"/>
    <w:rsid w:val="30047D60"/>
    <w:rsid w:val="30197090"/>
    <w:rsid w:val="30AA2460"/>
    <w:rsid w:val="30AC5CDB"/>
    <w:rsid w:val="30E674F6"/>
    <w:rsid w:val="30FD569B"/>
    <w:rsid w:val="32355498"/>
    <w:rsid w:val="324C4FCD"/>
    <w:rsid w:val="3257609D"/>
    <w:rsid w:val="32725CDB"/>
    <w:rsid w:val="32786E58"/>
    <w:rsid w:val="32E11490"/>
    <w:rsid w:val="32F01183"/>
    <w:rsid w:val="331061E9"/>
    <w:rsid w:val="331D0911"/>
    <w:rsid w:val="335D1FE1"/>
    <w:rsid w:val="33A5774B"/>
    <w:rsid w:val="33C311F5"/>
    <w:rsid w:val="33D50E07"/>
    <w:rsid w:val="34151220"/>
    <w:rsid w:val="349A2BB3"/>
    <w:rsid w:val="34A7600B"/>
    <w:rsid w:val="35487054"/>
    <w:rsid w:val="355D70B6"/>
    <w:rsid w:val="357909C9"/>
    <w:rsid w:val="36E04726"/>
    <w:rsid w:val="37AA6CF8"/>
    <w:rsid w:val="389D3F0D"/>
    <w:rsid w:val="39F8091D"/>
    <w:rsid w:val="3A120741"/>
    <w:rsid w:val="3A137EA5"/>
    <w:rsid w:val="3A532257"/>
    <w:rsid w:val="3A5D266D"/>
    <w:rsid w:val="3AA33D4E"/>
    <w:rsid w:val="3B173BBA"/>
    <w:rsid w:val="3B182927"/>
    <w:rsid w:val="3BB428B2"/>
    <w:rsid w:val="3BF85E80"/>
    <w:rsid w:val="3C045BB1"/>
    <w:rsid w:val="3CA20C31"/>
    <w:rsid w:val="3CCE4423"/>
    <w:rsid w:val="3CF52F2A"/>
    <w:rsid w:val="3D067746"/>
    <w:rsid w:val="3E045E0D"/>
    <w:rsid w:val="3E5B7AE8"/>
    <w:rsid w:val="3E6725C0"/>
    <w:rsid w:val="3E8B16A0"/>
    <w:rsid w:val="3EC07502"/>
    <w:rsid w:val="3F476A1F"/>
    <w:rsid w:val="3F5709F5"/>
    <w:rsid w:val="3F75419A"/>
    <w:rsid w:val="3F80639B"/>
    <w:rsid w:val="3FEE2DC7"/>
    <w:rsid w:val="406B1CDE"/>
    <w:rsid w:val="40A21AAF"/>
    <w:rsid w:val="40C66EDA"/>
    <w:rsid w:val="41702C02"/>
    <w:rsid w:val="41916EAD"/>
    <w:rsid w:val="421A7BC1"/>
    <w:rsid w:val="421D4F1E"/>
    <w:rsid w:val="42624B52"/>
    <w:rsid w:val="42650D34"/>
    <w:rsid w:val="43263BDA"/>
    <w:rsid w:val="43CB44F8"/>
    <w:rsid w:val="43CB6788"/>
    <w:rsid w:val="44616C84"/>
    <w:rsid w:val="44B23116"/>
    <w:rsid w:val="455530C7"/>
    <w:rsid w:val="455708E6"/>
    <w:rsid w:val="45CD7101"/>
    <w:rsid w:val="462137EB"/>
    <w:rsid w:val="469B5C10"/>
    <w:rsid w:val="46EA475B"/>
    <w:rsid w:val="47162C26"/>
    <w:rsid w:val="4732457B"/>
    <w:rsid w:val="47F00E85"/>
    <w:rsid w:val="48153C1C"/>
    <w:rsid w:val="48601BA2"/>
    <w:rsid w:val="489020D3"/>
    <w:rsid w:val="48980B60"/>
    <w:rsid w:val="489D2798"/>
    <w:rsid w:val="48D145B0"/>
    <w:rsid w:val="490A6935"/>
    <w:rsid w:val="49447DF9"/>
    <w:rsid w:val="49521212"/>
    <w:rsid w:val="496A7222"/>
    <w:rsid w:val="4A186341"/>
    <w:rsid w:val="4A211ED1"/>
    <w:rsid w:val="4A270CA4"/>
    <w:rsid w:val="4A9F106C"/>
    <w:rsid w:val="4B3C6103"/>
    <w:rsid w:val="4BC14028"/>
    <w:rsid w:val="4C4142BF"/>
    <w:rsid w:val="4CA55EA2"/>
    <w:rsid w:val="4CEB6C35"/>
    <w:rsid w:val="4D7E726E"/>
    <w:rsid w:val="4E9E163B"/>
    <w:rsid w:val="4ED17647"/>
    <w:rsid w:val="4F6939F7"/>
    <w:rsid w:val="4F8E58CF"/>
    <w:rsid w:val="508922AB"/>
    <w:rsid w:val="50E43928"/>
    <w:rsid w:val="51586224"/>
    <w:rsid w:val="518B28CD"/>
    <w:rsid w:val="51FB60F7"/>
    <w:rsid w:val="53494E1A"/>
    <w:rsid w:val="535D6424"/>
    <w:rsid w:val="53BD173E"/>
    <w:rsid w:val="543D5452"/>
    <w:rsid w:val="54BC4142"/>
    <w:rsid w:val="54F35B22"/>
    <w:rsid w:val="55014966"/>
    <w:rsid w:val="552808BC"/>
    <w:rsid w:val="563F51DC"/>
    <w:rsid w:val="5667290E"/>
    <w:rsid w:val="574111A1"/>
    <w:rsid w:val="57591B60"/>
    <w:rsid w:val="578B658A"/>
    <w:rsid w:val="586A7A6F"/>
    <w:rsid w:val="5963324A"/>
    <w:rsid w:val="59771458"/>
    <w:rsid w:val="59D52CF9"/>
    <w:rsid w:val="59D66E7C"/>
    <w:rsid w:val="59E1170D"/>
    <w:rsid w:val="5A233EA3"/>
    <w:rsid w:val="5A2E368A"/>
    <w:rsid w:val="5A2E46F5"/>
    <w:rsid w:val="5B6951C7"/>
    <w:rsid w:val="5B73786A"/>
    <w:rsid w:val="5BBD57F6"/>
    <w:rsid w:val="5C5929F2"/>
    <w:rsid w:val="5C5A7D2E"/>
    <w:rsid w:val="5C62014C"/>
    <w:rsid w:val="5C7B189D"/>
    <w:rsid w:val="5C9F628D"/>
    <w:rsid w:val="5CED47D4"/>
    <w:rsid w:val="5D01456F"/>
    <w:rsid w:val="5D0210F6"/>
    <w:rsid w:val="5DFB1DA6"/>
    <w:rsid w:val="5E464E18"/>
    <w:rsid w:val="5E4E0FAD"/>
    <w:rsid w:val="5E9068C5"/>
    <w:rsid w:val="5FDA2767"/>
    <w:rsid w:val="600A6B30"/>
    <w:rsid w:val="6050535A"/>
    <w:rsid w:val="609C3D91"/>
    <w:rsid w:val="60B3779D"/>
    <w:rsid w:val="60DD3132"/>
    <w:rsid w:val="6205398E"/>
    <w:rsid w:val="6254671A"/>
    <w:rsid w:val="638705C8"/>
    <w:rsid w:val="63D13A43"/>
    <w:rsid w:val="64047F59"/>
    <w:rsid w:val="640778BF"/>
    <w:rsid w:val="64347268"/>
    <w:rsid w:val="64774815"/>
    <w:rsid w:val="652E32C1"/>
    <w:rsid w:val="65B95A79"/>
    <w:rsid w:val="66940661"/>
    <w:rsid w:val="66D05190"/>
    <w:rsid w:val="68A96072"/>
    <w:rsid w:val="68B83300"/>
    <w:rsid w:val="6A244374"/>
    <w:rsid w:val="6A3E2E38"/>
    <w:rsid w:val="6A41702B"/>
    <w:rsid w:val="6A856E95"/>
    <w:rsid w:val="6B234F4A"/>
    <w:rsid w:val="6BAC18B7"/>
    <w:rsid w:val="6BEF4116"/>
    <w:rsid w:val="6C6F3C56"/>
    <w:rsid w:val="6C834122"/>
    <w:rsid w:val="6D03254E"/>
    <w:rsid w:val="6D586E9C"/>
    <w:rsid w:val="6D7B44F7"/>
    <w:rsid w:val="6DCD397F"/>
    <w:rsid w:val="6E58391C"/>
    <w:rsid w:val="6E873C3F"/>
    <w:rsid w:val="6EC32B7F"/>
    <w:rsid w:val="6FAA1478"/>
    <w:rsid w:val="7015662B"/>
    <w:rsid w:val="702207A9"/>
    <w:rsid w:val="70883317"/>
    <w:rsid w:val="71601857"/>
    <w:rsid w:val="71607D83"/>
    <w:rsid w:val="716826EB"/>
    <w:rsid w:val="721F290F"/>
    <w:rsid w:val="722F7277"/>
    <w:rsid w:val="727A5D97"/>
    <w:rsid w:val="72AD4FFF"/>
    <w:rsid w:val="72B5493F"/>
    <w:rsid w:val="72EC6569"/>
    <w:rsid w:val="733B6C3D"/>
    <w:rsid w:val="755E0D72"/>
    <w:rsid w:val="765F6850"/>
    <w:rsid w:val="769136B0"/>
    <w:rsid w:val="76DF45C6"/>
    <w:rsid w:val="78005A7E"/>
    <w:rsid w:val="7885414A"/>
    <w:rsid w:val="78AC00D6"/>
    <w:rsid w:val="790A7226"/>
    <w:rsid w:val="79651EF4"/>
    <w:rsid w:val="79C90849"/>
    <w:rsid w:val="7A682979"/>
    <w:rsid w:val="7A741BD0"/>
    <w:rsid w:val="7C11475F"/>
    <w:rsid w:val="7C4566A9"/>
    <w:rsid w:val="7C5F7DAC"/>
    <w:rsid w:val="7C70075B"/>
    <w:rsid w:val="7C7757D3"/>
    <w:rsid w:val="7D8950E1"/>
    <w:rsid w:val="7DA400AA"/>
    <w:rsid w:val="7FE24439"/>
    <w:rsid w:val="EEC77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cs="仿宋_GB2312" w:asciiTheme="minorHAnsi" w:hAnsiTheme="minorHAnsi"/>
      <w:kern w:val="2"/>
      <w:sz w:val="32"/>
      <w:szCs w:val="32"/>
      <w:lang w:val="en-US" w:eastAsia="zh-CN" w:bidi="ar-SA"/>
    </w:rPr>
  </w:style>
  <w:style w:type="paragraph" w:styleId="2">
    <w:name w:val="heading 1"/>
    <w:basedOn w:val="1"/>
    <w:next w:val="1"/>
    <w:qFormat/>
    <w:uiPriority w:val="0"/>
    <w:pPr>
      <w:keepNext/>
      <w:keepLines/>
      <w:spacing w:line="576" w:lineRule="exact"/>
      <w:jc w:val="center"/>
      <w:outlineLvl w:val="0"/>
    </w:pPr>
    <w:rPr>
      <w:rFonts w:eastAsia="方正小标宋简体"/>
      <w:kern w:val="44"/>
      <w:sz w:val="44"/>
    </w:rPr>
  </w:style>
  <w:style w:type="paragraph" w:styleId="3">
    <w:name w:val="heading 2"/>
    <w:basedOn w:val="1"/>
    <w:next w:val="1"/>
    <w:semiHidden/>
    <w:unhideWhenUsed/>
    <w:qFormat/>
    <w:uiPriority w:val="0"/>
    <w:pPr>
      <w:keepNext/>
      <w:keepLines/>
      <w:spacing w:line="576" w:lineRule="exact"/>
      <w:outlineLvl w:val="1"/>
    </w:pPr>
    <w:rPr>
      <w:rFonts w:ascii="Arial" w:hAnsi="Arial" w:eastAsia="黑体"/>
      <w:b/>
    </w:rPr>
  </w:style>
  <w:style w:type="paragraph" w:styleId="4">
    <w:name w:val="heading 3"/>
    <w:basedOn w:val="1"/>
    <w:next w:val="1"/>
    <w:semiHidden/>
    <w:unhideWhenUsed/>
    <w:qFormat/>
    <w:uiPriority w:val="0"/>
    <w:pPr>
      <w:keepNext/>
      <w:keepLines/>
      <w:spacing w:line="576" w:lineRule="exact"/>
      <w:outlineLvl w:val="2"/>
    </w:pPr>
    <w:rPr>
      <w:rFonts w:ascii="Times New Roman" w:hAnsi="Times New Roman" w:eastAsia="楷体_GB231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rPr>
      <w:rFonts w:cs="Times New Roman"/>
    </w:r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Body Text Indent"/>
    <w:basedOn w:val="1"/>
    <w:next w:val="1"/>
    <w:qFormat/>
    <w:uiPriority w:val="0"/>
    <w:pPr>
      <w:ind w:left="420" w:leftChars="200"/>
    </w:pPr>
    <w:rPr>
      <w:sz w:val="32"/>
      <w:szCs w:val="32"/>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widowControl/>
      <w:jc w:val="left"/>
    </w:pPr>
    <w:rPr>
      <w:rFonts w:ascii="宋体" w:hAnsi="宋体" w:cs="宋体"/>
      <w:kern w:val="0"/>
      <w:sz w:val="24"/>
    </w:rPr>
  </w:style>
  <w:style w:type="paragraph" w:styleId="14">
    <w:name w:val="Body Text First Indent"/>
    <w:basedOn w:val="6"/>
    <w:next w:val="15"/>
    <w:qFormat/>
    <w:uiPriority w:val="0"/>
    <w:pPr>
      <w:ind w:firstLine="420" w:firstLineChars="100"/>
    </w:pPr>
  </w:style>
  <w:style w:type="paragraph" w:styleId="15">
    <w:name w:val="Body Text First Indent 2"/>
    <w:basedOn w:val="7"/>
    <w:next w:val="6"/>
    <w:qFormat/>
    <w:uiPriority w:val="0"/>
    <w:pPr>
      <w:widowControl/>
      <w:ind w:firstLine="420" w:firstLineChars="200"/>
      <w:jc w:val="left"/>
    </w:pPr>
    <w:rPr>
      <w:kern w:val="0"/>
      <w:sz w:val="24"/>
      <w:lang w:eastAsia="en-U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WPSOffice手动目录 1"/>
    <w:qFormat/>
    <w:uiPriority w:val="0"/>
    <w:rPr>
      <w:rFonts w:ascii="Times New Roman" w:hAnsi="Times New Roman" w:eastAsia="宋体" w:cs="Times New Roman"/>
      <w:lang w:val="en-US" w:eastAsia="zh-CN" w:bidi="ar-SA"/>
    </w:rPr>
  </w:style>
  <w:style w:type="paragraph" w:customStyle="1" w:styleId="20">
    <w:name w:val="Table Text"/>
    <w:basedOn w:val="1"/>
    <w:semiHidden/>
    <w:qFormat/>
    <w:uiPriority w:val="0"/>
    <w:rPr>
      <w:rFonts w:ascii="宋体" w:hAnsi="宋体" w:eastAsia="宋体" w:cs="宋体"/>
      <w:sz w:val="22"/>
      <w:szCs w:val="22"/>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styleId="22">
    <w:name w:val="List Paragraph"/>
    <w:basedOn w:val="1"/>
    <w:unhideWhenUsed/>
    <w:qFormat/>
    <w:uiPriority w:val="99"/>
    <w:pPr>
      <w:ind w:firstLine="420" w:firstLineChars="200"/>
    </w:p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3"/>
    <w:qFormat/>
    <w:uiPriority w:val="0"/>
    <w:pPr>
      <w:ind w:leftChars="400"/>
    </w:pPr>
    <w:rPr>
      <w:rFonts w:ascii="Times New Roman" w:hAnsi="Times New Roman" w:eastAsia="宋体" w:cs="Times New Roman"/>
      <w:sz w:val="20"/>
      <w:szCs w:val="20"/>
    </w:rPr>
  </w:style>
  <w:style w:type="character" w:customStyle="1" w:styleId="25">
    <w:name w:val="font21"/>
    <w:basedOn w:val="18"/>
    <w:qFormat/>
    <w:uiPriority w:val="0"/>
    <w:rPr>
      <w:rFonts w:ascii="仿宋" w:hAnsi="仿宋" w:eastAsia="仿宋" w:cs="仿宋"/>
      <w:color w:val="000000"/>
      <w:sz w:val="24"/>
      <w:szCs w:val="24"/>
      <w:u w:val="none"/>
    </w:rPr>
  </w:style>
  <w:style w:type="character" w:customStyle="1" w:styleId="26">
    <w:name w:val="font31"/>
    <w:basedOn w:val="18"/>
    <w:qFormat/>
    <w:uiPriority w:val="0"/>
    <w:rPr>
      <w:rFonts w:ascii="仿宋" w:hAnsi="仿宋" w:eastAsia="仿宋" w:cs="仿宋"/>
      <w:color w:val="000000"/>
      <w:sz w:val="20"/>
      <w:szCs w:val="20"/>
      <w:u w:val="none"/>
    </w:rPr>
  </w:style>
  <w:style w:type="character" w:customStyle="1" w:styleId="27">
    <w:name w:val="font61"/>
    <w:basedOn w:val="18"/>
    <w:qFormat/>
    <w:uiPriority w:val="0"/>
    <w:rPr>
      <w:rFonts w:ascii="仿宋_GB2312" w:eastAsia="仿宋_GB2312" w:cs="仿宋_GB2312"/>
      <w:color w:val="000000"/>
      <w:sz w:val="22"/>
      <w:szCs w:val="22"/>
      <w:u w:val="none"/>
    </w:rPr>
  </w:style>
  <w:style w:type="character" w:customStyle="1" w:styleId="28">
    <w:name w:val="font11"/>
    <w:basedOn w:val="18"/>
    <w:qFormat/>
    <w:uiPriority w:val="0"/>
    <w:rPr>
      <w:rFonts w:hint="default" w:ascii="Times New Roman" w:hAnsi="Times New Roman" w:cs="Times New Roman"/>
      <w:color w:val="000000"/>
      <w:sz w:val="22"/>
      <w:szCs w:val="22"/>
      <w:u w:val="none"/>
    </w:rPr>
  </w:style>
  <w:style w:type="character" w:customStyle="1" w:styleId="29">
    <w:name w:val="font51"/>
    <w:basedOn w:val="18"/>
    <w:qFormat/>
    <w:uiPriority w:val="0"/>
    <w:rPr>
      <w:rFonts w:ascii="仿宋_GB2312" w:eastAsia="仿宋_GB2312" w:cs="仿宋_GB2312"/>
      <w:color w:val="000000"/>
      <w:sz w:val="18"/>
      <w:szCs w:val="18"/>
      <w:u w:val="none"/>
    </w:rPr>
  </w:style>
  <w:style w:type="character" w:customStyle="1" w:styleId="30">
    <w:name w:val="font91"/>
    <w:basedOn w:val="18"/>
    <w:qFormat/>
    <w:uiPriority w:val="0"/>
    <w:rPr>
      <w:rFonts w:hint="eastAsia" w:ascii="宋体" w:hAnsi="宋体" w:eastAsia="宋体" w:cs="宋体"/>
      <w:color w:val="000000"/>
      <w:sz w:val="18"/>
      <w:szCs w:val="18"/>
      <w:u w:val="none"/>
    </w:rPr>
  </w:style>
  <w:style w:type="character" w:customStyle="1" w:styleId="31">
    <w:name w:val="font101"/>
    <w:basedOn w:val="18"/>
    <w:qFormat/>
    <w:uiPriority w:val="0"/>
    <w:rPr>
      <w:rFonts w:hint="eastAsia" w:ascii="仿宋_GB2312" w:eastAsia="仿宋_GB2312" w:cs="仿宋_GB2312"/>
      <w:color w:val="000000"/>
      <w:sz w:val="18"/>
      <w:szCs w:val="18"/>
      <w:u w:val="none"/>
    </w:rPr>
  </w:style>
  <w:style w:type="character" w:customStyle="1" w:styleId="32">
    <w:name w:val="font41"/>
    <w:basedOn w:val="18"/>
    <w:qFormat/>
    <w:uiPriority w:val="0"/>
    <w:rPr>
      <w:rFonts w:hint="eastAsia" w:ascii="仿宋_GB2312" w:eastAsia="仿宋_GB2312" w:cs="仿宋_GB2312"/>
      <w:color w:val="000000"/>
      <w:sz w:val="18"/>
      <w:szCs w:val="18"/>
      <w:u w:val="none"/>
    </w:rPr>
  </w:style>
  <w:style w:type="character" w:customStyle="1" w:styleId="33">
    <w:name w:val="font71"/>
    <w:basedOn w:val="18"/>
    <w:qFormat/>
    <w:uiPriority w:val="0"/>
    <w:rPr>
      <w:rFonts w:hint="eastAsia" w:ascii="仿宋_GB2312" w:eastAsia="仿宋_GB2312" w:cs="仿宋_GB231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2959</Words>
  <Characters>3180</Characters>
  <Lines>1</Lines>
  <Paragraphs>1</Paragraphs>
  <TotalTime>69</TotalTime>
  <ScaleCrop>false</ScaleCrop>
  <LinksUpToDate>false</LinksUpToDate>
  <CharactersWithSpaces>3256</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2023-10-24T08:43:00Z</dcterms:created>
  <dc:creator>赵利</dc:creator>
  <cp:lastModifiedBy>kq</cp:lastModifiedBy>
  <cp:lastPrinted>2025-04-11T15:12:00Z</cp:lastPrinted>
  <dcterms:modified xsi:type="dcterms:W3CDTF">2025-04-25T10:28:55Z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414E4D4587B1456B9EBBE4B6038EB6E3_11</vt:lpwstr>
  </property>
  <property fmtid="{D5CDD505-2E9C-101B-9397-08002B2CF9AE}" pid="4" name="KSOTemplateDocerSaveRecord">
    <vt:lpwstr>eyJoZGlkIjoiNDYzNzhkMzZkMDk5MDY3Yjg2ZjZlNmMwOTg5MmQ3ODAiLCJ1c2VySWQiOiI0NDA1Nzg2NzcifQ==</vt:lpwstr>
  </property>
</Properties>
</file>