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9C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附1</w:t>
      </w:r>
    </w:p>
    <w:p w14:paraId="4DA2E5F4"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喀喇沁旗</w:t>
      </w:r>
      <w:r>
        <w:rPr>
          <w:rFonts w:hint="eastAsia" w:ascii="黑体" w:hAnsi="黑体" w:eastAsia="黑体"/>
          <w:color w:val="auto"/>
          <w:sz w:val="44"/>
          <w:szCs w:val="44"/>
        </w:rPr>
        <w:t>农业生产社会化服务项目</w:t>
      </w:r>
    </w:p>
    <w:p w14:paraId="2195E3A1"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/>
          <w:color w:val="auto"/>
          <w:sz w:val="44"/>
          <w:szCs w:val="44"/>
        </w:rPr>
        <w:t>领导小组</w:t>
      </w:r>
    </w:p>
    <w:p w14:paraId="472D77FF">
      <w:pPr>
        <w:keepNext w:val="0"/>
        <w:keepLines w:val="0"/>
        <w:pageBreakBefore w:val="0"/>
        <w:tabs>
          <w:tab w:val="left" w:pos="3567"/>
        </w:tabs>
        <w:kinsoku/>
        <w:wordWrap/>
        <w:overflowPunct/>
        <w:topLinePunct w:val="0"/>
        <w:bidi w:val="0"/>
        <w:spacing w:line="360" w:lineRule="auto"/>
        <w:rPr>
          <w:rFonts w:ascii="仿宋_GB2312" w:eastAsia="仿宋_GB2312"/>
          <w:color w:val="auto"/>
          <w:sz w:val="32"/>
          <w:szCs w:val="32"/>
        </w:rPr>
      </w:pPr>
    </w:p>
    <w:p w14:paraId="75349CBB">
      <w:pPr>
        <w:keepNext w:val="0"/>
        <w:keepLines w:val="0"/>
        <w:pageBreakBefore w:val="0"/>
        <w:tabs>
          <w:tab w:val="left" w:pos="3567"/>
        </w:tabs>
        <w:kinsoku/>
        <w:wordWrap/>
        <w:overflowPunct/>
        <w:topLinePunct w:val="0"/>
        <w:bidi w:val="0"/>
        <w:spacing w:line="360" w:lineRule="auto"/>
        <w:rPr>
          <w:rFonts w:ascii="仿宋_GB2312" w:eastAsia="仿宋_GB2312"/>
          <w:color w:val="auto"/>
          <w:sz w:val="32"/>
          <w:szCs w:val="32"/>
        </w:rPr>
      </w:pPr>
    </w:p>
    <w:p w14:paraId="2ECBD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组  长：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郭亚军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     农牧局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党组书记、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局长</w:t>
      </w:r>
    </w:p>
    <w:p w14:paraId="1B48B8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副组长：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朱晨阳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     农牧局副局长</w:t>
      </w:r>
    </w:p>
    <w:p w14:paraId="2238B7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成  员：</w:t>
      </w:r>
    </w:p>
    <w:p w14:paraId="7EAE5D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1920" w:firstLineChars="600"/>
        <w:jc w:val="left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徐  冉      农牧局计财股股长</w:t>
      </w:r>
    </w:p>
    <w:p w14:paraId="1D602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1920" w:firstLineChars="600"/>
        <w:jc w:val="left"/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王晓波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     农牧局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产业办主任</w:t>
      </w:r>
    </w:p>
    <w:p w14:paraId="6F4731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        王淑杰      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农牧局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产业办</w:t>
      </w:r>
    </w:p>
    <w:p w14:paraId="26227B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        毕晓秀      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农牧局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产业办</w:t>
      </w:r>
    </w:p>
    <w:p w14:paraId="4AB63D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      </w:t>
      </w:r>
    </w:p>
    <w:p w14:paraId="01F39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      </w:t>
      </w:r>
    </w:p>
    <w:p w14:paraId="08C7C5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rPr>
          <w:rFonts w:hint="eastAsia" w:ascii="仿宋_GB2312" w:eastAsia="仿宋_GB2312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60" w:header="851" w:footer="1644" w:gutter="0"/>
          <w:pgNumType w:fmt="numberInDash" w:start="1"/>
          <w:cols w:space="720" w:num="1"/>
          <w:rtlGutter w:val="0"/>
          <w:docGrid w:linePitch="312" w:charSpace="0"/>
        </w:sectPr>
      </w:pPr>
    </w:p>
    <w:p w14:paraId="5FB90B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附2</w:t>
      </w:r>
    </w:p>
    <w:p w14:paraId="347A46E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入围社会化服务组织基本情况表</w:t>
      </w:r>
    </w:p>
    <w:tbl>
      <w:tblPr>
        <w:tblStyle w:val="5"/>
        <w:tblpPr w:leftFromText="180" w:rightFromText="180" w:vertAnchor="text" w:horzAnchor="page" w:tblpX="1487" w:tblpY="554"/>
        <w:tblOverlap w:val="never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770"/>
        <w:gridCol w:w="2354"/>
        <w:gridCol w:w="2685"/>
        <w:gridCol w:w="1890"/>
        <w:gridCol w:w="1561"/>
        <w:gridCol w:w="1457"/>
      </w:tblGrid>
      <w:tr w14:paraId="0F13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vAlign w:val="center"/>
          </w:tcPr>
          <w:p w14:paraId="590B88DD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服务组织名称</w:t>
            </w:r>
          </w:p>
        </w:tc>
        <w:tc>
          <w:tcPr>
            <w:tcW w:w="1770" w:type="dxa"/>
            <w:vAlign w:val="center"/>
          </w:tcPr>
          <w:p w14:paraId="290E415D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354" w:type="dxa"/>
            <w:vAlign w:val="center"/>
          </w:tcPr>
          <w:p w14:paraId="4A271437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现有农机具数量（台、马力）</w:t>
            </w:r>
          </w:p>
        </w:tc>
        <w:tc>
          <w:tcPr>
            <w:tcW w:w="2685" w:type="dxa"/>
            <w:vAlign w:val="center"/>
          </w:tcPr>
          <w:p w14:paraId="518DD1E3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主要服务产业和环节</w:t>
            </w:r>
          </w:p>
        </w:tc>
        <w:tc>
          <w:tcPr>
            <w:tcW w:w="1890" w:type="dxa"/>
            <w:vAlign w:val="center"/>
          </w:tcPr>
          <w:p w14:paraId="0FB96265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年均服务能力（亩）</w:t>
            </w:r>
          </w:p>
        </w:tc>
        <w:tc>
          <w:tcPr>
            <w:tcW w:w="1561" w:type="dxa"/>
            <w:vAlign w:val="center"/>
          </w:tcPr>
          <w:p w14:paraId="4382E4F0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年服务面积（亩）</w:t>
            </w:r>
          </w:p>
        </w:tc>
        <w:tc>
          <w:tcPr>
            <w:tcW w:w="1457" w:type="dxa"/>
            <w:vAlign w:val="center"/>
          </w:tcPr>
          <w:p w14:paraId="3E3223FE">
            <w:pPr>
              <w:spacing w:line="48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6F9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580" w:type="dxa"/>
            <w:vAlign w:val="center"/>
          </w:tcPr>
          <w:p w14:paraId="380BC88F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04A7627C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vAlign w:val="center"/>
          </w:tcPr>
          <w:p w14:paraId="5A41CA05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2A876B9B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21A6065E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 w14:paraId="0DA0DA99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 w14:paraId="0488478F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B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80" w:type="dxa"/>
            <w:vAlign w:val="center"/>
          </w:tcPr>
          <w:p w14:paraId="320364EE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64C525AD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vAlign w:val="center"/>
          </w:tcPr>
          <w:p w14:paraId="7969DBC0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0D0112AA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24FCD028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 w14:paraId="736A88AB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 w14:paraId="2E641CD6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1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80" w:type="dxa"/>
            <w:vAlign w:val="center"/>
          </w:tcPr>
          <w:p w14:paraId="10D53BF2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31997EAF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vAlign w:val="center"/>
          </w:tcPr>
          <w:p w14:paraId="0C1D2282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40DF2F3B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4287E343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 w14:paraId="4477FA7F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 w14:paraId="4D6EECE9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F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580" w:type="dxa"/>
            <w:vAlign w:val="center"/>
          </w:tcPr>
          <w:p w14:paraId="40217B59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77FF8EED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vAlign w:val="center"/>
          </w:tcPr>
          <w:p w14:paraId="0A978EA3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61D38EC4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31237868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 w14:paraId="4674C9C2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 w14:paraId="5631EFBE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B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580" w:type="dxa"/>
            <w:vAlign w:val="center"/>
          </w:tcPr>
          <w:p w14:paraId="541520DC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0BF5718B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vAlign w:val="center"/>
          </w:tcPr>
          <w:p w14:paraId="74FA0A7C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28A4FF00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738395AA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 w14:paraId="7FA73CB1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Align w:val="center"/>
          </w:tcPr>
          <w:p w14:paraId="71947535"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60B7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仿宋" w:hAnsi="宋体" w:eastAsia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宋体" w:eastAsia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仿宋" w:hAnsi="宋体" w:eastAsia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宋体" w:eastAsia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人员签字：</w:t>
      </w:r>
    </w:p>
    <w:p w14:paraId="79C23B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C101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注：核实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人员签字是指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各乡镇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在择优选择承担项目实施的社会化服务组织时，要派员核实各项内容的真实性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ACA5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1816B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黑体" w:hAnsi="宋体" w:eastAsia="黑体" w:cs="黑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农业生产社会化服务作业单</w:t>
      </w:r>
    </w:p>
    <w:p w14:paraId="72BE14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黑体" w:hAnsi="宋体" w:eastAsia="黑体" w:cs="黑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服务组织名称（盖章）： 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法人代表姓名：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联系方式：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服务农户数(户)：</w:t>
      </w:r>
    </w:p>
    <w:tbl>
      <w:tblPr>
        <w:tblStyle w:val="5"/>
        <w:tblW w:w="4908" w:type="pct"/>
        <w:tblInd w:w="13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319"/>
        <w:gridCol w:w="3051"/>
        <w:gridCol w:w="705"/>
        <w:gridCol w:w="705"/>
        <w:gridCol w:w="645"/>
        <w:gridCol w:w="795"/>
        <w:gridCol w:w="1245"/>
        <w:gridCol w:w="1800"/>
        <w:gridCol w:w="1380"/>
        <w:gridCol w:w="1449"/>
      </w:tblGrid>
      <w:tr w14:paraId="70CB5C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被服务对象(农户)</w:t>
            </w:r>
          </w:p>
        </w:tc>
        <w:tc>
          <w:tcPr>
            <w:tcW w:w="1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作业地点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作业内容、面积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4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作业时间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被服务对象联系方式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7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被服务对象签字(手印)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作业评价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(农户填写)</w:t>
            </w:r>
          </w:p>
        </w:tc>
      </w:tr>
      <w:tr w14:paraId="6839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81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E48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CB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0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(亩)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(亩)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(亩)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(亩)</w:t>
            </w: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596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291B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A7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2B9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286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BE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DF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6A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ED4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CD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4E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175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D1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9AF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6B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2D68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B5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F8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7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CC5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6B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2C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49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E1A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E69E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C98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2A24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EB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6E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DE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9D0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EF8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2F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012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58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D28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3C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5426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2BD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09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97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E91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97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C5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736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C4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FEE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D9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0308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F1B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F6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494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E5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41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B5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47D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73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22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A42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2F83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50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1A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6BD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66D6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7A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8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034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3A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98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691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66832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 w:asci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eastAsia="仿宋_GB2312"/>
          <w:color w:val="auto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村委会盖章：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 xml:space="preserve">                                                                                年     月     日</w:t>
      </w:r>
    </w:p>
    <w:p w14:paraId="616C40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注：</w:t>
      </w:r>
      <w:r>
        <w:rPr>
          <w:rFonts w:ascii="仿宋_GB2312" w:eastAsia="仿宋_GB2312"/>
          <w:color w:val="auto"/>
          <w:szCs w:val="21"/>
        </w:rPr>
        <w:t>1.</w:t>
      </w:r>
      <w:r>
        <w:rPr>
          <w:rFonts w:hint="eastAsia" w:ascii="仿宋_GB2312" w:eastAsia="仿宋_GB2312"/>
          <w:color w:val="auto"/>
          <w:szCs w:val="21"/>
        </w:rPr>
        <w:t xml:space="preserve">本表由服务组织与农户、村级组织共同填写。     </w:t>
      </w:r>
      <w:r>
        <w:rPr>
          <w:rFonts w:ascii="仿宋_GB2312" w:eastAsia="仿宋_GB2312"/>
          <w:color w:val="auto"/>
          <w:szCs w:val="21"/>
        </w:rPr>
        <w:t xml:space="preserve"> </w:t>
      </w:r>
      <w:r>
        <w:rPr>
          <w:rFonts w:hint="eastAsia" w:ascii="仿宋_GB2312" w:eastAsia="仿宋_GB2312"/>
          <w:color w:val="auto"/>
          <w:szCs w:val="21"/>
        </w:rPr>
        <w:t>2.作业地点填写应明确乡镇、村、地块名称。</w:t>
      </w:r>
    </w:p>
    <w:p w14:paraId="3E87EB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3.本表一式四份，由服务组织报乡镇人民政府、县农牧局存档各一份，一份由服务组织保存，一份用于村委会汇总公示。</w:t>
      </w:r>
    </w:p>
    <w:p w14:paraId="6596ABA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</w:rPr>
        <w:t>附</w:t>
      </w:r>
      <w:r>
        <w:rPr>
          <w:rFonts w:hint="eastAsia" w:ascii="黑体" w:hAnsi="黑体" w:eastAsia="黑体"/>
          <w:color w:val="auto"/>
          <w:sz w:val="32"/>
          <w:lang w:val="en-US" w:eastAsia="zh-CN"/>
        </w:rPr>
        <w:t>4</w:t>
      </w:r>
    </w:p>
    <w:p w14:paraId="3C9D6D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农业生产社会化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服务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补助资金核算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表</w:t>
      </w:r>
    </w:p>
    <w:p w14:paraId="678F74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乡镇（盖章）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5"/>
        <w:tblW w:w="13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50"/>
        <w:gridCol w:w="2115"/>
        <w:gridCol w:w="1575"/>
        <w:gridCol w:w="2070"/>
        <w:gridCol w:w="1575"/>
        <w:gridCol w:w="1575"/>
        <w:gridCol w:w="1575"/>
      </w:tblGrid>
      <w:tr w14:paraId="5173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6" w:type="dxa"/>
            <w:noWrap w:val="0"/>
            <w:vAlign w:val="center"/>
          </w:tcPr>
          <w:p w14:paraId="38002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693E9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补助对象</w:t>
            </w:r>
          </w:p>
          <w:p w14:paraId="6F999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（服务组织）</w:t>
            </w:r>
          </w:p>
        </w:tc>
        <w:tc>
          <w:tcPr>
            <w:tcW w:w="2115" w:type="dxa"/>
            <w:noWrap w:val="0"/>
            <w:vAlign w:val="center"/>
          </w:tcPr>
          <w:p w14:paraId="54B1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75" w:type="dxa"/>
            <w:noWrap w:val="0"/>
            <w:vAlign w:val="center"/>
          </w:tcPr>
          <w:p w14:paraId="3F0F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作业面积（亩）</w:t>
            </w:r>
          </w:p>
        </w:tc>
        <w:tc>
          <w:tcPr>
            <w:tcW w:w="2070" w:type="dxa"/>
            <w:noWrap w:val="0"/>
            <w:vAlign w:val="center"/>
          </w:tcPr>
          <w:p w14:paraId="4E61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作业内容</w:t>
            </w:r>
          </w:p>
        </w:tc>
        <w:tc>
          <w:tcPr>
            <w:tcW w:w="1575" w:type="dxa"/>
            <w:noWrap w:val="0"/>
            <w:vAlign w:val="center"/>
          </w:tcPr>
          <w:p w14:paraId="4DF14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补助标准（元）</w:t>
            </w:r>
          </w:p>
        </w:tc>
        <w:tc>
          <w:tcPr>
            <w:tcW w:w="1575" w:type="dxa"/>
            <w:noWrap w:val="0"/>
            <w:vAlign w:val="center"/>
          </w:tcPr>
          <w:p w14:paraId="5BD4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补助资金（元）</w:t>
            </w:r>
          </w:p>
        </w:tc>
        <w:tc>
          <w:tcPr>
            <w:tcW w:w="1575" w:type="dxa"/>
            <w:noWrap w:val="0"/>
            <w:vAlign w:val="center"/>
          </w:tcPr>
          <w:p w14:paraId="201A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核实工作人员签字</w:t>
            </w:r>
          </w:p>
        </w:tc>
      </w:tr>
      <w:tr w14:paraId="6B39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16F1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1E708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AAAB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D227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0E1D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F37F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CE17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569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27C7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5A3B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 w14:paraId="572C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0526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D01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5E40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05E2A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59691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1B8D3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0D94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32401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top"/>
          </w:tcPr>
          <w:p w14:paraId="62F2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D62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17E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1812B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4F1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C00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A40B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1B6A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2CA07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top"/>
          </w:tcPr>
          <w:p w14:paraId="768C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79F0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F9D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53AA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1E55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5FD9B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130B9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08C5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65C7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top"/>
          </w:tcPr>
          <w:p w14:paraId="6A6E4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1298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07B58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7DB9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C52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FA72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88E5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5DA5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39C90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top"/>
          </w:tcPr>
          <w:p w14:paraId="2CEB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2CAEC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313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7111C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32A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5EA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620A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095B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 w14:paraId="7AC1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仿宋" w:hAnsi="宋体" w:eastAsia="仿宋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宋体" w:eastAsia="仿宋"/>
                <w:color w:val="auto"/>
                <w:sz w:val="32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top"/>
          </w:tcPr>
          <w:p w14:paraId="057B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115" w:type="dxa"/>
            <w:noWrap w:val="0"/>
            <w:vAlign w:val="top"/>
          </w:tcPr>
          <w:p w14:paraId="77DD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457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5044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D51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0E6B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3325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</w:tbl>
    <w:p w14:paraId="093A42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80" w:leftChars="0"/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人员签字是指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对于享受项目补助的服务面积，各乡镇指定专人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实地核实项目补助的服务内容真实性，并签字确认。</w:t>
      </w:r>
    </w:p>
    <w:p w14:paraId="443A20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80" w:leftChars="0"/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2.此表一式三份，</w:t>
      </w:r>
      <w:r>
        <w:rPr>
          <w:rFonts w:hint="eastAsia" w:ascii="仿宋_GB2312" w:eastAsia="仿宋_GB2312"/>
          <w:color w:val="auto"/>
          <w:szCs w:val="21"/>
        </w:rPr>
        <w:t>乡镇人民政府、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旗</w:t>
      </w:r>
      <w:r>
        <w:rPr>
          <w:rFonts w:hint="eastAsia" w:ascii="仿宋_GB2312" w:eastAsia="仿宋_GB2312"/>
          <w:color w:val="auto"/>
          <w:szCs w:val="21"/>
        </w:rPr>
        <w:t>农牧局存档各一份，一份由服务组织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方</w:t>
      </w:r>
      <w:r>
        <w:rPr>
          <w:rFonts w:hint="eastAsia" w:ascii="仿宋_GB2312" w:eastAsia="仿宋_GB2312"/>
          <w:color w:val="auto"/>
          <w:szCs w:val="21"/>
        </w:rPr>
        <w:t>保存</w:t>
      </w:r>
      <w:r>
        <w:rPr>
          <w:rFonts w:hint="eastAsia" w:ascii="仿宋_GB2312" w:eastAsia="仿宋_GB2312"/>
          <w:color w:val="auto"/>
          <w:szCs w:val="21"/>
          <w:lang w:eastAsia="zh-CN"/>
        </w:rPr>
        <w:t>。</w:t>
      </w:r>
    </w:p>
    <w:p w14:paraId="0E5F05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/>
          <w:color w:val="auto"/>
          <w:sz w:val="32"/>
        </w:rPr>
      </w:pPr>
    </w:p>
    <w:p w14:paraId="24BB49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</w:rPr>
        <w:t>附</w:t>
      </w:r>
      <w:r>
        <w:rPr>
          <w:rFonts w:hint="eastAsia" w:ascii="黑体" w:hAnsi="黑体" w:eastAsia="黑体"/>
          <w:color w:val="auto"/>
          <w:sz w:val="32"/>
          <w:lang w:val="en-US" w:eastAsia="zh-CN"/>
        </w:rPr>
        <w:t>5</w:t>
      </w:r>
    </w:p>
    <w:p w14:paraId="42DD08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农业生产社会化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服务统计表</w:t>
      </w:r>
    </w:p>
    <w:p w14:paraId="53030D0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乡镇（盖章）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5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70"/>
        <w:gridCol w:w="840"/>
        <w:gridCol w:w="990"/>
        <w:gridCol w:w="1095"/>
        <w:gridCol w:w="1800"/>
        <w:gridCol w:w="4650"/>
        <w:gridCol w:w="2700"/>
      </w:tblGrid>
      <w:tr w14:paraId="4585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Merge w:val="restart"/>
            <w:noWrap w:val="0"/>
            <w:vAlign w:val="center"/>
          </w:tcPr>
          <w:p w14:paraId="05E5B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实施面积</w:t>
            </w:r>
          </w:p>
        </w:tc>
        <w:tc>
          <w:tcPr>
            <w:tcW w:w="3795" w:type="dxa"/>
            <w:gridSpan w:val="4"/>
            <w:noWrap w:val="0"/>
            <w:vAlign w:val="center"/>
          </w:tcPr>
          <w:p w14:paraId="12DDA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环节面积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3C24A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服务组织</w:t>
            </w:r>
          </w:p>
          <w:p w14:paraId="79AAE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4650" w:type="dxa"/>
            <w:vMerge w:val="restart"/>
            <w:noWrap w:val="0"/>
            <w:vAlign w:val="center"/>
          </w:tcPr>
          <w:p w14:paraId="6D7D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服务主要农作物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0A595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下一年拟实施面积</w:t>
            </w:r>
          </w:p>
        </w:tc>
      </w:tr>
      <w:tr w14:paraId="77D3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6" w:type="dxa"/>
            <w:vMerge w:val="continue"/>
            <w:noWrap w:val="0"/>
            <w:vAlign w:val="center"/>
          </w:tcPr>
          <w:p w14:paraId="3B719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2BA1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耕</w:t>
            </w:r>
          </w:p>
        </w:tc>
        <w:tc>
          <w:tcPr>
            <w:tcW w:w="840" w:type="dxa"/>
            <w:noWrap w:val="0"/>
            <w:vAlign w:val="center"/>
          </w:tcPr>
          <w:p w14:paraId="10F6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种</w:t>
            </w:r>
          </w:p>
        </w:tc>
        <w:tc>
          <w:tcPr>
            <w:tcW w:w="990" w:type="dxa"/>
            <w:noWrap w:val="0"/>
            <w:vAlign w:val="center"/>
          </w:tcPr>
          <w:p w14:paraId="371FF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防</w:t>
            </w:r>
          </w:p>
        </w:tc>
        <w:tc>
          <w:tcPr>
            <w:tcW w:w="1095" w:type="dxa"/>
            <w:noWrap w:val="0"/>
            <w:vAlign w:val="center"/>
          </w:tcPr>
          <w:p w14:paraId="5EE4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收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35C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vMerge w:val="continue"/>
            <w:noWrap w:val="0"/>
            <w:vAlign w:val="center"/>
          </w:tcPr>
          <w:p w14:paraId="1856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91C1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56D0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 w14:paraId="048F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5D7C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40" w:type="dxa"/>
            <w:noWrap w:val="0"/>
            <w:vAlign w:val="top"/>
          </w:tcPr>
          <w:p w14:paraId="32DE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416C5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3EDD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2DC62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4650" w:type="dxa"/>
            <w:noWrap w:val="0"/>
            <w:vAlign w:val="top"/>
          </w:tcPr>
          <w:p w14:paraId="097B1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700" w:type="dxa"/>
            <w:noWrap w:val="0"/>
            <w:vAlign w:val="top"/>
          </w:tcPr>
          <w:p w14:paraId="03D2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784F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 w14:paraId="3EF84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6B28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40" w:type="dxa"/>
            <w:noWrap w:val="0"/>
            <w:vAlign w:val="top"/>
          </w:tcPr>
          <w:p w14:paraId="2B2E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54FD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2EC1C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0B0DE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4650" w:type="dxa"/>
            <w:noWrap w:val="0"/>
            <w:vAlign w:val="top"/>
          </w:tcPr>
          <w:p w14:paraId="732B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700" w:type="dxa"/>
            <w:noWrap w:val="0"/>
            <w:vAlign w:val="top"/>
          </w:tcPr>
          <w:p w14:paraId="06DEC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690C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 w14:paraId="0B3F9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35C2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40" w:type="dxa"/>
            <w:noWrap w:val="0"/>
            <w:vAlign w:val="top"/>
          </w:tcPr>
          <w:p w14:paraId="19E8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03465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4C14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2C89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4650" w:type="dxa"/>
            <w:noWrap w:val="0"/>
            <w:vAlign w:val="top"/>
          </w:tcPr>
          <w:p w14:paraId="1565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700" w:type="dxa"/>
            <w:noWrap w:val="0"/>
            <w:vAlign w:val="top"/>
          </w:tcPr>
          <w:p w14:paraId="70004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3F67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 w14:paraId="15FC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76A4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40" w:type="dxa"/>
            <w:noWrap w:val="0"/>
            <w:vAlign w:val="top"/>
          </w:tcPr>
          <w:p w14:paraId="088F5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6D24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2B37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74920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4650" w:type="dxa"/>
            <w:noWrap w:val="0"/>
            <w:vAlign w:val="top"/>
          </w:tcPr>
          <w:p w14:paraId="5CC3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700" w:type="dxa"/>
            <w:noWrap w:val="0"/>
            <w:vAlign w:val="top"/>
          </w:tcPr>
          <w:p w14:paraId="197B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  <w:tr w14:paraId="7491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 w14:paraId="38021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7720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840" w:type="dxa"/>
            <w:noWrap w:val="0"/>
            <w:vAlign w:val="top"/>
          </w:tcPr>
          <w:p w14:paraId="6019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990" w:type="dxa"/>
            <w:noWrap w:val="0"/>
            <w:vAlign w:val="top"/>
          </w:tcPr>
          <w:p w14:paraId="7B2B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3EEB1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6C112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4650" w:type="dxa"/>
            <w:noWrap w:val="0"/>
            <w:vAlign w:val="top"/>
          </w:tcPr>
          <w:p w14:paraId="3AB2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  <w:tc>
          <w:tcPr>
            <w:tcW w:w="2700" w:type="dxa"/>
            <w:noWrap w:val="0"/>
            <w:vAlign w:val="top"/>
          </w:tcPr>
          <w:p w14:paraId="5ACFF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" w:hAnsi="宋体" w:eastAsia="仿宋"/>
                <w:color w:val="auto"/>
                <w:sz w:val="32"/>
              </w:rPr>
            </w:pPr>
          </w:p>
        </w:tc>
      </w:tr>
    </w:tbl>
    <w:p w14:paraId="4B3562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</w:t>
      </w:r>
      <w:r>
        <w:rPr>
          <w:rFonts w:ascii="仿宋_GB2312" w:eastAsia="仿宋_GB2312"/>
          <w:color w:val="auto"/>
          <w:sz w:val="24"/>
          <w:szCs w:val="24"/>
        </w:rPr>
        <w:t>1.</w:t>
      </w:r>
      <w:r>
        <w:rPr>
          <w:rFonts w:hint="eastAsia" w:ascii="仿宋_GB2312" w:eastAsia="仿宋_GB2312"/>
          <w:color w:val="auto"/>
          <w:sz w:val="24"/>
          <w:szCs w:val="24"/>
        </w:rPr>
        <w:t>服务主要农作物一栏中，填写本年度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农业生产社会化</w:t>
      </w:r>
      <w:r>
        <w:rPr>
          <w:rFonts w:hint="eastAsia" w:ascii="仿宋_GB2312" w:eastAsia="仿宋_GB2312"/>
          <w:color w:val="auto"/>
          <w:sz w:val="24"/>
          <w:szCs w:val="24"/>
        </w:rPr>
        <w:t>服务的作业面积、内容和所占比重，如小麦播种</w:t>
      </w:r>
      <w:r>
        <w:rPr>
          <w:rFonts w:ascii="仿宋_GB2312" w:eastAsia="仿宋_GB2312"/>
          <w:color w:val="auto"/>
          <w:sz w:val="24"/>
          <w:szCs w:val="24"/>
        </w:rPr>
        <w:t>XX</w:t>
      </w:r>
      <w:r>
        <w:rPr>
          <w:rFonts w:hint="eastAsia" w:ascii="仿宋_GB2312" w:eastAsia="仿宋_GB2312"/>
          <w:color w:val="auto"/>
          <w:sz w:val="24"/>
          <w:szCs w:val="24"/>
        </w:rPr>
        <w:t>亩，占本年度社会化服务总面积的</w:t>
      </w:r>
      <w:r>
        <w:rPr>
          <w:rFonts w:ascii="仿宋_GB2312" w:eastAsia="仿宋_GB2312"/>
          <w:color w:val="auto"/>
          <w:sz w:val="24"/>
          <w:szCs w:val="24"/>
        </w:rPr>
        <w:t>XX%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 w14:paraId="53F3D6A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480" w:leftChars="0" w:firstLine="0" w:firstLineChars="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本表中“耕种防收”环节面积按实际填写，无需折算。</w:t>
      </w:r>
    </w:p>
    <w:p w14:paraId="03D0C4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80" w:leftChars="0"/>
        <w:rPr>
          <w:rFonts w:hint="eastAsia" w:ascii="仿宋_GB2312" w:eastAsia="仿宋_GB2312"/>
          <w:color w:val="auto"/>
          <w:sz w:val="24"/>
          <w:szCs w:val="24"/>
        </w:rPr>
      </w:pPr>
    </w:p>
    <w:p w14:paraId="55166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_GB2312" w:eastAsia="仿宋_GB2312"/>
          <w:color w:val="auto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123" w:right="1440" w:bottom="1123" w:left="1440" w:header="851" w:footer="992" w:gutter="0"/>
          <w:cols w:space="0" w:num="1"/>
          <w:rtlGutter w:val="0"/>
          <w:docGrid w:type="lines" w:linePitch="312" w:charSpace="0"/>
        </w:sectPr>
      </w:pPr>
    </w:p>
    <w:p w14:paraId="37D0B85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喀喇沁旗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农业生产社会化服务项目托管服务合同</w:t>
      </w:r>
    </w:p>
    <w:p w14:paraId="602C3A07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72545F8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方(接受服务方)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 w14:paraId="7DCEAEC6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方(提供服务方)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 w14:paraId="6BCF898E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乙方需向甲方提供农业生产社会化服务，在平等互利、保证双方权益的基础上，经协商，双方制定如下条款:</w:t>
      </w:r>
    </w:p>
    <w:p w14:paraId="2DA7561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作业内容、收费标准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35"/>
        <w:gridCol w:w="2985"/>
        <w:gridCol w:w="1125"/>
        <w:gridCol w:w="1020"/>
        <w:gridCol w:w="1020"/>
      </w:tblGrid>
      <w:tr w14:paraId="6679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 w14:paraId="20C85B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服务作物品种</w:t>
            </w:r>
          </w:p>
        </w:tc>
        <w:tc>
          <w:tcPr>
            <w:tcW w:w="1935" w:type="dxa"/>
            <w:vAlign w:val="center"/>
          </w:tcPr>
          <w:p w14:paraId="041E3C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作业地点</w:t>
            </w:r>
          </w:p>
        </w:tc>
        <w:tc>
          <w:tcPr>
            <w:tcW w:w="2985" w:type="dxa"/>
          </w:tcPr>
          <w:p w14:paraId="2B30992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服务类型</w:t>
            </w:r>
          </w:p>
          <w:p w14:paraId="5CD5E90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服务单价（元/亩）</w:t>
            </w:r>
          </w:p>
        </w:tc>
        <w:tc>
          <w:tcPr>
            <w:tcW w:w="1125" w:type="dxa"/>
            <w:vAlign w:val="top"/>
          </w:tcPr>
          <w:p w14:paraId="40046DC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服务价格（元/亩）</w:t>
            </w:r>
          </w:p>
        </w:tc>
        <w:tc>
          <w:tcPr>
            <w:tcW w:w="1020" w:type="dxa"/>
            <w:vAlign w:val="top"/>
          </w:tcPr>
          <w:p w14:paraId="181199D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作业面积</w:t>
            </w:r>
          </w:p>
          <w:p w14:paraId="256D81B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020" w:type="dxa"/>
          </w:tcPr>
          <w:p w14:paraId="462DB8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服务金额</w:t>
            </w:r>
          </w:p>
          <w:p w14:paraId="20277BF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（元）</w:t>
            </w:r>
          </w:p>
        </w:tc>
      </w:tr>
      <w:tr w14:paraId="1EDB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98" w:type="dxa"/>
          </w:tcPr>
          <w:p w14:paraId="03E626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35" w:type="dxa"/>
          </w:tcPr>
          <w:p w14:paraId="3E372C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78C9F7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耕     元/亩； 播     元/亩</w:t>
            </w:r>
          </w:p>
          <w:p w14:paraId="2B12F8D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防     元/亩； 收     元/亩</w:t>
            </w:r>
          </w:p>
        </w:tc>
        <w:tc>
          <w:tcPr>
            <w:tcW w:w="1125" w:type="dxa"/>
          </w:tcPr>
          <w:p w14:paraId="03D6A8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359FAF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59DEAF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 w14:paraId="2750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8" w:type="dxa"/>
          </w:tcPr>
          <w:p w14:paraId="3B07B2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35" w:type="dxa"/>
          </w:tcPr>
          <w:p w14:paraId="32E3FA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462734C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耕     元/亩； 播     元/亩</w:t>
            </w:r>
          </w:p>
          <w:p w14:paraId="44EA0A9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防     元/亩； 收     元/亩</w:t>
            </w:r>
          </w:p>
        </w:tc>
        <w:tc>
          <w:tcPr>
            <w:tcW w:w="1125" w:type="dxa"/>
          </w:tcPr>
          <w:p w14:paraId="4CD4A4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711835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27C0C3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 w14:paraId="242D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8" w:type="dxa"/>
          </w:tcPr>
          <w:p w14:paraId="2927C3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35" w:type="dxa"/>
          </w:tcPr>
          <w:p w14:paraId="1DA1AF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7F9A92A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耕     元/亩； 播     元/亩</w:t>
            </w:r>
          </w:p>
          <w:p w14:paraId="37EA9D0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防     元/亩； 收     元/亩</w:t>
            </w:r>
          </w:p>
        </w:tc>
        <w:tc>
          <w:tcPr>
            <w:tcW w:w="1125" w:type="dxa"/>
          </w:tcPr>
          <w:p w14:paraId="5759E7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557FC9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5969E84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 w14:paraId="4F63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98" w:type="dxa"/>
          </w:tcPr>
          <w:p w14:paraId="0E8F79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35" w:type="dxa"/>
          </w:tcPr>
          <w:p w14:paraId="06C0CD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6B5358B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耕     元/亩； 播     元/亩</w:t>
            </w:r>
          </w:p>
          <w:p w14:paraId="45648C4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防     元/亩； 收     元/亩</w:t>
            </w:r>
          </w:p>
        </w:tc>
        <w:tc>
          <w:tcPr>
            <w:tcW w:w="1125" w:type="dxa"/>
          </w:tcPr>
          <w:p w14:paraId="63159B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172BBD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6FE4A4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 w14:paraId="496D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98" w:type="dxa"/>
            <w:vAlign w:val="center"/>
          </w:tcPr>
          <w:p w14:paraId="35529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935" w:type="dxa"/>
          </w:tcPr>
          <w:p w14:paraId="5CA18E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2985" w:type="dxa"/>
          </w:tcPr>
          <w:p w14:paraId="6277F8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57EC8D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654533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</w:tcPr>
          <w:p w14:paraId="585A2C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</w:tbl>
    <w:p w14:paraId="352BBD0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B1AAB2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服务方式</w:t>
      </w:r>
    </w:p>
    <w:p w14:paraId="2BD1DF4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作业完成后，甲、乙双方要当场确认并按作业量核算作业服务费，甲方以现金足额向乙方支付，双方对作业面积有异议时，按双方实际丈量作业面积计算。</w:t>
      </w:r>
    </w:p>
    <w:p w14:paraId="1D4AB014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服务结束后，将根据项目文件执行要求进行补贴发放。</w:t>
      </w:r>
    </w:p>
    <w:p w14:paraId="5DEDE2EC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完成时限: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 w14:paraId="57C811C0"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双方的权利和义务</w:t>
      </w:r>
    </w:p>
    <w:p w14:paraId="77829BB8">
      <w:pPr>
        <w:numPr>
          <w:ilvl w:val="0"/>
          <w:numId w:val="0"/>
        </w:numPr>
        <w:ind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乙方要按合同要求准时到甲方指定的作业地点开展作业服务。</w:t>
      </w:r>
    </w:p>
    <w:p w14:paraId="29C2A397">
      <w:pPr>
        <w:numPr>
          <w:ilvl w:val="0"/>
          <w:numId w:val="0"/>
        </w:numPr>
        <w:ind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乙方要保证投入作业服务的农业机械技术状态良好，驾驶操作人员具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备合法的资格，按照操作规程作业，确保安全生产。</w:t>
      </w:r>
    </w:p>
    <w:p w14:paraId="4DCE6648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乙方应按照农机、农技相关技术要求保证作业质量，作业质量应符合甲方所在区域的标准要求。</w:t>
      </w:r>
    </w:p>
    <w:p w14:paraId="218ACE25">
      <w:pPr>
        <w:ind w:firstLine="42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甲方应事先告知作业服务地的地理位置、作业环境、种植规格、道路交通状况等相关情况。签订合同时没有商定作业时间，甲方应在作业时间确定后，提前7天通知乙方。</w:t>
      </w:r>
    </w:p>
    <w:p w14:paraId="58DF60A6">
      <w:pPr>
        <w:ind w:firstLine="42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甲方应当为乙方作业提供良好的作业环境。</w:t>
      </w:r>
    </w:p>
    <w:p w14:paraId="71293041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四、违约责任</w:t>
      </w:r>
    </w:p>
    <w:p w14:paraId="31152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（一）合同期内，因国家建设征用及农业基础设施建设占用土地的需要，或因天气等不可抗力等其它意外事件使得本合同无法履行的，可以解除本合同，双方不承担违约责任。</w:t>
      </w:r>
    </w:p>
    <w:p w14:paraId="3BF3D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（二）甲乙双方一方不履行义务或履行义务不符合约定的，应依法承担违约责任。</w:t>
      </w:r>
    </w:p>
    <w:p w14:paraId="56947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（三）甲乙双方如发生争议，应通过村委会协商解决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协商不成的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可提起诉讼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 w14:paraId="04A2D654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五、合同的变更和解除</w:t>
      </w:r>
    </w:p>
    <w:p w14:paraId="7AA7F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下列情况之一者，本合同可以变更或解除：①经甲乙双方协商一致，又不损害国家、集体和个人利益的；②订立合同所依据的国家政策发生重大调整和变化的；③一方违约，使合同无法履行的；④甲方丧失经营能力使合同不能履行的；⑤因不可抗力使合同无法履行的。</w:t>
      </w:r>
    </w:p>
    <w:p w14:paraId="3413AC7A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六、其他事宜</w:t>
      </w:r>
    </w:p>
    <w:p w14:paraId="38DC7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（一）本合同不因甲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乙双方法人代表变动而变更，也不得因集体经济组织的分立或合并而变更或解除。任何一方不得随意终止合同。</w:t>
      </w:r>
    </w:p>
    <w:p w14:paraId="6CE71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（二）本合同如有未尽事宜，依照有关法律、法规、政策的规定执行。</w:t>
      </w:r>
    </w:p>
    <w:p w14:paraId="1FBD0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（三）本合同自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签订之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日起生效，一式四份，甲乙双方、乡镇和旗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农牧局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各一份。</w:t>
      </w:r>
    </w:p>
    <w:p w14:paraId="53A0E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0A2DA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甲方（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农户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签字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或盖章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乙方（服务主体签字或盖章）：          </w:t>
      </w:r>
    </w:p>
    <w:p w14:paraId="461F5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身份证号码：                               身份证号码：</w:t>
      </w:r>
    </w:p>
    <w:p w14:paraId="10263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联系地址：                                 联系地址：</w:t>
      </w:r>
    </w:p>
    <w:p w14:paraId="4240E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联系电话：                                 联系电话：</w:t>
      </w:r>
    </w:p>
    <w:p w14:paraId="40219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时    间：                                 时    间：</w:t>
      </w:r>
    </w:p>
    <w:p w14:paraId="43893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</w:t>
      </w:r>
    </w:p>
    <w:p w14:paraId="1C0FE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780" w:firstLineChars="18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7BA79594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820653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805680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7B641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2B9EE8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5DAB40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EE8586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038DDE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E83752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F41C2A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977D4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A50D7F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43ADE5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0B2C30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0BF59B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36E59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00C973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653B38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EBF7A1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34E07B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03CCF7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1B642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6E2C5D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A0DC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6CFD"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DAD07">
    <w:pPr>
      <w:pStyle w:val="2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E99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D48F">
    <w:pPr>
      <w:pStyle w:val="2"/>
      <w:jc w:val="right"/>
      <w:rPr>
        <w:rFonts w:ascii="宋体" w:hAnsi="宋体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1EF05"/>
    <w:multiLevelType w:val="singleLevel"/>
    <w:tmpl w:val="A201EF0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08097BB6"/>
    <w:multiLevelType w:val="singleLevel"/>
    <w:tmpl w:val="08097B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jUyYTNhYjEzYTU1YTFjODk0YWNkNmU5NTk2ZjYifQ=="/>
  </w:docVars>
  <w:rsids>
    <w:rsidRoot w:val="2E7C162A"/>
    <w:rsid w:val="00E43DA4"/>
    <w:rsid w:val="03602284"/>
    <w:rsid w:val="05F22CF1"/>
    <w:rsid w:val="06444F0E"/>
    <w:rsid w:val="0A35172E"/>
    <w:rsid w:val="0A911062"/>
    <w:rsid w:val="0CCD4E01"/>
    <w:rsid w:val="0D4543E6"/>
    <w:rsid w:val="0D6833C7"/>
    <w:rsid w:val="10F70CB9"/>
    <w:rsid w:val="14837CA5"/>
    <w:rsid w:val="14B24695"/>
    <w:rsid w:val="18F64C46"/>
    <w:rsid w:val="19104C90"/>
    <w:rsid w:val="19523AF6"/>
    <w:rsid w:val="19FA3BF9"/>
    <w:rsid w:val="1CD21A91"/>
    <w:rsid w:val="1F067938"/>
    <w:rsid w:val="20973D53"/>
    <w:rsid w:val="226933C8"/>
    <w:rsid w:val="254A2AF8"/>
    <w:rsid w:val="25652582"/>
    <w:rsid w:val="27035935"/>
    <w:rsid w:val="276A36CB"/>
    <w:rsid w:val="28D7564C"/>
    <w:rsid w:val="2C2B422D"/>
    <w:rsid w:val="2DAC3028"/>
    <w:rsid w:val="2E7C162A"/>
    <w:rsid w:val="305B6357"/>
    <w:rsid w:val="31825500"/>
    <w:rsid w:val="323C0FFE"/>
    <w:rsid w:val="34632F94"/>
    <w:rsid w:val="34C5273B"/>
    <w:rsid w:val="35915847"/>
    <w:rsid w:val="35FE3BB6"/>
    <w:rsid w:val="37975821"/>
    <w:rsid w:val="3875319E"/>
    <w:rsid w:val="3ADA72DF"/>
    <w:rsid w:val="3AF499D0"/>
    <w:rsid w:val="3C2603D0"/>
    <w:rsid w:val="3CF33C2C"/>
    <w:rsid w:val="3D0C42C5"/>
    <w:rsid w:val="3FAF752D"/>
    <w:rsid w:val="3FFF36E4"/>
    <w:rsid w:val="40851BE2"/>
    <w:rsid w:val="421A3B26"/>
    <w:rsid w:val="422434E3"/>
    <w:rsid w:val="45582054"/>
    <w:rsid w:val="47973F80"/>
    <w:rsid w:val="47B1F867"/>
    <w:rsid w:val="49BB2191"/>
    <w:rsid w:val="4C6C167D"/>
    <w:rsid w:val="4DB2779E"/>
    <w:rsid w:val="4E41769A"/>
    <w:rsid w:val="4EB343BA"/>
    <w:rsid w:val="50723806"/>
    <w:rsid w:val="581D3FEF"/>
    <w:rsid w:val="59B1794C"/>
    <w:rsid w:val="59E4407E"/>
    <w:rsid w:val="5A8D74BB"/>
    <w:rsid w:val="5AB24AA0"/>
    <w:rsid w:val="5D352383"/>
    <w:rsid w:val="5DAD1ABB"/>
    <w:rsid w:val="5F8E6777"/>
    <w:rsid w:val="649918CB"/>
    <w:rsid w:val="69B468C6"/>
    <w:rsid w:val="6B4C524C"/>
    <w:rsid w:val="6D9B5E36"/>
    <w:rsid w:val="6F7D28E9"/>
    <w:rsid w:val="6F9D458E"/>
    <w:rsid w:val="77A80CB1"/>
    <w:rsid w:val="791F33D1"/>
    <w:rsid w:val="79E42727"/>
    <w:rsid w:val="7A7F511A"/>
    <w:rsid w:val="7C7E457C"/>
    <w:rsid w:val="7DA7466A"/>
    <w:rsid w:val="7E607119"/>
    <w:rsid w:val="7E9E6FAD"/>
    <w:rsid w:val="7EA335BE"/>
    <w:rsid w:val="BFFB15DB"/>
    <w:rsid w:val="DFBF2FC3"/>
    <w:rsid w:val="EDBFF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5707</Words>
  <Characters>5802</Characters>
  <Lines>0</Lines>
  <Paragraphs>0</Paragraphs>
  <TotalTime>17</TotalTime>
  <ScaleCrop>false</ScaleCrop>
  <LinksUpToDate>false</LinksUpToDate>
  <CharactersWithSpaces>6328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2021-01-16T15:46:00Z</dcterms:created>
  <dc:creator>刘艳玲</dc:creator>
  <cp:lastModifiedBy>叶落天涯</cp:lastModifiedBy>
  <cp:lastPrinted>2023-10-21T09:45:00Z</cp:lastPrinted>
  <dcterms:modified xsi:type="dcterms:W3CDTF">2024-12-10T03:26:21Z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6519E39FE65E4319B88353C9627BBE97_13</vt:lpwstr>
  </property>
</Properties>
</file>